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1680"/>
        <w:jc w:val="center"/>
        <w:rPr>
          <w:rFonts w:ascii="黑体" w:hAnsi="黑体" w:eastAsia="黑体"/>
          <w:sz w:val="52"/>
          <w:szCs w:val="52"/>
        </w:rPr>
      </w:pPr>
    </w:p>
    <w:p>
      <w:pPr>
        <w:jc w:val="both"/>
        <w:rPr>
          <w:rFonts w:ascii="黑体" w:hAnsi="黑体" w:eastAsia="黑体"/>
          <w:sz w:val="52"/>
          <w:szCs w:val="52"/>
        </w:rPr>
      </w:pPr>
    </w:p>
    <w:p>
      <w:pPr>
        <w:ind w:firstLine="31680"/>
        <w:jc w:val="center"/>
        <w:rPr>
          <w:rFonts w:ascii="黑体" w:hAnsi="黑体" w:eastAsia="黑体"/>
          <w:sz w:val="52"/>
          <w:szCs w:val="52"/>
        </w:rPr>
      </w:pPr>
    </w:p>
    <w:p>
      <w:pPr>
        <w:ind w:firstLine="31680"/>
        <w:jc w:val="both"/>
        <w:rPr>
          <w:rFonts w:ascii="黑体" w:hAnsi="黑体" w:eastAsia="黑体"/>
          <w:sz w:val="52"/>
          <w:szCs w:val="52"/>
        </w:rPr>
      </w:pPr>
    </w:p>
    <w:p>
      <w:pPr>
        <w:ind w:firstLine="31680"/>
        <w:jc w:val="center"/>
        <w:rPr>
          <w:rFonts w:ascii="黑体" w:hAnsi="黑体" w:eastAsia="黑体"/>
          <w:sz w:val="52"/>
          <w:szCs w:val="52"/>
        </w:rPr>
      </w:pPr>
      <w:r>
        <w:rPr>
          <w:rFonts w:hint="eastAsia" w:ascii="黑体" w:hAnsi="黑体" w:eastAsia="黑体"/>
          <w:sz w:val="52"/>
          <w:szCs w:val="52"/>
        </w:rPr>
        <w:t>绩</w:t>
      </w:r>
      <w:r>
        <w:rPr>
          <w:rFonts w:hint="eastAsia" w:ascii="黑体" w:hAnsi="黑体" w:eastAsia="黑体"/>
          <w:sz w:val="52"/>
          <w:szCs w:val="52"/>
          <w:lang w:val="en-US" w:eastAsia="zh-CN"/>
        </w:rPr>
        <w:t>绩</w:t>
      </w:r>
      <w:r>
        <w:rPr>
          <w:rFonts w:hint="eastAsia" w:ascii="黑体" w:hAnsi="黑体" w:eastAsia="黑体"/>
          <w:sz w:val="52"/>
          <w:szCs w:val="52"/>
        </w:rPr>
        <w:t>效评价报告</w:t>
      </w:r>
    </w:p>
    <w:p>
      <w:pPr>
        <w:ind w:firstLine="31680"/>
      </w:pPr>
    </w:p>
    <w:p>
      <w:pPr>
        <w:ind w:firstLine="31680"/>
      </w:pPr>
    </w:p>
    <w:p>
      <w:pPr>
        <w:ind w:firstLine="31680"/>
      </w:pPr>
    </w:p>
    <w:p>
      <w:pPr>
        <w:ind w:firstLine="31680"/>
      </w:pPr>
    </w:p>
    <w:p>
      <w:pPr>
        <w:ind w:firstLine="31680"/>
      </w:pPr>
    </w:p>
    <w:p>
      <w:pPr>
        <w:ind w:firstLine="31680"/>
      </w:pPr>
    </w:p>
    <w:p>
      <w:pPr>
        <w:ind w:firstLine="31680"/>
      </w:pPr>
    </w:p>
    <w:p>
      <w:pPr>
        <w:ind w:firstLine="31680"/>
        <w:rPr>
          <w:u w:val="single"/>
        </w:rPr>
      </w:pPr>
    </w:p>
    <w:p>
      <w:pPr>
        <w:ind w:firstLine="31680"/>
        <w:rPr>
          <w:u w:val="single"/>
        </w:rPr>
      </w:pPr>
    </w:p>
    <w:p>
      <w:pPr>
        <w:ind w:firstLine="31680"/>
      </w:pPr>
      <w:bookmarkStart w:id="0" w:name="_GoBack"/>
      <w:bookmarkEnd w:id="0"/>
    </w:p>
    <w:p>
      <w:pPr>
        <w:ind w:firstLine="31680"/>
      </w:pPr>
    </w:p>
    <w:p>
      <w:pPr>
        <w:ind w:firstLine="31680"/>
      </w:pPr>
    </w:p>
    <w:p>
      <w:pPr>
        <w:ind w:firstLine="31680"/>
      </w:pPr>
    </w:p>
    <w:p>
      <w:pPr>
        <w:spacing w:line="600" w:lineRule="exact"/>
        <w:ind w:firstLine="280" w:firstLineChars="100"/>
        <w:rPr>
          <w:rFonts w:eastAsia="仿宋_GB2312"/>
          <w:sz w:val="28"/>
          <w:szCs w:val="28"/>
          <w:u w:val="single"/>
        </w:rPr>
      </w:pPr>
      <w:r>
        <w:rPr>
          <w:rFonts w:hint="eastAsia" w:ascii="黑体" w:hAnsi="黑体" w:eastAsia="黑体"/>
          <w:sz w:val="28"/>
          <w:szCs w:val="28"/>
          <w:lang w:val="en-US" w:eastAsia="zh-CN"/>
        </w:rPr>
        <w:t>项目</w:t>
      </w:r>
      <w:r>
        <w:rPr>
          <w:rFonts w:hint="eastAsia" w:ascii="黑体" w:hAnsi="黑体" w:eastAsia="黑体"/>
          <w:sz w:val="28"/>
          <w:szCs w:val="28"/>
        </w:rPr>
        <w:t>：</w:t>
      </w:r>
      <w:r>
        <w:rPr>
          <w:rFonts w:eastAsia="仿宋_GB2312"/>
          <w:sz w:val="28"/>
          <w:szCs w:val="28"/>
          <w:u w:val="single"/>
        </w:rPr>
        <w:t>20</w:t>
      </w:r>
      <w:r>
        <w:rPr>
          <w:rFonts w:hint="eastAsia" w:eastAsia="仿宋_GB2312"/>
          <w:sz w:val="28"/>
          <w:szCs w:val="28"/>
          <w:u w:val="single"/>
          <w:lang w:val="en-US" w:eastAsia="zh-CN"/>
        </w:rPr>
        <w:t>20</w:t>
      </w:r>
      <w:r>
        <w:rPr>
          <w:rFonts w:hint="eastAsia" w:eastAsia="仿宋_GB2312"/>
          <w:sz w:val="28"/>
          <w:szCs w:val="28"/>
          <w:u w:val="single"/>
        </w:rPr>
        <w:t>年度衡山县</w:t>
      </w:r>
      <w:r>
        <w:rPr>
          <w:rFonts w:hint="eastAsia" w:ascii="仿宋_GB2312" w:hAnsi="仿宋_GB2312" w:eastAsia="仿宋_GB2312"/>
          <w:sz w:val="28"/>
          <w:szCs w:val="28"/>
          <w:u w:val="single"/>
        </w:rPr>
        <w:t>市场监督管理局</w:t>
      </w:r>
      <w:r>
        <w:rPr>
          <w:rFonts w:hint="eastAsia" w:eastAsia="仿宋_GB2312"/>
          <w:sz w:val="28"/>
          <w:szCs w:val="28"/>
          <w:u w:val="single"/>
        </w:rPr>
        <w:t>部门整体支出绩效评价</w:t>
      </w:r>
    </w:p>
    <w:p>
      <w:pPr>
        <w:spacing w:line="600" w:lineRule="exact"/>
        <w:ind w:firstLine="280" w:firstLineChars="100"/>
        <w:jc w:val="left"/>
        <w:rPr>
          <w:rFonts w:eastAsia="仿宋_GB2312"/>
          <w:sz w:val="28"/>
          <w:szCs w:val="28"/>
          <w:u w:val="single"/>
        </w:rPr>
      </w:pPr>
      <w:r>
        <w:rPr>
          <w:rFonts w:hint="eastAsia" w:ascii="黑体" w:hAnsi="黑体" w:eastAsia="黑体"/>
          <w:sz w:val="28"/>
          <w:szCs w:val="28"/>
          <w:lang w:val="en-US" w:eastAsia="zh-CN"/>
        </w:rPr>
        <w:t>单位</w:t>
      </w:r>
      <w:r>
        <w:rPr>
          <w:rFonts w:hint="eastAsia" w:ascii="黑体" w:hAnsi="黑体" w:eastAsia="黑体"/>
          <w:sz w:val="28"/>
          <w:szCs w:val="28"/>
        </w:rPr>
        <w:t>：</w:t>
      </w:r>
      <w:r>
        <w:rPr>
          <w:rFonts w:hint="eastAsia" w:eastAsia="仿宋_GB2312"/>
          <w:sz w:val="28"/>
          <w:szCs w:val="28"/>
          <w:u w:val="single"/>
        </w:rPr>
        <w:t>衡山县</w:t>
      </w:r>
      <w:r>
        <w:rPr>
          <w:rFonts w:hint="eastAsia" w:ascii="仿宋_GB2312" w:hAnsi="仿宋_GB2312" w:eastAsia="仿宋_GB2312"/>
          <w:sz w:val="28"/>
          <w:szCs w:val="28"/>
          <w:u w:val="single"/>
        </w:rPr>
        <w:t>市场监督管理局</w:t>
      </w:r>
    </w:p>
    <w:p>
      <w:pPr>
        <w:ind w:firstLine="280" w:firstLineChars="100"/>
        <w:jc w:val="left"/>
        <w:rPr>
          <w:rFonts w:ascii="黑体" w:hAnsi="黑体" w:eastAsia="黑体"/>
          <w:sz w:val="28"/>
          <w:szCs w:val="28"/>
          <w:u w:val="single"/>
        </w:rPr>
      </w:pPr>
    </w:p>
    <w:p>
      <w:pPr>
        <w:ind w:firstLine="280" w:firstLineChars="100"/>
        <w:jc w:val="left"/>
        <w:rPr>
          <w:rFonts w:ascii="黑体" w:hAnsi="黑体" w:eastAsia="黑体"/>
          <w:sz w:val="28"/>
          <w:szCs w:val="28"/>
          <w:u w:val="single"/>
        </w:rPr>
      </w:pPr>
    </w:p>
    <w:p>
      <w:pPr>
        <w:ind w:firstLine="280" w:firstLineChars="100"/>
        <w:jc w:val="left"/>
        <w:rPr>
          <w:rFonts w:ascii="黑体" w:hAnsi="黑体" w:eastAsia="黑体"/>
          <w:sz w:val="28"/>
          <w:szCs w:val="28"/>
          <w:u w:val="single"/>
        </w:rPr>
      </w:pPr>
    </w:p>
    <w:p>
      <w:pPr>
        <w:jc w:val="left"/>
        <w:rPr>
          <w:rFonts w:ascii="黑体" w:hAnsi="黑体" w:eastAsia="黑体"/>
          <w:sz w:val="28"/>
          <w:szCs w:val="28"/>
          <w:u w:val="single"/>
        </w:rPr>
      </w:pPr>
    </w:p>
    <w:p>
      <w:pPr>
        <w:ind w:firstLine="281" w:firstLineChars="100"/>
        <w:jc w:val="center"/>
        <w:rPr>
          <w:rFonts w:ascii="黑体" w:hAnsi="黑体" w:eastAsia="黑体"/>
          <w:b/>
          <w:sz w:val="28"/>
          <w:szCs w:val="28"/>
        </w:rPr>
      </w:pPr>
      <w:r>
        <w:rPr>
          <w:rFonts w:eastAsia="黑体"/>
          <w:b/>
          <w:sz w:val="28"/>
          <w:szCs w:val="28"/>
        </w:rPr>
        <w:t>202</w:t>
      </w:r>
      <w:r>
        <w:rPr>
          <w:rFonts w:hint="eastAsia" w:eastAsia="黑体"/>
          <w:b/>
          <w:sz w:val="28"/>
          <w:szCs w:val="28"/>
          <w:lang w:val="en-US" w:eastAsia="zh-CN"/>
        </w:rPr>
        <w:t>1</w:t>
      </w:r>
      <w:r>
        <w:rPr>
          <w:rFonts w:hint="eastAsia" w:ascii="黑体" w:hAnsi="黑体" w:eastAsia="黑体"/>
          <w:b/>
          <w:sz w:val="28"/>
          <w:szCs w:val="28"/>
        </w:rPr>
        <w:t>年</w:t>
      </w:r>
      <w:r>
        <w:rPr>
          <w:rFonts w:hint="eastAsia" w:ascii="黑体" w:hAnsi="黑体" w:eastAsia="黑体"/>
          <w:b/>
          <w:sz w:val="28"/>
          <w:szCs w:val="28"/>
          <w:lang w:val="en-US" w:eastAsia="zh-CN"/>
        </w:rPr>
        <w:t>5</w:t>
      </w:r>
      <w:r>
        <w:rPr>
          <w:rFonts w:hint="eastAsia" w:ascii="黑体" w:hAnsi="黑体" w:eastAsia="黑体"/>
          <w:b/>
          <w:sz w:val="28"/>
          <w:szCs w:val="28"/>
        </w:rPr>
        <w:t>月</w:t>
      </w:r>
      <w:r>
        <w:rPr>
          <w:rFonts w:hint="eastAsia" w:ascii="黑体" w:hAnsi="黑体" w:eastAsia="黑体"/>
          <w:b/>
          <w:sz w:val="28"/>
          <w:szCs w:val="28"/>
          <w:lang w:val="en-US" w:eastAsia="zh-CN"/>
        </w:rPr>
        <w:t>8</w:t>
      </w:r>
      <w:r>
        <w:rPr>
          <w:rFonts w:hint="eastAsia" w:ascii="黑体" w:hAnsi="黑体" w:eastAsia="黑体"/>
          <w:b/>
          <w:sz w:val="28"/>
          <w:szCs w:val="28"/>
        </w:rPr>
        <w:t>日</w:t>
      </w:r>
    </w:p>
    <w:p>
      <w:pPr>
        <w:widowControl/>
        <w:spacing w:line="975" w:lineRule="atLeast"/>
        <w:jc w:val="center"/>
        <w:outlineLvl w:val="2"/>
        <w:rPr>
          <w:rFonts w:ascii="Arial" w:hAnsi="Arial" w:eastAsia="宋体" w:cs="Arial"/>
          <w:color w:val="000000" w:themeColor="text1"/>
          <w:kern w:val="0"/>
          <w:sz w:val="42"/>
          <w:szCs w:val="42"/>
          <w14:textFill>
            <w14:solidFill>
              <w14:schemeClr w14:val="tx1"/>
            </w14:solidFill>
          </w14:textFill>
        </w:rPr>
      </w:pPr>
      <w:r>
        <w:rPr>
          <w:rFonts w:hint="eastAsia" w:ascii="Arial" w:hAnsi="Arial" w:eastAsia="宋体" w:cs="Arial"/>
          <w:color w:val="000000" w:themeColor="text1"/>
          <w:kern w:val="0"/>
          <w:sz w:val="42"/>
          <w:szCs w:val="42"/>
          <w:lang w:val="en-US" w:eastAsia="zh-CN"/>
          <w14:textFill>
            <w14:solidFill>
              <w14:schemeClr w14:val="tx1"/>
            </w14:solidFill>
          </w14:textFill>
        </w:rPr>
        <w:t xml:space="preserve">                                                                                                                                                                                                                                                                                                                                                          </w:t>
      </w:r>
      <w:r>
        <w:rPr>
          <w:rFonts w:ascii="Arial" w:hAnsi="Arial" w:eastAsia="宋体" w:cs="Arial"/>
          <w:color w:val="000000" w:themeColor="text1"/>
          <w:kern w:val="0"/>
          <w:sz w:val="42"/>
          <w:szCs w:val="42"/>
          <w14:textFill>
            <w14:solidFill>
              <w14:schemeClr w14:val="tx1"/>
            </w14:solidFill>
          </w14:textFill>
        </w:rPr>
        <w:t>20</w:t>
      </w:r>
      <w:r>
        <w:rPr>
          <w:rFonts w:hint="eastAsia" w:ascii="Arial" w:hAnsi="Arial" w:eastAsia="宋体" w:cs="Arial"/>
          <w:color w:val="000000" w:themeColor="text1"/>
          <w:kern w:val="0"/>
          <w:sz w:val="42"/>
          <w:szCs w:val="42"/>
          <w14:textFill>
            <w14:solidFill>
              <w14:schemeClr w14:val="tx1"/>
            </w14:solidFill>
          </w14:textFill>
        </w:rPr>
        <w:t>20</w:t>
      </w:r>
      <w:r>
        <w:rPr>
          <w:rFonts w:ascii="Arial" w:hAnsi="Arial" w:eastAsia="宋体" w:cs="Arial"/>
          <w:color w:val="000000" w:themeColor="text1"/>
          <w:kern w:val="0"/>
          <w:sz w:val="42"/>
          <w:szCs w:val="42"/>
          <w14:textFill>
            <w14:solidFill>
              <w14:schemeClr w14:val="tx1"/>
            </w14:solidFill>
          </w14:textFill>
        </w:rPr>
        <w:t>年度部门整体支出绩效自评报告</w:t>
      </w:r>
    </w:p>
    <w:p>
      <w:pPr>
        <w:widowControl/>
        <w:spacing w:line="600" w:lineRule="atLeast"/>
        <w:jc w:val="center"/>
        <w:rPr>
          <w:rFonts w:ascii="黑体" w:hAnsi="黑体" w:eastAsia="黑体" w:cs="宋体"/>
          <w:kern w:val="0"/>
          <w:sz w:val="44"/>
          <w:szCs w:val="44"/>
        </w:rPr>
      </w:pPr>
      <w:r>
        <w:rPr>
          <w:rFonts w:hint="eastAsia" w:ascii="仿宋_GB2312" w:hAnsi="黑体" w:eastAsia="仿宋_GB2312" w:cs="宋体"/>
          <w:kern w:val="0"/>
          <w:sz w:val="32"/>
          <w:szCs w:val="32"/>
        </w:rPr>
        <w:t>　　</w:t>
      </w:r>
    </w:p>
    <w:p>
      <w:pPr>
        <w:widowControl/>
        <w:spacing w:line="600" w:lineRule="atLeast"/>
        <w:ind w:firstLine="639"/>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根据《关于对2020年度部门整体支出开展绩效自评有关事项的通知》（山财绩[2021]84号）要求，我局对2020年部门整体支出进行了绩效自评，现报告如下：</w:t>
      </w:r>
      <w:r>
        <w:rPr>
          <w:rFonts w:hint="eastAsia" w:ascii="微软雅黑" w:hAnsi="微软雅黑" w:eastAsia="微软雅黑" w:cs="宋体"/>
          <w:color w:val="000000"/>
          <w:kern w:val="0"/>
          <w:sz w:val="32"/>
          <w:szCs w:val="32"/>
        </w:rPr>
        <w:t>  </w:t>
      </w:r>
    </w:p>
    <w:p>
      <w:pPr>
        <w:widowControl/>
        <w:spacing w:line="600" w:lineRule="atLeast"/>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w:t>
      </w:r>
      <w:r>
        <w:rPr>
          <w:rFonts w:hint="eastAsia" w:ascii="黑体" w:hAnsi="黑体" w:eastAsia="黑体" w:cs="宋体"/>
          <w:color w:val="000000"/>
          <w:kern w:val="0"/>
          <w:sz w:val="32"/>
          <w:szCs w:val="32"/>
        </w:rPr>
        <w:t>一、部门基本情况</w:t>
      </w:r>
      <w:r>
        <w:rPr>
          <w:rFonts w:hint="eastAsia" w:ascii="宋体" w:hAnsi="宋体" w:eastAsia="宋体" w:cs="宋体"/>
          <w:color w:val="000000"/>
          <w:kern w:val="0"/>
          <w:sz w:val="32"/>
          <w:szCs w:val="32"/>
        </w:rPr>
        <w:t>  </w:t>
      </w:r>
    </w:p>
    <w:p>
      <w:pPr>
        <w:widowControl/>
        <w:spacing w:line="600" w:lineRule="atLeast"/>
        <w:ind w:firstLine="598"/>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根据《中共衡阳市委办公室衡阳市人民政府办公室关于印发〈衡山县机构改革方案〉的通知》（衡办〔2019〕6号）设立衡山县市场监督管理局，为县政府工作部门，属正科级全额拨款单位，承担县食品安全委员会日常工作。</w:t>
      </w:r>
    </w:p>
    <w:p>
      <w:pPr>
        <w:widowControl/>
        <w:spacing w:line="600" w:lineRule="atLeast"/>
        <w:ind w:firstLine="641"/>
        <w:jc w:val="left"/>
        <w:rPr>
          <w:rFonts w:ascii="仿宋_GB2312" w:hAnsi="宋体" w:eastAsia="仿宋_GB2312" w:cs="宋体"/>
          <w:kern w:val="0"/>
          <w:sz w:val="32"/>
          <w:szCs w:val="32"/>
        </w:rPr>
      </w:pPr>
      <w:r>
        <w:rPr>
          <w:rFonts w:hint="eastAsia" w:ascii="仿宋_GB2312" w:hAnsi="宋体" w:eastAsia="仿宋_GB2312" w:cs="宋体"/>
          <w:b/>
          <w:bCs/>
          <w:color w:val="000000"/>
          <w:kern w:val="0"/>
          <w:sz w:val="32"/>
          <w:szCs w:val="32"/>
        </w:rPr>
        <w:t>（一）主要职责</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1.负责市场综合监督管理。组织实施国家、省、市有关市场监督管理的法律、法规、规章和政策，拟订相关规范性文件，推动建立落实市场（企业）安全主体责任、人民政府负总责的机制，着力防范区域性、系统性市场监管安全风险。组织实施质量兴县战略、食品安全战略、标准化战略和知识产权战略，拟订并组织实施有关规划，规范和维护市场秩序，营造诚实守信、公平竞争的市场环境。组织开展企业信用体系建设，实施信用分类管理。</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2.负责涉及市场（企业）主体的各类行政审批和行政许可并监督管理；负责市场主体统一登记注册。指导各类企业、农民专业合作社和从事经营活动的单位、个体工商户等市场主体的登记注册工作，根据授权办理县外外资、内资企业在衡山设立分公司的登记注册。建立市场主体信息公示和共享机制，依法公示和共享有关信息，加强信用监管，推动市场主体信用体系建设。      </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3.负责市场监管综合执法工作。组织实施全县市场监管综合执法队伍整合和建设，推动实行统一的市场监管。组织查处重大违法案件。规范市场监管行政执法行为。</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4.负责反垄断统一执法。依法对经营者集中行为进行反垄断审查，根据授权负责垄断协议、滥用市场支配地位和滥用行政权力排除、限制竞争等反垄断执法工作。</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5.负责监督管理市场秩序、维护公平竞争的市场经营秩序。依法监督管理市场交易、网络商品交易及有关服务的行为。负责个体工商户、私营企业经营行为的监督管理，负责查处无照生产经营和相关无证生产经营行为。依法实施合同行政监督管理，负责管理股权出质登记、动产抵押登记，组织监督管理拍卖行为，并依法查处相关违法行为。依法监督管理经纪人、经纪机构及经纪活动。依法查处不正当竞争、商业贿赂、违法直销、传销、侵犯商标专利和知识产权等经济违法行为。依法监督管理广告活动。</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6.依法对县域内的商品和服务价格、行政事业性收费、商品和服务明码标价执行情况进行监督检查，根据授权监督检查在本县范围内非本地管辖的行政、企事业单位价格和收费行为，对各类价格和收费违法行为实施行政处罚和行政强制措施。</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7.负责宏观质量管理，贯彻国家质量发展的有关政策，组织实施质量奖励制度，积极推进质量强县战略和品牌建设；会同有关部门组织实施较大工程设备质量监理制度，组织较大产品质量事故调查，建立并统一实施缺陷产品召回制度，监督管理产品防伪工作。</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8.负责产品质量安全监督管理。负责产品质量监督抽查和风险监控工作。落实质量分级制度、质量安全追溯制度。负责工业产品生产许可管理。承担产品质量安全强制检验、国家监督抽查、定期监督检查等相关工作；负责纤维质量监督工作，负责质量安全专项整治工作，依法查处产品质量违法行为。</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9.负责特种设备安全监督管理。负责辖区内综合管理特种设备的安全监察、监督工作；依法对特种设备生产（设计、制造、安装、改造、维修）、经营、使用、检验、检测等环节进行监督检查，负责特种设备行政许可项目的监督管理；监督检查高耗能特种设备节能标准和锅炉环境保护标准的执行情况；根据上级授权组织调查处理特种设备事故，并进行统计分析。</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10.负责拟订并协调推进食品安全规划，负责食品安全监督管理综合协调，推动健全食品安全协调联动机制。负责全县食品安全委员会日常工作，督促检查县直相关部门、各乡（镇）人民政府履行食品安全监督管理职责并负责考核评价。负责食品安全应急体系建设和隐患排查治理机制建设，防范区域性、系统性食品安全风险。组织指导全县重大食品安全应急处置和调查处理工作，建立健全食品安全重要信息直报制度，负责开展食品信息安全宣传、教育培训等有关工作。</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11.负责食品安全监督管理。依法承担辖区内食品（含食品添加剂、保健食品、特殊医学用途配方食品和婴幼儿配方乳粉等特殊食品、酒类食品）质量安全监督管理工作，负责食盐专营管理和食盐安全监督管理。建立覆盖食品生产、流通、消费全过程的监督检查制度，推动建立食品生产经营者主体责任机制。健全食品安全追溯体系，建立问题产品召回和处置工作机制并监督实施。推动食品安全监督抽检、风险监测、核查处置和风险预警、风险交流工作。</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12.负责统一管理计量工作。推行法定计量单位和国家计量制度，依职责管理辖区内计量器具及量值传递和比对工作。规范、监督商品量和市场计量行为。负责产品能源效率标识监管，依法推行用能单位能源计量管理工作。</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13.负责统一管理标准化工作。依据法定职责，对标准的制定进行指导监督，对标准的实施进行监督检查。推行采用国际标准。组织协调和指导推动各部门、各行业的标准化工作。</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14.负责对全县认证认可及有关活动实施监督管理。负责检验检测机构的监督管理工作。推进检验检测机构改革，完善检验检测体系，规范全县认证认可和检验检测市场秩序。加强各部门各行业产品质量检验检测机构的指导和监督管理工作。</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15.负责市场监督管理、知识产权领域科技和信息化建设、新闻宣传、对外交流与合作。按规定承担技术性贸易措施有关工作。</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16.负责药品安全监督管理。监督实施药品分类管理制度，监督实施质量管理规范。组织开展药品不良反应监测、评价和处置工作。依权限组织、指导药品生产、经营环节的许可、备案、检查以及药品生产、经营、使用环节违法行为的查处。配合有关部门实施国家基本药物制度。</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17.负责医疗器械安全监督管理。监督实施医疗器械经营质量管理规范。组织开展医疗器械不良事件监测、评价和处置工作。依权限组织、指导医疗器械生产、经营环节的许可、备案、检查以及医疗器械生产、经营、使用环节违法行为的查处。</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18.负责化妆品安全监督管理。组织监督实施化妆品标准及分类管理制度，监督实施化妆品质量管理规范。组织开展化妆品不良反应监测、评价和处置工作。依权限组织、指导化妆品生产环节的许可、备案、检查以及化妆品生产、经营环节违法行为的查处。</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19.负责知识产权创造应用。实施知识产权创造、保护、运用的政策和措施。按权限负责商标、专利和原产地地理标志的管理，负责知识产权公共服务体系建设，推动知识产权信息传播利用，规范知识产权交易和无形资产评估，促进知识产权转移转化，统筹协调涉外知识产权有关事宜。</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20.负责保护知识产权。落实严格保护商标、专利、原产地地理标志等相关工作，负责知识产权保护体系建设，组织指导商标、专利执法工作。</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21.负责消费维权工作，组织开展有关服务领域消费维权工作，查处制售假冒伪劣商品等违法行为。负责建立消费者权益保护体系，指导消费者咨询、申诉、举报受理、处理等工作。依法保护经营者、消费者合法权益。指导县消费者委员会开展消费维权工作。</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22.负责本行业、领域的应急管理工作，对本行业领域的安全生产工作实施监督管理。</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23.完成县委、县政府交办的其他任务。</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24.职能转变</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⑴ 大力推进质量提升。加强全面质量管理和全县质量基础设施体系建设，完善质量激励制度，推进品牌建设。加快建立企业产品质量安全事故强制报告制度及经营者首问和赔偿先付制度，创新第三方质量评价，强化生产经营者主体责任，推广先进的质量管理办法。全面实施企业产品与服务标准自我声明公开和监督制度，培育和发展技术先进的团体标准，以标准化促进质量强县建设。</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⑵深入推进简政放权。深化"放管服"改革，推进商事制度改革，改革企业名称核准、市场主体退出等制度，深化"证照分离"改革，推动"照后减证"，压缩企业开办时间。加快检验检测机构市场化社会化改革。进一步减少评比达标、认定奖励、示范创建等活动，减少行政审批事项，大幅压减工业产品生产许可，促进优化营商环境。</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⑶严守安全监管底线。遵循"最严谨的标准、最严格的监管、最严厉的处罚、最严肃的问责"要求，依法加强食品药品、医疗器械、化妆品、工业产品质量、特种设备安全监管，强化现场检查，严惩违法违规行为，防范化解市场监管领域区域性、系统性风险，守住安全底线，让人民群众买得放心、用得放心、吃得放心。</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⑷加强事中事后监管。加快清理废除妨碍全县统一市场和公平竞争的各种规定和做法，加强反垄断、反不正当竞争统一执法。强化依据标准监管，强化风险监管，全面推行"双随机、一公开"和"互联网监管"，加快推进监管信息共享，构建以信息公示为手段、以信用监管为核心的新型市场监管体系。</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⑸提高管理服务水平。加快整合消费者投诉、质量监督举报、食品药品投诉、知识产权投诉、价格投诉举报专线。推进市场主体准入到退出全过程便利化，主动服务新技术新产业新业态新模式发展，运用大数据加强对市场主体服务，积极服务个体工商户、私营企业和办事群众，促进大众创业、万众创新。</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24.有关职责分工</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⑴与县公安局的有关职责分工。县市场监管局与县公安局建立行政执法和刑事司法工作衔接机制。市场监督管理部门开展重大专项整治活动、重大案件查处行动等需要公安机关参与的，公安机关应积极配合协助。市场监督管理部门发现违法行为涉嫌犯罪的，应当按照有关规定及时移送公安机关，公安机关应当迅速进行审查，并依法作出立案或者不予立案的决定。公安机关依法提请市场监督管理部门作出检验、鉴定、认定等协助的，市场监督管理部门应当予以协助。</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⑵与县农业农村局的有关职责分工。县农业农村局负责食用农产品从种植养殖环节到进入批发、零售市场或者生产加工企业前的质量安全监督管理；食用农产品进入批发、零售市场或者生产加工企业后，由县市场监管局监督管理。县农业农村局负责动植物疫病防控、畜禽屠宰环节、生鲜乳收购环节质量安全的监督管理。两部门要建立食品安全产地准出、市场准入和追溯机制，加强协调配合和工作衔接，形成监管合力。</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⑶与县卫生健康局的有关职责分工。县卫生健康局负责食品安全风险监测工作，会同县市场监管局等部门制定、实施食品安全风险监测计划。县卫生健康局对通过食品安全风险监测或者接到举报发现食品可能存在安全隐患的，应当及时将相关信息通报县市场监督管理等部门，县市场监督管理等部门应当立即采取措施。县市场监管局在监督管理工作中发现需要进行食品安全风险评估的，应当及时向县卫生健康局提出建议。县市场监管局会同县卫生健康局建立重大药品不良反应和医疗器械不良事件相互通报机制和联合处置机制。</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⑷与县商务和粮食局的有关职责分工。县商务和粮食局负责拟订药品流通发展规划和政策，推进药品流通行业结构调整，指导药品流通企业改革，推动现代药品流通方式的发展；负责拟订促进餐饮服务和酒类食品流通发展规划和政策；负责全县商务领域打击侵犯知识产权和制售假冒伪劣商品工作的组织协调工作。县市场监管局配合县商务和粮食局执行药品流通发展规划和政策；依法负责本县药品零售企业的准入管理和药品流通监管，拟订药品流通过程中涉及质量与安全的相关规定并监督实施；负责餐饮服务食品安全和酒类食品安全的监督管理；承担全县打击侵犯知识产权和制售假冒伪劣商品工作领导小组办公室的日常工作，牵头负责全县打击侵犯知识产权和制售假冒伪劣商品工作的组织协调。</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⑸与县城市管理和综合执法局的有关职责分工。县城市管理和综合执法局负责对擅自占用城市道路、人行道、桥梁、地下通道、广场等公共场所设摊经营、无证经营的各类食品摊贩的监管执法工作。</w:t>
      </w:r>
    </w:p>
    <w:p>
      <w:pPr>
        <w:widowControl/>
        <w:spacing w:line="600" w:lineRule="atLeast"/>
        <w:ind w:firstLine="629"/>
        <w:rPr>
          <w:rFonts w:ascii="仿宋_GB2312" w:hAnsi="宋体" w:eastAsia="仿宋_GB2312" w:cs="宋体"/>
          <w:kern w:val="0"/>
          <w:sz w:val="32"/>
          <w:szCs w:val="32"/>
        </w:rPr>
      </w:pPr>
      <w:r>
        <w:rPr>
          <w:rFonts w:hint="eastAsia" w:ascii="仿宋_GB2312" w:hAnsi="宋体" w:eastAsia="仿宋_GB2312" w:cs="宋体"/>
          <w:b/>
          <w:bCs/>
          <w:color w:val="000000"/>
          <w:kern w:val="0"/>
          <w:sz w:val="32"/>
          <w:szCs w:val="32"/>
        </w:rPr>
        <w:t>(二)基本情况</w:t>
      </w:r>
    </w:p>
    <w:p>
      <w:pPr>
        <w:widowControl/>
        <w:spacing w:line="600" w:lineRule="atLeast"/>
        <w:ind w:firstLine="59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市场监督管理局是正科级全额拨款单位，根据职责，设有办公室、政工人事股、计划财务股、政策法规股、行政审批服务股、信用监督管理股、市场规范管理股（网络交易监督管理股）、广告监督管理股、标准质量监督管理股、产品质量安全监督管理股、计量与认证监督管理股、食品安全综合协调股（应急管理股）、食品生产安全监督管理股、食品流通安全监督管理股、餐饮服务食品安全监督管理股、特殊食品安全监督管理股、特种设备安全监察股、药品医疗器械化妆品监督管理股、消费者权益保护股、知识产权运用和保护股等20个内设机构，所属事业单位8个，派出机构13个。县市场监管局机关行政编制23名（含借用乡镇市场监督管理所9名行政编制），派出机构行政编制39名。</w:t>
      </w:r>
    </w:p>
    <w:p>
      <w:pPr>
        <w:widowControl/>
        <w:spacing w:before="98" w:after="98"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机关后勤服务全额拨款事业编制9名，所属事业单位及派出机构全额拨款事业编制113名</w:t>
      </w:r>
    </w:p>
    <w:p>
      <w:pPr>
        <w:widowControl/>
        <w:spacing w:line="600" w:lineRule="atLeast"/>
        <w:ind w:firstLine="639"/>
        <w:jc w:val="left"/>
        <w:rPr>
          <w:rFonts w:ascii="黑体" w:hAnsi="黑体" w:eastAsia="黑体" w:cs="宋体"/>
          <w:kern w:val="0"/>
          <w:sz w:val="32"/>
          <w:szCs w:val="32"/>
        </w:rPr>
      </w:pPr>
      <w:r>
        <w:rPr>
          <w:rFonts w:hint="eastAsia" w:ascii="黑体" w:hAnsi="黑体" w:eastAsia="黑体" w:cs="宋体"/>
          <w:color w:val="000000"/>
          <w:kern w:val="0"/>
          <w:sz w:val="32"/>
          <w:szCs w:val="32"/>
        </w:rPr>
        <w:t>二、部门整体支出管理及使用情况</w:t>
      </w:r>
      <w:r>
        <w:rPr>
          <w:rFonts w:hint="eastAsia" w:ascii="微软雅黑" w:hAnsi="微软雅黑" w:eastAsia="微软雅黑" w:cs="宋体"/>
          <w:color w:val="000000"/>
          <w:kern w:val="0"/>
          <w:sz w:val="32"/>
          <w:szCs w:val="32"/>
        </w:rPr>
        <w:t>  </w:t>
      </w:r>
    </w:p>
    <w:p>
      <w:pPr>
        <w:widowControl/>
        <w:spacing w:line="600" w:lineRule="atLeast"/>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w:t>
      </w:r>
      <w:r>
        <w:rPr>
          <w:rFonts w:hint="eastAsia" w:ascii="仿宋_GB2312" w:hAnsi="宋体" w:eastAsia="仿宋_GB2312" w:cs="宋体"/>
          <w:b/>
          <w:bCs/>
          <w:color w:val="000000"/>
          <w:kern w:val="0"/>
          <w:sz w:val="32"/>
          <w:szCs w:val="32"/>
        </w:rPr>
        <w:t>（一）部门预算情况</w:t>
      </w:r>
      <w:r>
        <w:rPr>
          <w:rFonts w:hint="eastAsia" w:ascii="微软雅黑" w:hAnsi="微软雅黑" w:eastAsia="微软雅黑" w:cs="宋体"/>
          <w:b/>
          <w:bCs/>
          <w:color w:val="000000"/>
          <w:kern w:val="0"/>
          <w:sz w:val="32"/>
          <w:szCs w:val="32"/>
        </w:rPr>
        <w:t>  </w:t>
      </w:r>
    </w:p>
    <w:p>
      <w:pPr>
        <w:widowControl/>
        <w:spacing w:line="600" w:lineRule="atLeast"/>
        <w:ind w:firstLine="644"/>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经县十三届人大四次会议审查通过的部门预算批复，我局2020年全年收入预算总计1802.02万元。其中：经费拨款1602.02万元，纳入预算管理的非税收入拨款200万元，转移支付安排0万元，基金预算拨款0万元。</w:t>
      </w:r>
    </w:p>
    <w:p>
      <w:pPr>
        <w:widowControl/>
        <w:spacing w:line="600" w:lineRule="atLeast"/>
        <w:ind w:firstLine="644"/>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全年支出预算总计1802.02万元，其中基本支出1297.82万元（工资福利支出1052.95万元、一般商品和服务支出225.99万元、对个人和家庭的补助18.88万元），项目支出504.2万元。</w:t>
      </w:r>
      <w:r>
        <w:rPr>
          <w:rFonts w:hint="eastAsia" w:ascii="微软雅黑" w:hAnsi="微软雅黑" w:eastAsia="微软雅黑" w:cs="宋体"/>
          <w:color w:val="000000"/>
          <w:kern w:val="0"/>
          <w:sz w:val="32"/>
          <w:szCs w:val="32"/>
        </w:rPr>
        <w:t>  </w:t>
      </w:r>
    </w:p>
    <w:p>
      <w:pPr>
        <w:widowControl/>
        <w:spacing w:line="600" w:lineRule="atLeast"/>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w:t>
      </w:r>
      <w:r>
        <w:rPr>
          <w:rFonts w:hint="eastAsia" w:ascii="仿宋_GB2312" w:hAnsi="宋体" w:eastAsia="仿宋_GB2312" w:cs="宋体"/>
          <w:b/>
          <w:bCs/>
          <w:color w:val="000000"/>
          <w:kern w:val="0"/>
          <w:sz w:val="32"/>
          <w:szCs w:val="32"/>
        </w:rPr>
        <w:t>（二）部门决算情况</w:t>
      </w:r>
      <w:r>
        <w:rPr>
          <w:rFonts w:hint="eastAsia" w:ascii="微软雅黑" w:hAnsi="微软雅黑" w:eastAsia="微软雅黑" w:cs="宋体"/>
          <w:b/>
          <w:bCs/>
          <w:color w:val="000000"/>
          <w:kern w:val="0"/>
          <w:sz w:val="32"/>
          <w:szCs w:val="32"/>
        </w:rPr>
        <w:t>  </w:t>
      </w:r>
    </w:p>
    <w:p>
      <w:pPr>
        <w:widowControl/>
        <w:spacing w:line="600" w:lineRule="atLeast"/>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2020年决算收入</w:t>
      </w:r>
      <w:r>
        <w:rPr>
          <w:rFonts w:hint="eastAsia" w:ascii="仿宋_GB2312" w:hAnsi="宋体" w:eastAsia="仿宋_GB2312" w:cs="宋体"/>
          <w:color w:val="000000"/>
          <w:kern w:val="0"/>
          <w:sz w:val="32"/>
          <w:szCs w:val="32"/>
          <w:lang w:val="en-US" w:eastAsia="zh-CN"/>
        </w:rPr>
        <w:t>2530.24</w:t>
      </w:r>
      <w:r>
        <w:rPr>
          <w:rFonts w:hint="eastAsia" w:ascii="仿宋_GB2312" w:hAnsi="宋体" w:eastAsia="仿宋_GB2312" w:cs="宋体"/>
          <w:color w:val="000000"/>
          <w:kern w:val="0"/>
          <w:sz w:val="32"/>
          <w:szCs w:val="32"/>
        </w:rPr>
        <w:t>万元，其中：财政拨款收入</w:t>
      </w:r>
      <w:r>
        <w:rPr>
          <w:rFonts w:hint="eastAsia" w:ascii="仿宋_GB2312" w:hAnsi="宋体" w:eastAsia="仿宋_GB2312" w:cs="宋体"/>
          <w:color w:val="000000"/>
          <w:kern w:val="0"/>
          <w:sz w:val="32"/>
          <w:szCs w:val="32"/>
          <w:lang w:val="en-US" w:eastAsia="zh-CN"/>
        </w:rPr>
        <w:t>2416.01</w:t>
      </w:r>
      <w:r>
        <w:rPr>
          <w:rFonts w:hint="eastAsia" w:ascii="仿宋_GB2312" w:hAnsi="宋体" w:eastAsia="仿宋_GB2312" w:cs="宋体"/>
          <w:color w:val="000000"/>
          <w:kern w:val="0"/>
          <w:sz w:val="32"/>
          <w:szCs w:val="32"/>
        </w:rPr>
        <w:t>万元，政府性基金预算财政拨款收入</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万元，其他收入</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万元，上年结转收入</w:t>
      </w:r>
      <w:r>
        <w:rPr>
          <w:rFonts w:hint="eastAsia" w:ascii="仿宋_GB2312" w:hAnsi="宋体" w:eastAsia="仿宋_GB2312" w:cs="宋体"/>
          <w:color w:val="000000"/>
          <w:kern w:val="0"/>
          <w:sz w:val="32"/>
          <w:szCs w:val="32"/>
          <w:lang w:val="en-US" w:eastAsia="zh-CN"/>
        </w:rPr>
        <w:t>114.23</w:t>
      </w:r>
      <w:r>
        <w:rPr>
          <w:rFonts w:hint="eastAsia" w:ascii="仿宋_GB2312" w:hAnsi="宋体" w:eastAsia="仿宋_GB2312" w:cs="宋体"/>
          <w:color w:val="000000"/>
          <w:kern w:val="0"/>
          <w:sz w:val="32"/>
          <w:szCs w:val="32"/>
        </w:rPr>
        <w:t>万元。</w:t>
      </w:r>
    </w:p>
    <w:p>
      <w:pPr>
        <w:widowControl/>
        <w:spacing w:line="600" w:lineRule="atLeas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w:t>
      </w:r>
      <w:r>
        <w:rPr>
          <w:rFonts w:hint="eastAsia" w:ascii="仿宋_GB2312" w:hAnsi="宋体" w:eastAsia="仿宋_GB2312" w:cs="宋体"/>
          <w:color w:val="000000"/>
          <w:kern w:val="0"/>
          <w:sz w:val="32"/>
          <w:szCs w:val="32"/>
          <w:lang w:val="en-US" w:eastAsia="zh-CN"/>
        </w:rPr>
        <w:t>2020</w:t>
      </w:r>
      <w:r>
        <w:rPr>
          <w:rFonts w:hint="eastAsia" w:ascii="仿宋_GB2312" w:hAnsi="宋体" w:eastAsia="仿宋_GB2312" w:cs="宋体"/>
          <w:color w:val="000000"/>
          <w:kern w:val="0"/>
          <w:sz w:val="32"/>
          <w:szCs w:val="32"/>
        </w:rPr>
        <w:t>年支出决算总额为</w:t>
      </w:r>
      <w:r>
        <w:rPr>
          <w:rFonts w:hint="eastAsia" w:ascii="仿宋_GB2312" w:hAnsi="宋体" w:eastAsia="仿宋_GB2312" w:cs="宋体"/>
          <w:color w:val="000000"/>
          <w:kern w:val="0"/>
          <w:sz w:val="32"/>
          <w:szCs w:val="32"/>
          <w:lang w:val="en-US" w:eastAsia="zh-CN"/>
        </w:rPr>
        <w:t>2530.24</w:t>
      </w:r>
      <w:r>
        <w:rPr>
          <w:rFonts w:hint="eastAsia" w:ascii="仿宋_GB2312" w:hAnsi="宋体" w:eastAsia="仿宋_GB2312" w:cs="宋体"/>
          <w:color w:val="000000"/>
          <w:kern w:val="0"/>
          <w:sz w:val="32"/>
          <w:szCs w:val="32"/>
        </w:rPr>
        <w:t>元，其中工资福利支出</w:t>
      </w:r>
      <w:r>
        <w:rPr>
          <w:rFonts w:hint="eastAsia" w:ascii="仿宋_GB2312" w:hAnsi="宋体" w:eastAsia="仿宋_GB2312" w:cs="宋体"/>
          <w:color w:val="000000"/>
          <w:kern w:val="0"/>
          <w:sz w:val="32"/>
          <w:szCs w:val="32"/>
          <w:lang w:val="en-US" w:eastAsia="zh-CN"/>
        </w:rPr>
        <w:t>1387.08</w:t>
      </w:r>
      <w:r>
        <w:rPr>
          <w:rFonts w:hint="eastAsia" w:ascii="仿宋_GB2312" w:hAnsi="宋体" w:eastAsia="仿宋_GB2312" w:cs="宋体"/>
          <w:color w:val="000000"/>
          <w:kern w:val="0"/>
          <w:sz w:val="32"/>
          <w:szCs w:val="32"/>
        </w:rPr>
        <w:t>万元、商品和服务支出</w:t>
      </w:r>
      <w:r>
        <w:rPr>
          <w:rFonts w:hint="eastAsia" w:ascii="仿宋_GB2312" w:hAnsi="宋体" w:eastAsia="仿宋_GB2312" w:cs="宋体"/>
          <w:color w:val="000000"/>
          <w:kern w:val="0"/>
          <w:sz w:val="32"/>
          <w:szCs w:val="32"/>
          <w:lang w:val="en-US" w:eastAsia="zh-CN"/>
        </w:rPr>
        <w:t>825.47</w:t>
      </w:r>
      <w:r>
        <w:rPr>
          <w:rFonts w:hint="eastAsia" w:ascii="仿宋_GB2312" w:hAnsi="宋体" w:eastAsia="仿宋_GB2312" w:cs="宋体"/>
          <w:color w:val="000000"/>
          <w:kern w:val="0"/>
          <w:sz w:val="32"/>
          <w:szCs w:val="32"/>
        </w:rPr>
        <w:t>万元、对个人和家庭的补助</w:t>
      </w:r>
      <w:r>
        <w:rPr>
          <w:rFonts w:hint="eastAsia" w:ascii="仿宋_GB2312" w:hAnsi="宋体" w:eastAsia="仿宋_GB2312" w:cs="宋体"/>
          <w:color w:val="000000"/>
          <w:kern w:val="0"/>
          <w:sz w:val="32"/>
          <w:szCs w:val="32"/>
          <w:lang w:val="en-US" w:eastAsia="zh-CN"/>
        </w:rPr>
        <w:t>47.92</w:t>
      </w:r>
      <w:r>
        <w:rPr>
          <w:rFonts w:hint="eastAsia" w:ascii="仿宋_GB2312" w:hAnsi="宋体" w:eastAsia="仿宋_GB2312" w:cs="宋体"/>
          <w:color w:val="000000"/>
          <w:kern w:val="0"/>
          <w:sz w:val="32"/>
          <w:szCs w:val="32"/>
        </w:rPr>
        <w:t>万元、其他资本性支出</w:t>
      </w:r>
      <w:r>
        <w:rPr>
          <w:rFonts w:hint="eastAsia" w:ascii="仿宋_GB2312" w:hAnsi="宋体" w:eastAsia="仿宋_GB2312" w:cs="宋体"/>
          <w:color w:val="000000"/>
          <w:kern w:val="0"/>
          <w:sz w:val="32"/>
          <w:szCs w:val="32"/>
          <w:lang w:val="en-US" w:eastAsia="zh-CN"/>
        </w:rPr>
        <w:t>7.96</w:t>
      </w:r>
      <w:r>
        <w:rPr>
          <w:rFonts w:hint="eastAsia" w:ascii="仿宋_GB2312" w:hAnsi="宋体" w:eastAsia="仿宋_GB2312" w:cs="宋体"/>
          <w:color w:val="000000"/>
          <w:kern w:val="0"/>
          <w:sz w:val="32"/>
          <w:szCs w:val="32"/>
        </w:rPr>
        <w:t>万元。年末结转和结余</w:t>
      </w:r>
      <w:r>
        <w:rPr>
          <w:rFonts w:hint="eastAsia" w:ascii="仿宋_GB2312" w:hAnsi="宋体" w:eastAsia="仿宋_GB2312" w:cs="宋体"/>
          <w:color w:val="000000"/>
          <w:kern w:val="0"/>
          <w:sz w:val="32"/>
          <w:szCs w:val="32"/>
          <w:lang w:val="en-US" w:eastAsia="zh-CN"/>
        </w:rPr>
        <w:t>261.81</w:t>
      </w:r>
      <w:r>
        <w:rPr>
          <w:rFonts w:hint="eastAsia" w:ascii="仿宋_GB2312" w:hAnsi="宋体" w:eastAsia="仿宋_GB2312" w:cs="宋体"/>
          <w:color w:val="000000"/>
          <w:kern w:val="0"/>
          <w:sz w:val="32"/>
          <w:szCs w:val="32"/>
        </w:rPr>
        <w:t>万元。 </w:t>
      </w:r>
    </w:p>
    <w:p>
      <w:pPr>
        <w:widowControl/>
        <w:spacing w:line="600" w:lineRule="atLeast"/>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w:t>
      </w:r>
      <w:r>
        <w:rPr>
          <w:rFonts w:hint="eastAsia" w:ascii="仿宋_GB2312" w:hAnsi="宋体" w:eastAsia="仿宋_GB2312" w:cs="宋体"/>
          <w:b/>
          <w:bCs/>
          <w:color w:val="000000"/>
          <w:kern w:val="0"/>
          <w:sz w:val="32"/>
          <w:szCs w:val="32"/>
        </w:rPr>
        <w:t>（三）20</w:t>
      </w:r>
      <w:r>
        <w:rPr>
          <w:rFonts w:hint="eastAsia" w:ascii="仿宋_GB2312" w:hAnsi="宋体" w:eastAsia="仿宋_GB2312" w:cs="宋体"/>
          <w:b/>
          <w:bCs/>
          <w:color w:val="000000"/>
          <w:kern w:val="0"/>
          <w:sz w:val="32"/>
          <w:szCs w:val="32"/>
          <w:lang w:val="en-US" w:eastAsia="zh-CN"/>
        </w:rPr>
        <w:t>20</w:t>
      </w:r>
      <w:r>
        <w:rPr>
          <w:rFonts w:hint="eastAsia" w:ascii="仿宋_GB2312" w:hAnsi="宋体" w:eastAsia="仿宋_GB2312" w:cs="宋体"/>
          <w:b/>
          <w:bCs/>
          <w:color w:val="000000"/>
          <w:kern w:val="0"/>
          <w:sz w:val="32"/>
          <w:szCs w:val="32"/>
        </w:rPr>
        <w:t>年整体支出情况</w:t>
      </w:r>
      <w:r>
        <w:rPr>
          <w:rFonts w:hint="eastAsia" w:ascii="微软雅黑" w:hAnsi="微软雅黑" w:eastAsia="微软雅黑" w:cs="宋体"/>
          <w:b/>
          <w:bCs/>
          <w:color w:val="000000"/>
          <w:kern w:val="0"/>
          <w:sz w:val="32"/>
          <w:szCs w:val="32"/>
        </w:rPr>
        <w:t>  </w:t>
      </w:r>
    </w:p>
    <w:p>
      <w:pPr>
        <w:widowControl/>
        <w:spacing w:line="600" w:lineRule="atLeast"/>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w:t>
      </w:r>
      <w:r>
        <w:rPr>
          <w:rFonts w:hint="eastAsia" w:ascii="仿宋_GB2312" w:hAnsi="宋体" w:eastAsia="仿宋_GB2312" w:cs="宋体"/>
          <w:b/>
          <w:bCs/>
          <w:color w:val="000000"/>
          <w:kern w:val="0"/>
          <w:sz w:val="32"/>
          <w:szCs w:val="32"/>
        </w:rPr>
        <w:t>1.基本支出</w:t>
      </w:r>
      <w:r>
        <w:rPr>
          <w:rFonts w:hint="eastAsia" w:ascii="微软雅黑" w:hAnsi="微软雅黑" w:eastAsia="微软雅黑" w:cs="宋体"/>
          <w:b/>
          <w:bCs/>
          <w:color w:val="000000"/>
          <w:kern w:val="0"/>
          <w:sz w:val="32"/>
          <w:szCs w:val="32"/>
        </w:rPr>
        <w:t>  </w:t>
      </w:r>
    </w:p>
    <w:p>
      <w:pPr>
        <w:widowControl/>
        <w:spacing w:line="600" w:lineRule="atLeast"/>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基本支出用于为保障机构正常运转、完成日常工作任务而发生的支出，包括人员经费和公用经费。</w:t>
      </w:r>
      <w:r>
        <w:rPr>
          <w:rFonts w:hint="eastAsia" w:ascii="微软雅黑" w:hAnsi="微软雅黑" w:eastAsia="微软雅黑" w:cs="宋体"/>
          <w:color w:val="000000"/>
          <w:kern w:val="0"/>
          <w:sz w:val="32"/>
          <w:szCs w:val="32"/>
        </w:rPr>
        <w:t>  </w:t>
      </w:r>
    </w:p>
    <w:p>
      <w:pPr>
        <w:widowControl/>
        <w:spacing w:line="600" w:lineRule="atLeast"/>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20</w:t>
      </w:r>
      <w:r>
        <w:rPr>
          <w:rFonts w:hint="eastAsia" w:ascii="仿宋_GB2312" w:hAnsi="宋体" w:eastAsia="仿宋_GB2312" w:cs="宋体"/>
          <w:color w:val="000000"/>
          <w:kern w:val="0"/>
          <w:sz w:val="32"/>
          <w:szCs w:val="32"/>
          <w:lang w:val="en-US" w:eastAsia="zh-CN"/>
        </w:rPr>
        <w:t>20</w:t>
      </w:r>
      <w:r>
        <w:rPr>
          <w:rFonts w:hint="eastAsia" w:ascii="仿宋_GB2312" w:hAnsi="宋体" w:eastAsia="仿宋_GB2312" w:cs="宋体"/>
          <w:color w:val="000000"/>
          <w:kern w:val="0"/>
          <w:sz w:val="32"/>
          <w:szCs w:val="32"/>
        </w:rPr>
        <w:t>年部门基本支出决算数为</w:t>
      </w:r>
      <w:r>
        <w:rPr>
          <w:rFonts w:hint="eastAsia" w:ascii="仿宋_GB2312" w:hAnsi="宋体" w:eastAsia="仿宋_GB2312" w:cs="宋体"/>
          <w:color w:val="000000"/>
          <w:kern w:val="0"/>
          <w:sz w:val="32"/>
          <w:szCs w:val="32"/>
          <w:lang w:val="en-US" w:eastAsia="zh-CN"/>
        </w:rPr>
        <w:t>1647.97</w:t>
      </w:r>
      <w:r>
        <w:rPr>
          <w:rFonts w:hint="eastAsia" w:ascii="仿宋_GB2312" w:hAnsi="宋体" w:eastAsia="仿宋_GB2312" w:cs="宋体"/>
          <w:color w:val="000000"/>
          <w:kern w:val="0"/>
          <w:sz w:val="32"/>
          <w:szCs w:val="32"/>
        </w:rPr>
        <w:t>万元,其中工资福利支出</w:t>
      </w:r>
      <w:r>
        <w:rPr>
          <w:rFonts w:hint="eastAsia" w:ascii="仿宋_GB2312" w:hAnsi="宋体" w:eastAsia="仿宋_GB2312" w:cs="宋体"/>
          <w:color w:val="000000"/>
          <w:kern w:val="0"/>
          <w:sz w:val="32"/>
          <w:szCs w:val="32"/>
          <w:lang w:val="en-US" w:eastAsia="zh-CN"/>
        </w:rPr>
        <w:t>1387.08</w:t>
      </w:r>
      <w:r>
        <w:rPr>
          <w:rFonts w:hint="eastAsia" w:ascii="仿宋_GB2312" w:hAnsi="宋体" w:eastAsia="仿宋_GB2312" w:cs="宋体"/>
          <w:color w:val="000000"/>
          <w:kern w:val="0"/>
          <w:sz w:val="32"/>
          <w:szCs w:val="32"/>
        </w:rPr>
        <w:t>万元，占基本支出的</w:t>
      </w:r>
      <w:r>
        <w:rPr>
          <w:rFonts w:hint="eastAsia" w:ascii="仿宋_GB2312" w:hAnsi="宋体" w:eastAsia="仿宋_GB2312" w:cs="宋体"/>
          <w:color w:val="000000"/>
          <w:kern w:val="0"/>
          <w:sz w:val="32"/>
          <w:szCs w:val="32"/>
          <w:lang w:val="en-US" w:eastAsia="zh-CN"/>
        </w:rPr>
        <w:t>84.17</w:t>
      </w:r>
      <w:r>
        <w:rPr>
          <w:rFonts w:hint="eastAsia" w:ascii="仿宋_GB2312" w:hAnsi="宋体" w:eastAsia="仿宋_GB2312" w:cs="宋体"/>
          <w:color w:val="000000"/>
          <w:kern w:val="0"/>
          <w:sz w:val="32"/>
          <w:szCs w:val="32"/>
        </w:rPr>
        <w:t>%；商品和服务支出</w:t>
      </w:r>
      <w:r>
        <w:rPr>
          <w:rFonts w:hint="eastAsia" w:ascii="仿宋_GB2312" w:hAnsi="宋体" w:eastAsia="仿宋_GB2312" w:cs="宋体"/>
          <w:color w:val="000000"/>
          <w:kern w:val="0"/>
          <w:sz w:val="32"/>
          <w:szCs w:val="32"/>
          <w:lang w:val="en-US" w:eastAsia="zh-CN"/>
        </w:rPr>
        <w:t>205</w:t>
      </w:r>
      <w:r>
        <w:rPr>
          <w:rFonts w:hint="eastAsia" w:ascii="仿宋_GB2312" w:hAnsi="宋体" w:eastAsia="仿宋_GB2312" w:cs="宋体"/>
          <w:color w:val="000000"/>
          <w:kern w:val="0"/>
          <w:sz w:val="32"/>
          <w:szCs w:val="32"/>
        </w:rPr>
        <w:t>万元，占基本支出的</w:t>
      </w:r>
      <w:r>
        <w:rPr>
          <w:rFonts w:hint="eastAsia" w:ascii="仿宋_GB2312" w:hAnsi="宋体" w:eastAsia="仿宋_GB2312" w:cs="宋体"/>
          <w:color w:val="000000"/>
          <w:kern w:val="0"/>
          <w:sz w:val="32"/>
          <w:szCs w:val="32"/>
          <w:lang w:val="en-US" w:eastAsia="zh-CN"/>
        </w:rPr>
        <w:t>12.44</w:t>
      </w:r>
      <w:r>
        <w:rPr>
          <w:rFonts w:hint="eastAsia" w:ascii="仿宋_GB2312" w:hAnsi="宋体" w:eastAsia="仿宋_GB2312" w:cs="宋体"/>
          <w:color w:val="000000"/>
          <w:kern w:val="0"/>
          <w:sz w:val="32"/>
          <w:szCs w:val="32"/>
        </w:rPr>
        <w:t>%；对个人和家庭补助收入</w:t>
      </w:r>
      <w:r>
        <w:rPr>
          <w:rFonts w:hint="eastAsia" w:ascii="仿宋_GB2312" w:hAnsi="宋体" w:eastAsia="仿宋_GB2312" w:cs="宋体"/>
          <w:color w:val="000000"/>
          <w:kern w:val="0"/>
          <w:sz w:val="32"/>
          <w:szCs w:val="32"/>
          <w:lang w:val="en-US" w:eastAsia="zh-CN"/>
        </w:rPr>
        <w:t>47.92</w:t>
      </w:r>
      <w:r>
        <w:rPr>
          <w:rFonts w:hint="eastAsia" w:ascii="仿宋_GB2312" w:hAnsi="宋体" w:eastAsia="仿宋_GB2312" w:cs="宋体"/>
          <w:color w:val="000000"/>
          <w:kern w:val="0"/>
          <w:sz w:val="32"/>
          <w:szCs w:val="32"/>
        </w:rPr>
        <w:t>万元，占基本支出的</w:t>
      </w:r>
      <w:r>
        <w:rPr>
          <w:rFonts w:hint="eastAsia" w:ascii="仿宋_GB2312" w:hAnsi="宋体" w:eastAsia="仿宋_GB2312" w:cs="宋体"/>
          <w:color w:val="000000"/>
          <w:kern w:val="0"/>
          <w:sz w:val="32"/>
          <w:szCs w:val="32"/>
          <w:lang w:val="en-US" w:eastAsia="zh-CN"/>
        </w:rPr>
        <w:t>2.91</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资</w:t>
      </w:r>
      <w:r>
        <w:rPr>
          <w:rFonts w:hint="eastAsia" w:ascii="仿宋_GB2312" w:hAnsi="宋体" w:eastAsia="仿宋_GB2312" w:cs="宋体"/>
          <w:color w:val="000000"/>
          <w:kern w:val="0"/>
          <w:sz w:val="32"/>
          <w:szCs w:val="32"/>
        </w:rPr>
        <w:t>本性支出</w:t>
      </w:r>
      <w:r>
        <w:rPr>
          <w:rFonts w:hint="eastAsia" w:ascii="仿宋_GB2312" w:hAnsi="宋体" w:eastAsia="仿宋_GB2312" w:cs="宋体"/>
          <w:color w:val="000000"/>
          <w:kern w:val="0"/>
          <w:sz w:val="32"/>
          <w:szCs w:val="32"/>
          <w:lang w:val="en-US" w:eastAsia="zh-CN"/>
        </w:rPr>
        <w:t>7.96</w:t>
      </w:r>
      <w:r>
        <w:rPr>
          <w:rFonts w:hint="eastAsia" w:ascii="仿宋_GB2312" w:hAnsi="宋体" w:eastAsia="仿宋_GB2312" w:cs="宋体"/>
          <w:color w:val="000000"/>
          <w:kern w:val="0"/>
          <w:sz w:val="32"/>
          <w:szCs w:val="32"/>
        </w:rPr>
        <w:t>万元，占基本支出的</w:t>
      </w:r>
      <w:r>
        <w:rPr>
          <w:rFonts w:hint="eastAsia" w:ascii="仿宋_GB2312" w:hAnsi="宋体" w:eastAsia="仿宋_GB2312" w:cs="宋体"/>
          <w:color w:val="000000"/>
          <w:kern w:val="0"/>
          <w:sz w:val="32"/>
          <w:szCs w:val="32"/>
          <w:lang w:val="en-US" w:eastAsia="zh-CN"/>
        </w:rPr>
        <w:t>0.48</w:t>
      </w:r>
      <w:r>
        <w:rPr>
          <w:rFonts w:hint="eastAsia" w:ascii="仿宋_GB2312" w:hAnsi="宋体" w:eastAsia="仿宋_GB2312" w:cs="宋体"/>
          <w:color w:val="000000"/>
          <w:kern w:val="0"/>
          <w:sz w:val="32"/>
          <w:szCs w:val="32"/>
        </w:rPr>
        <w:t>%。主要是为保障单位机构正常运转、完成日常工作任务而发生的各项支出，包括用于基本工资、津贴补贴等人员经费以及办公费、印刷费、水电费、办公设备购置等日常公用经费。</w:t>
      </w:r>
      <w:r>
        <w:rPr>
          <w:rFonts w:hint="eastAsia" w:ascii="微软雅黑" w:hAnsi="微软雅黑" w:eastAsia="微软雅黑" w:cs="宋体"/>
          <w:color w:val="000000"/>
          <w:kern w:val="0"/>
          <w:sz w:val="32"/>
          <w:szCs w:val="32"/>
        </w:rPr>
        <w:t>   </w:t>
      </w:r>
    </w:p>
    <w:p>
      <w:pPr>
        <w:widowControl/>
        <w:spacing w:line="600" w:lineRule="atLeast"/>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w:t>
      </w:r>
      <w:r>
        <w:rPr>
          <w:rFonts w:hint="eastAsia" w:ascii="仿宋_GB2312" w:hAnsi="宋体" w:eastAsia="仿宋_GB2312" w:cs="宋体"/>
          <w:b/>
          <w:bCs/>
          <w:color w:val="000000"/>
          <w:kern w:val="0"/>
          <w:sz w:val="32"/>
          <w:szCs w:val="32"/>
        </w:rPr>
        <w:t>　2.项目支出</w:t>
      </w:r>
      <w:r>
        <w:rPr>
          <w:rFonts w:hint="eastAsia" w:ascii="微软雅黑" w:hAnsi="微软雅黑" w:eastAsia="微软雅黑" w:cs="宋体"/>
          <w:b/>
          <w:bCs/>
          <w:color w:val="000000"/>
          <w:kern w:val="0"/>
          <w:sz w:val="32"/>
          <w:szCs w:val="32"/>
        </w:rPr>
        <w:t>  </w:t>
      </w:r>
    </w:p>
    <w:p>
      <w:pPr>
        <w:widowControl/>
        <w:spacing w:line="600" w:lineRule="atLeast"/>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项目支出是在基本支出之外为完成其特定的行政工作任务而发生的支出，主要用于一般行政管理事务、市场监督管理专项、市场监管执法专项、消费者权益保护专项、价格监督检查专项、信息化建设专项、认证认可监督管理专项、药品事务专项、医疗器械专项、化妆品专项、其他市场监督管理事务等。</w:t>
      </w:r>
      <w:r>
        <w:rPr>
          <w:rFonts w:hint="eastAsia" w:ascii="微软雅黑" w:hAnsi="微软雅黑" w:eastAsia="微软雅黑" w:cs="宋体"/>
          <w:color w:val="000000"/>
          <w:kern w:val="0"/>
          <w:sz w:val="32"/>
          <w:szCs w:val="32"/>
        </w:rPr>
        <w:t>  </w:t>
      </w:r>
    </w:p>
    <w:p>
      <w:pPr>
        <w:widowControl/>
        <w:spacing w:line="600" w:lineRule="atLeast"/>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20</w:t>
      </w:r>
      <w:r>
        <w:rPr>
          <w:rFonts w:hint="eastAsia" w:ascii="仿宋_GB2312" w:hAnsi="宋体" w:eastAsia="仿宋_GB2312" w:cs="宋体"/>
          <w:color w:val="000000"/>
          <w:kern w:val="0"/>
          <w:sz w:val="32"/>
          <w:szCs w:val="32"/>
          <w:lang w:val="en-US" w:eastAsia="zh-CN"/>
        </w:rPr>
        <w:t>20</w:t>
      </w:r>
      <w:r>
        <w:rPr>
          <w:rFonts w:hint="eastAsia" w:ascii="仿宋_GB2312" w:hAnsi="宋体" w:eastAsia="仿宋_GB2312" w:cs="宋体"/>
          <w:color w:val="000000"/>
          <w:kern w:val="0"/>
          <w:sz w:val="32"/>
          <w:szCs w:val="32"/>
        </w:rPr>
        <w:t>年决算项目支出为</w:t>
      </w:r>
      <w:r>
        <w:rPr>
          <w:rFonts w:hint="eastAsia" w:ascii="仿宋_GB2312" w:hAnsi="宋体" w:eastAsia="仿宋_GB2312" w:cs="宋体"/>
          <w:color w:val="000000"/>
          <w:kern w:val="0"/>
          <w:sz w:val="32"/>
          <w:szCs w:val="32"/>
          <w:lang w:val="en-US" w:eastAsia="zh-CN"/>
        </w:rPr>
        <w:t>620.47</w:t>
      </w:r>
      <w:r>
        <w:rPr>
          <w:rFonts w:hint="eastAsia" w:ascii="仿宋_GB2312" w:hAnsi="宋体" w:eastAsia="仿宋_GB2312" w:cs="宋体"/>
          <w:color w:val="000000"/>
          <w:kern w:val="0"/>
          <w:sz w:val="32"/>
          <w:szCs w:val="32"/>
        </w:rPr>
        <w:t>万元，其中：商品和服务支出</w:t>
      </w:r>
      <w:r>
        <w:rPr>
          <w:rFonts w:hint="eastAsia" w:ascii="仿宋_GB2312" w:hAnsi="宋体" w:eastAsia="仿宋_GB2312" w:cs="宋体"/>
          <w:color w:val="000000"/>
          <w:kern w:val="0"/>
          <w:sz w:val="32"/>
          <w:szCs w:val="32"/>
          <w:lang w:val="en-US" w:eastAsia="zh-CN"/>
        </w:rPr>
        <w:t>615.63</w:t>
      </w:r>
      <w:r>
        <w:rPr>
          <w:rFonts w:hint="eastAsia" w:ascii="仿宋_GB2312" w:hAnsi="宋体" w:eastAsia="仿宋_GB2312" w:cs="宋体"/>
          <w:color w:val="000000"/>
          <w:kern w:val="0"/>
          <w:sz w:val="32"/>
          <w:szCs w:val="32"/>
        </w:rPr>
        <w:t>万元（办公费</w:t>
      </w:r>
      <w:r>
        <w:rPr>
          <w:rFonts w:hint="eastAsia" w:ascii="仿宋_GB2312" w:hAnsi="宋体" w:eastAsia="仿宋_GB2312" w:cs="宋体"/>
          <w:color w:val="000000"/>
          <w:kern w:val="0"/>
          <w:sz w:val="32"/>
          <w:szCs w:val="32"/>
          <w:lang w:val="en-US" w:eastAsia="zh-CN"/>
        </w:rPr>
        <w:t>28.26</w:t>
      </w:r>
      <w:r>
        <w:rPr>
          <w:rFonts w:hint="eastAsia" w:ascii="仿宋_GB2312" w:hAnsi="宋体" w:eastAsia="仿宋_GB2312" w:cs="宋体"/>
          <w:color w:val="000000"/>
          <w:kern w:val="0"/>
          <w:sz w:val="32"/>
          <w:szCs w:val="32"/>
        </w:rPr>
        <w:t>万元、印刷费</w:t>
      </w:r>
      <w:r>
        <w:rPr>
          <w:rFonts w:hint="eastAsia" w:ascii="仿宋_GB2312" w:hAnsi="宋体" w:eastAsia="仿宋_GB2312" w:cs="宋体"/>
          <w:color w:val="000000"/>
          <w:kern w:val="0"/>
          <w:sz w:val="32"/>
          <w:szCs w:val="32"/>
          <w:lang w:val="en-US" w:eastAsia="zh-CN"/>
        </w:rPr>
        <w:t>37.56</w:t>
      </w:r>
      <w:r>
        <w:rPr>
          <w:rFonts w:hint="eastAsia" w:ascii="仿宋_GB2312" w:hAnsi="宋体" w:eastAsia="仿宋_GB2312" w:cs="宋体"/>
          <w:color w:val="000000"/>
          <w:kern w:val="0"/>
          <w:sz w:val="32"/>
          <w:szCs w:val="32"/>
        </w:rPr>
        <w:t>万元、咨询费1.</w:t>
      </w:r>
      <w:r>
        <w:rPr>
          <w:rFonts w:hint="eastAsia" w:ascii="仿宋_GB2312" w:hAnsi="宋体" w:eastAsia="仿宋_GB2312" w:cs="宋体"/>
          <w:color w:val="000000"/>
          <w:kern w:val="0"/>
          <w:sz w:val="32"/>
          <w:szCs w:val="32"/>
          <w:lang w:val="en-US" w:eastAsia="zh-CN"/>
        </w:rPr>
        <w:t>34</w:t>
      </w:r>
      <w:r>
        <w:rPr>
          <w:rFonts w:hint="eastAsia" w:ascii="仿宋_GB2312" w:hAnsi="宋体" w:eastAsia="仿宋_GB2312" w:cs="宋体"/>
          <w:color w:val="000000"/>
          <w:kern w:val="0"/>
          <w:sz w:val="32"/>
          <w:szCs w:val="32"/>
        </w:rPr>
        <w:t>万元、手续费</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万元、水费</w:t>
      </w:r>
      <w:r>
        <w:rPr>
          <w:rFonts w:hint="eastAsia" w:ascii="仿宋_GB2312" w:hAnsi="宋体" w:eastAsia="仿宋_GB2312" w:cs="宋体"/>
          <w:color w:val="000000"/>
          <w:kern w:val="0"/>
          <w:sz w:val="32"/>
          <w:szCs w:val="32"/>
          <w:lang w:val="en-US" w:eastAsia="zh-CN"/>
        </w:rPr>
        <w:t>5.1</w:t>
      </w:r>
      <w:r>
        <w:rPr>
          <w:rFonts w:hint="eastAsia" w:ascii="仿宋_GB2312" w:hAnsi="宋体" w:eastAsia="仿宋_GB2312" w:cs="宋体"/>
          <w:color w:val="000000"/>
          <w:kern w:val="0"/>
          <w:sz w:val="32"/>
          <w:szCs w:val="32"/>
        </w:rPr>
        <w:t>万元、电费</w:t>
      </w:r>
      <w:r>
        <w:rPr>
          <w:rFonts w:hint="eastAsia" w:ascii="仿宋_GB2312" w:hAnsi="宋体" w:eastAsia="仿宋_GB2312" w:cs="宋体"/>
          <w:color w:val="000000"/>
          <w:kern w:val="0"/>
          <w:sz w:val="32"/>
          <w:szCs w:val="32"/>
          <w:lang w:val="en-US" w:eastAsia="zh-CN"/>
        </w:rPr>
        <w:t>5.24</w:t>
      </w:r>
      <w:r>
        <w:rPr>
          <w:rFonts w:hint="eastAsia" w:ascii="仿宋_GB2312" w:hAnsi="宋体" w:eastAsia="仿宋_GB2312" w:cs="宋体"/>
          <w:color w:val="000000"/>
          <w:kern w:val="0"/>
          <w:sz w:val="32"/>
          <w:szCs w:val="32"/>
        </w:rPr>
        <w:t>万元、邮电费</w:t>
      </w:r>
      <w:r>
        <w:rPr>
          <w:rFonts w:hint="eastAsia" w:ascii="仿宋_GB2312" w:hAnsi="宋体" w:eastAsia="仿宋_GB2312" w:cs="宋体"/>
          <w:color w:val="000000"/>
          <w:kern w:val="0"/>
          <w:sz w:val="32"/>
          <w:szCs w:val="32"/>
          <w:lang w:val="en-US" w:eastAsia="zh-CN"/>
        </w:rPr>
        <w:t>8.38</w:t>
      </w:r>
      <w:r>
        <w:rPr>
          <w:rFonts w:hint="eastAsia"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lang w:val="en-US" w:eastAsia="zh-CN"/>
        </w:rPr>
        <w:t>物业管理费0.7万元、</w:t>
      </w:r>
      <w:r>
        <w:rPr>
          <w:rFonts w:hint="eastAsia" w:ascii="仿宋_GB2312" w:hAnsi="宋体" w:eastAsia="仿宋_GB2312" w:cs="宋体"/>
          <w:color w:val="000000"/>
          <w:kern w:val="0"/>
          <w:sz w:val="32"/>
          <w:szCs w:val="32"/>
        </w:rPr>
        <w:t>差旅费</w:t>
      </w:r>
      <w:r>
        <w:rPr>
          <w:rFonts w:hint="eastAsia" w:ascii="仿宋_GB2312" w:hAnsi="宋体" w:eastAsia="仿宋_GB2312" w:cs="宋体"/>
          <w:color w:val="000000"/>
          <w:kern w:val="0"/>
          <w:sz w:val="32"/>
          <w:szCs w:val="32"/>
          <w:lang w:val="en-US" w:eastAsia="zh-CN"/>
        </w:rPr>
        <w:t>27.5</w:t>
      </w:r>
      <w:r>
        <w:rPr>
          <w:rFonts w:hint="eastAsia" w:ascii="仿宋_GB2312" w:hAnsi="宋体" w:eastAsia="仿宋_GB2312" w:cs="宋体"/>
          <w:color w:val="000000"/>
          <w:kern w:val="0"/>
          <w:sz w:val="32"/>
          <w:szCs w:val="32"/>
        </w:rPr>
        <w:t>万元、维修费</w:t>
      </w:r>
      <w:r>
        <w:rPr>
          <w:rFonts w:hint="eastAsia" w:ascii="仿宋_GB2312" w:hAnsi="宋体" w:eastAsia="仿宋_GB2312" w:cs="宋体"/>
          <w:color w:val="000000"/>
          <w:kern w:val="0"/>
          <w:sz w:val="32"/>
          <w:szCs w:val="32"/>
          <w:lang w:val="en-US" w:eastAsia="zh-CN"/>
        </w:rPr>
        <w:t>16.2</w:t>
      </w:r>
      <w:r>
        <w:rPr>
          <w:rFonts w:hint="eastAsia" w:ascii="仿宋_GB2312" w:hAnsi="宋体" w:eastAsia="仿宋_GB2312" w:cs="宋体"/>
          <w:color w:val="000000"/>
          <w:kern w:val="0"/>
          <w:sz w:val="32"/>
          <w:szCs w:val="32"/>
        </w:rPr>
        <w:t>万元、租赁费</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万元、会议费</w:t>
      </w:r>
      <w:r>
        <w:rPr>
          <w:rFonts w:hint="eastAsia" w:ascii="仿宋_GB2312" w:hAnsi="宋体" w:eastAsia="仿宋_GB2312" w:cs="宋体"/>
          <w:color w:val="000000"/>
          <w:kern w:val="0"/>
          <w:sz w:val="32"/>
          <w:szCs w:val="32"/>
          <w:lang w:val="en-US" w:eastAsia="zh-CN"/>
        </w:rPr>
        <w:t>0.6</w:t>
      </w:r>
      <w:r>
        <w:rPr>
          <w:rFonts w:hint="eastAsia" w:ascii="仿宋_GB2312" w:hAnsi="宋体" w:eastAsia="仿宋_GB2312" w:cs="宋体"/>
          <w:color w:val="000000"/>
          <w:kern w:val="0"/>
          <w:sz w:val="32"/>
          <w:szCs w:val="32"/>
        </w:rPr>
        <w:t>万元、培训费</w:t>
      </w:r>
      <w:r>
        <w:rPr>
          <w:rFonts w:hint="eastAsia" w:ascii="仿宋_GB2312" w:hAnsi="宋体" w:eastAsia="仿宋_GB2312" w:cs="宋体"/>
          <w:color w:val="000000"/>
          <w:kern w:val="0"/>
          <w:sz w:val="32"/>
          <w:szCs w:val="32"/>
          <w:lang w:val="en-US" w:eastAsia="zh-CN"/>
        </w:rPr>
        <w:t>16.51</w:t>
      </w:r>
      <w:r>
        <w:rPr>
          <w:rFonts w:hint="eastAsia" w:ascii="仿宋_GB2312" w:hAnsi="宋体" w:eastAsia="仿宋_GB2312" w:cs="宋体"/>
          <w:color w:val="000000"/>
          <w:kern w:val="0"/>
          <w:sz w:val="32"/>
          <w:szCs w:val="32"/>
        </w:rPr>
        <w:t>万元、公务接待费</w:t>
      </w:r>
      <w:r>
        <w:rPr>
          <w:rFonts w:hint="eastAsia" w:ascii="仿宋_GB2312" w:hAnsi="宋体" w:eastAsia="仿宋_GB2312" w:cs="宋体"/>
          <w:color w:val="000000"/>
          <w:kern w:val="0"/>
          <w:sz w:val="32"/>
          <w:szCs w:val="32"/>
          <w:lang w:val="en-US" w:eastAsia="zh-CN"/>
        </w:rPr>
        <w:t>16.17</w:t>
      </w:r>
      <w:r>
        <w:rPr>
          <w:rFonts w:hint="eastAsia" w:ascii="仿宋_GB2312" w:hAnsi="宋体" w:eastAsia="仿宋_GB2312" w:cs="宋体"/>
          <w:color w:val="000000"/>
          <w:kern w:val="0"/>
          <w:sz w:val="32"/>
          <w:szCs w:val="32"/>
        </w:rPr>
        <w:t>万元、专用材料费</w:t>
      </w:r>
      <w:r>
        <w:rPr>
          <w:rFonts w:hint="eastAsia" w:ascii="仿宋_GB2312" w:hAnsi="宋体" w:eastAsia="仿宋_GB2312" w:cs="宋体"/>
          <w:color w:val="000000"/>
          <w:kern w:val="0"/>
          <w:sz w:val="32"/>
          <w:szCs w:val="32"/>
          <w:lang w:val="en-US" w:eastAsia="zh-CN"/>
        </w:rPr>
        <w:t>31.26</w:t>
      </w:r>
      <w:r>
        <w:rPr>
          <w:rFonts w:hint="eastAsia"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lang w:val="en-US" w:eastAsia="zh-CN"/>
        </w:rPr>
        <w:t>专用燃料费1.4万元、</w:t>
      </w:r>
      <w:r>
        <w:rPr>
          <w:rFonts w:hint="eastAsia" w:ascii="仿宋_GB2312" w:hAnsi="宋体" w:eastAsia="仿宋_GB2312" w:cs="宋体"/>
          <w:color w:val="000000"/>
          <w:kern w:val="0"/>
          <w:sz w:val="32"/>
          <w:szCs w:val="32"/>
        </w:rPr>
        <w:t>劳务费</w:t>
      </w:r>
      <w:r>
        <w:rPr>
          <w:rFonts w:hint="eastAsia" w:ascii="仿宋_GB2312" w:hAnsi="宋体" w:eastAsia="仿宋_GB2312" w:cs="宋体"/>
          <w:color w:val="000000"/>
          <w:kern w:val="0"/>
          <w:sz w:val="32"/>
          <w:szCs w:val="32"/>
          <w:lang w:val="en-US" w:eastAsia="zh-CN"/>
        </w:rPr>
        <w:t>24.35</w:t>
      </w:r>
      <w:r>
        <w:rPr>
          <w:rFonts w:hint="eastAsia" w:ascii="仿宋_GB2312" w:hAnsi="宋体" w:eastAsia="仿宋_GB2312" w:cs="宋体"/>
          <w:color w:val="000000"/>
          <w:kern w:val="0"/>
          <w:sz w:val="32"/>
          <w:szCs w:val="32"/>
        </w:rPr>
        <w:t>万元、委托业务费</w:t>
      </w:r>
      <w:r>
        <w:rPr>
          <w:rFonts w:hint="eastAsia" w:ascii="仿宋_GB2312" w:hAnsi="宋体" w:eastAsia="仿宋_GB2312" w:cs="宋体"/>
          <w:color w:val="000000"/>
          <w:kern w:val="0"/>
          <w:sz w:val="32"/>
          <w:szCs w:val="32"/>
          <w:lang w:val="en-US" w:eastAsia="zh-CN"/>
        </w:rPr>
        <w:t>26.28</w:t>
      </w:r>
      <w:r>
        <w:rPr>
          <w:rFonts w:hint="eastAsia" w:ascii="仿宋_GB2312" w:hAnsi="宋体" w:eastAsia="仿宋_GB2312" w:cs="宋体"/>
          <w:color w:val="000000"/>
          <w:kern w:val="0"/>
          <w:sz w:val="32"/>
          <w:szCs w:val="32"/>
        </w:rPr>
        <w:t>万元、福利费</w:t>
      </w:r>
      <w:r>
        <w:rPr>
          <w:rFonts w:hint="eastAsia" w:ascii="仿宋_GB2312" w:hAnsi="宋体" w:eastAsia="仿宋_GB2312" w:cs="宋体"/>
          <w:color w:val="000000"/>
          <w:kern w:val="0"/>
          <w:sz w:val="32"/>
          <w:szCs w:val="32"/>
          <w:lang w:val="en-US" w:eastAsia="zh-CN"/>
        </w:rPr>
        <w:t>64.46</w:t>
      </w:r>
      <w:r>
        <w:rPr>
          <w:rFonts w:hint="eastAsia" w:ascii="仿宋_GB2312" w:hAnsi="宋体" w:eastAsia="仿宋_GB2312" w:cs="宋体"/>
          <w:color w:val="000000"/>
          <w:kern w:val="0"/>
          <w:sz w:val="32"/>
          <w:szCs w:val="32"/>
        </w:rPr>
        <w:t>万元、公务用车运行维护费</w:t>
      </w:r>
      <w:r>
        <w:rPr>
          <w:rFonts w:hint="eastAsia" w:ascii="仿宋_GB2312" w:hAnsi="宋体" w:eastAsia="仿宋_GB2312" w:cs="宋体"/>
          <w:color w:val="000000"/>
          <w:kern w:val="0"/>
          <w:sz w:val="32"/>
          <w:szCs w:val="32"/>
          <w:lang w:val="en-US" w:eastAsia="zh-CN"/>
        </w:rPr>
        <w:t>16.31</w:t>
      </w:r>
      <w:r>
        <w:rPr>
          <w:rFonts w:hint="eastAsia" w:ascii="仿宋_GB2312" w:hAnsi="宋体" w:eastAsia="仿宋_GB2312" w:cs="宋体"/>
          <w:color w:val="000000"/>
          <w:kern w:val="0"/>
          <w:sz w:val="32"/>
          <w:szCs w:val="32"/>
        </w:rPr>
        <w:t>万元、其他交通费用</w:t>
      </w:r>
      <w:r>
        <w:rPr>
          <w:rFonts w:hint="eastAsia" w:ascii="仿宋_GB2312" w:hAnsi="宋体" w:eastAsia="仿宋_GB2312" w:cs="宋体"/>
          <w:color w:val="000000"/>
          <w:kern w:val="0"/>
          <w:sz w:val="32"/>
          <w:szCs w:val="32"/>
          <w:lang w:val="en-US" w:eastAsia="zh-CN"/>
        </w:rPr>
        <w:t>48.98</w:t>
      </w:r>
      <w:r>
        <w:rPr>
          <w:rFonts w:hint="eastAsia"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lang w:val="en-US" w:eastAsia="zh-CN"/>
        </w:rPr>
        <w:t>税金及附加费用173.4万元、</w:t>
      </w:r>
      <w:r>
        <w:rPr>
          <w:rFonts w:hint="eastAsia" w:ascii="仿宋_GB2312" w:hAnsi="宋体" w:eastAsia="仿宋_GB2312" w:cs="宋体"/>
          <w:color w:val="000000"/>
          <w:kern w:val="0"/>
          <w:sz w:val="32"/>
          <w:szCs w:val="32"/>
        </w:rPr>
        <w:t>其他商品和服务支出</w:t>
      </w:r>
      <w:r>
        <w:rPr>
          <w:rFonts w:hint="eastAsia" w:ascii="仿宋_GB2312" w:hAnsi="宋体" w:eastAsia="仿宋_GB2312" w:cs="宋体"/>
          <w:color w:val="000000"/>
          <w:kern w:val="0"/>
          <w:sz w:val="32"/>
          <w:szCs w:val="32"/>
          <w:lang w:val="en-US" w:eastAsia="zh-CN"/>
        </w:rPr>
        <w:t>65.63</w:t>
      </w:r>
      <w:r>
        <w:rPr>
          <w:rFonts w:hint="eastAsia" w:ascii="仿宋_GB2312" w:hAnsi="宋体" w:eastAsia="仿宋_GB2312" w:cs="宋体"/>
          <w:color w:val="000000"/>
          <w:kern w:val="0"/>
          <w:sz w:val="32"/>
          <w:szCs w:val="32"/>
        </w:rPr>
        <w:t>万元）、基本建设支出</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万元、其他资本性支出</w:t>
      </w:r>
      <w:r>
        <w:rPr>
          <w:rFonts w:hint="eastAsia" w:ascii="仿宋_GB2312" w:hAnsi="宋体" w:eastAsia="仿宋_GB2312" w:cs="宋体"/>
          <w:color w:val="000000"/>
          <w:kern w:val="0"/>
          <w:sz w:val="32"/>
          <w:szCs w:val="32"/>
          <w:lang w:val="en-US" w:eastAsia="zh-CN"/>
        </w:rPr>
        <w:t>4.84</w:t>
      </w:r>
      <w:r>
        <w:rPr>
          <w:rFonts w:hint="eastAsia" w:ascii="仿宋_GB2312" w:hAnsi="宋体" w:eastAsia="仿宋_GB2312" w:cs="宋体"/>
          <w:color w:val="000000"/>
          <w:kern w:val="0"/>
          <w:sz w:val="32"/>
          <w:szCs w:val="32"/>
        </w:rPr>
        <w:t>万元（办公设备购置</w:t>
      </w:r>
      <w:r>
        <w:rPr>
          <w:rFonts w:hint="eastAsia" w:ascii="仿宋_GB2312" w:hAnsi="宋体" w:eastAsia="仿宋_GB2312" w:cs="宋体"/>
          <w:color w:val="000000"/>
          <w:kern w:val="0"/>
          <w:sz w:val="32"/>
          <w:szCs w:val="32"/>
          <w:lang w:val="en-US" w:eastAsia="zh-CN"/>
        </w:rPr>
        <w:t>3.16</w:t>
      </w:r>
      <w:r>
        <w:rPr>
          <w:rFonts w:hint="eastAsia"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lang w:val="en-US" w:eastAsia="zh-CN"/>
        </w:rPr>
        <w:t>专用设备</w:t>
      </w:r>
      <w:r>
        <w:rPr>
          <w:rFonts w:hint="eastAsia" w:ascii="仿宋_GB2312" w:hAnsi="宋体" w:eastAsia="仿宋_GB2312" w:cs="宋体"/>
          <w:color w:val="000000"/>
          <w:kern w:val="0"/>
          <w:sz w:val="32"/>
          <w:szCs w:val="32"/>
        </w:rPr>
        <w:t>购置</w:t>
      </w:r>
      <w:r>
        <w:rPr>
          <w:rFonts w:hint="eastAsia" w:ascii="仿宋_GB2312" w:hAnsi="宋体" w:eastAsia="仿宋_GB2312" w:cs="宋体"/>
          <w:color w:val="000000"/>
          <w:kern w:val="0"/>
          <w:sz w:val="32"/>
          <w:szCs w:val="32"/>
          <w:lang w:val="en-US" w:eastAsia="zh-CN"/>
        </w:rPr>
        <w:t>1.68</w:t>
      </w:r>
      <w:r>
        <w:rPr>
          <w:rFonts w:hint="eastAsia" w:ascii="仿宋_GB2312" w:hAnsi="宋体" w:eastAsia="仿宋_GB2312" w:cs="宋体"/>
          <w:color w:val="000000"/>
          <w:kern w:val="0"/>
          <w:sz w:val="32"/>
          <w:szCs w:val="32"/>
        </w:rPr>
        <w:t>万元）。</w:t>
      </w:r>
      <w:r>
        <w:rPr>
          <w:rFonts w:hint="eastAsia" w:ascii="微软雅黑" w:hAnsi="微软雅黑" w:eastAsia="微软雅黑" w:cs="宋体"/>
          <w:color w:val="000000"/>
          <w:kern w:val="0"/>
          <w:sz w:val="32"/>
          <w:szCs w:val="32"/>
        </w:rPr>
        <w:t>  </w:t>
      </w:r>
    </w:p>
    <w:p>
      <w:pPr>
        <w:widowControl/>
        <w:spacing w:line="600" w:lineRule="atLeast"/>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w:t>
      </w:r>
      <w:r>
        <w:rPr>
          <w:rFonts w:hint="eastAsia" w:ascii="仿宋_GB2312" w:hAnsi="宋体" w:eastAsia="仿宋_GB2312" w:cs="宋体"/>
          <w:b/>
          <w:bCs/>
          <w:color w:val="000000"/>
          <w:kern w:val="0"/>
          <w:sz w:val="32"/>
          <w:szCs w:val="32"/>
        </w:rPr>
        <w:t>3."三公"经费情况</w:t>
      </w:r>
      <w:r>
        <w:rPr>
          <w:rFonts w:hint="eastAsia" w:ascii="微软雅黑" w:hAnsi="微软雅黑" w:eastAsia="微软雅黑" w:cs="宋体"/>
          <w:b/>
          <w:bCs/>
          <w:color w:val="000000"/>
          <w:kern w:val="0"/>
          <w:sz w:val="32"/>
          <w:szCs w:val="32"/>
        </w:rPr>
        <w:t>  </w:t>
      </w:r>
    </w:p>
    <w:p>
      <w:pPr>
        <w:widowControl/>
        <w:spacing w:line="600" w:lineRule="atLeas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20</w:t>
      </w:r>
      <w:r>
        <w:rPr>
          <w:rFonts w:hint="eastAsia" w:ascii="仿宋_GB2312" w:hAnsi="宋体" w:eastAsia="仿宋_GB2312" w:cs="宋体"/>
          <w:color w:val="000000"/>
          <w:kern w:val="0"/>
          <w:sz w:val="32"/>
          <w:szCs w:val="32"/>
          <w:lang w:val="en-US" w:eastAsia="zh-CN"/>
        </w:rPr>
        <w:t>20</w:t>
      </w:r>
      <w:r>
        <w:rPr>
          <w:rFonts w:hint="eastAsia" w:ascii="仿宋_GB2312" w:hAnsi="宋体" w:eastAsia="仿宋_GB2312" w:cs="宋体"/>
          <w:color w:val="000000"/>
          <w:kern w:val="0"/>
          <w:sz w:val="32"/>
          <w:szCs w:val="32"/>
        </w:rPr>
        <w:t>年度"三公"经费支出决算</w:t>
      </w:r>
      <w:r>
        <w:rPr>
          <w:rFonts w:hint="eastAsia" w:ascii="仿宋_GB2312" w:hAnsi="宋体" w:eastAsia="仿宋_GB2312" w:cs="宋体"/>
          <w:color w:val="000000"/>
          <w:kern w:val="0"/>
          <w:sz w:val="32"/>
          <w:szCs w:val="32"/>
          <w:lang w:val="en-US" w:eastAsia="zh-CN"/>
        </w:rPr>
        <w:t>38.68</w:t>
      </w:r>
      <w:r>
        <w:rPr>
          <w:rFonts w:hint="eastAsia" w:ascii="仿宋_GB2312" w:hAnsi="宋体" w:eastAsia="仿宋_GB2312" w:cs="宋体"/>
          <w:color w:val="000000"/>
          <w:kern w:val="0"/>
          <w:sz w:val="32"/>
          <w:szCs w:val="32"/>
        </w:rPr>
        <w:t>万元，具体情况如下： </w:t>
      </w:r>
    </w:p>
    <w:p>
      <w:pPr>
        <w:widowControl/>
        <w:spacing w:line="600" w:lineRule="atLeas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1.无因公出国（境）费支出。 </w:t>
      </w:r>
    </w:p>
    <w:p>
      <w:pPr>
        <w:widowControl/>
        <w:spacing w:line="600" w:lineRule="atLeas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2.公务用车购置及运行维护费支出</w:t>
      </w:r>
      <w:r>
        <w:rPr>
          <w:rFonts w:hint="eastAsia" w:ascii="仿宋_GB2312" w:hAnsi="宋体" w:eastAsia="仿宋_GB2312" w:cs="宋体"/>
          <w:color w:val="000000"/>
          <w:kern w:val="0"/>
          <w:sz w:val="32"/>
          <w:szCs w:val="32"/>
          <w:lang w:val="en-US" w:eastAsia="zh-CN"/>
        </w:rPr>
        <w:t>17.47</w:t>
      </w:r>
      <w:r>
        <w:rPr>
          <w:rFonts w:hint="eastAsia" w:ascii="仿宋_GB2312" w:hAnsi="宋体" w:eastAsia="仿宋_GB2312" w:cs="宋体"/>
          <w:color w:val="000000"/>
          <w:kern w:val="0"/>
          <w:sz w:val="32"/>
          <w:szCs w:val="32"/>
        </w:rPr>
        <w:t>万元。公务用车运行维护费</w:t>
      </w:r>
      <w:r>
        <w:rPr>
          <w:rFonts w:hint="eastAsia" w:ascii="仿宋_GB2312" w:hAnsi="宋体" w:eastAsia="仿宋_GB2312" w:cs="宋体"/>
          <w:color w:val="000000"/>
          <w:kern w:val="0"/>
          <w:sz w:val="32"/>
          <w:szCs w:val="32"/>
          <w:lang w:val="en-US" w:eastAsia="zh-CN"/>
        </w:rPr>
        <w:t>17.47</w:t>
      </w:r>
      <w:r>
        <w:rPr>
          <w:rFonts w:hint="eastAsia" w:ascii="仿宋_GB2312" w:hAnsi="宋体" w:eastAsia="仿宋_GB2312" w:cs="宋体"/>
          <w:color w:val="000000"/>
          <w:kern w:val="0"/>
          <w:sz w:val="32"/>
          <w:szCs w:val="32"/>
        </w:rPr>
        <w:t>万元，主要用于各科室及派出机构外出监督检查、联系上级部门工作、参加会议、培训等油费、过路费、保险费、车辆维修费等。 </w:t>
      </w:r>
    </w:p>
    <w:p>
      <w:pPr>
        <w:widowControl/>
        <w:spacing w:line="600" w:lineRule="atLeast"/>
        <w:ind w:firstLine="59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3.公务接待费支出</w:t>
      </w:r>
      <w:r>
        <w:rPr>
          <w:rFonts w:hint="eastAsia" w:ascii="仿宋_GB2312" w:hAnsi="宋体" w:eastAsia="仿宋_GB2312" w:cs="宋体"/>
          <w:color w:val="000000"/>
          <w:kern w:val="0"/>
          <w:sz w:val="32"/>
          <w:szCs w:val="32"/>
          <w:lang w:val="en-US" w:eastAsia="zh-CN"/>
        </w:rPr>
        <w:t>21.21</w:t>
      </w:r>
      <w:r>
        <w:rPr>
          <w:rFonts w:hint="eastAsia" w:ascii="仿宋_GB2312" w:hAnsi="宋体" w:eastAsia="仿宋_GB2312" w:cs="宋体"/>
          <w:color w:val="000000"/>
          <w:kern w:val="0"/>
          <w:sz w:val="32"/>
          <w:szCs w:val="32"/>
        </w:rPr>
        <w:t>万元。国内接待费</w:t>
      </w:r>
      <w:r>
        <w:rPr>
          <w:rFonts w:hint="eastAsia" w:ascii="仿宋_GB2312" w:hAnsi="宋体" w:eastAsia="仿宋_GB2312" w:cs="宋体"/>
          <w:color w:val="000000"/>
          <w:kern w:val="0"/>
          <w:sz w:val="32"/>
          <w:szCs w:val="32"/>
          <w:lang w:val="en-US" w:eastAsia="zh-CN"/>
        </w:rPr>
        <w:t>21.21</w:t>
      </w:r>
      <w:r>
        <w:rPr>
          <w:rFonts w:hint="eastAsia" w:ascii="仿宋_GB2312" w:hAnsi="宋体" w:eastAsia="仿宋_GB2312" w:cs="宋体"/>
          <w:color w:val="000000"/>
          <w:kern w:val="0"/>
          <w:sz w:val="32"/>
          <w:szCs w:val="32"/>
        </w:rPr>
        <w:t>万元，主要是各科室、二级机构及派出机构外出日常监督检查、项目督查来不及回单位就餐、接待上级部门及各部门工作就餐。 </w:t>
      </w:r>
    </w:p>
    <w:p>
      <w:pPr>
        <w:widowControl/>
        <w:spacing w:line="600" w:lineRule="atLeast"/>
        <w:ind w:firstLine="598"/>
        <w:rPr>
          <w:rFonts w:ascii="仿宋_GB2312" w:hAnsi="宋体" w:eastAsia="仿宋_GB2312" w:cs="宋体"/>
          <w:kern w:val="0"/>
          <w:sz w:val="32"/>
          <w:szCs w:val="32"/>
        </w:rPr>
      </w:pPr>
      <w:r>
        <w:rPr>
          <w:rFonts w:hint="eastAsia" w:ascii="仿宋_GB2312" w:hAnsi="宋体" w:eastAsia="仿宋_GB2312" w:cs="宋体"/>
          <w:kern w:val="0"/>
          <w:sz w:val="32"/>
          <w:szCs w:val="32"/>
        </w:rPr>
        <w:t>"三公"经费</w:t>
      </w:r>
      <w:r>
        <w:rPr>
          <w:rFonts w:hint="eastAsia" w:ascii="仿宋_GB2312" w:hAnsi="宋体" w:eastAsia="仿宋_GB2312" w:cs="宋体"/>
          <w:kern w:val="0"/>
          <w:sz w:val="32"/>
          <w:szCs w:val="32"/>
          <w:lang w:val="en-US" w:eastAsia="zh-CN"/>
        </w:rPr>
        <w:t>减少</w:t>
      </w:r>
      <w:r>
        <w:rPr>
          <w:rFonts w:hint="eastAsia" w:ascii="仿宋_GB2312" w:hAnsi="宋体" w:eastAsia="仿宋_GB2312" w:cs="宋体"/>
          <w:kern w:val="0"/>
          <w:sz w:val="32"/>
          <w:szCs w:val="32"/>
        </w:rPr>
        <w:t>3.</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8万元</w:t>
      </w:r>
      <w:r>
        <w:rPr>
          <w:rFonts w:hint="eastAsia" w:ascii="仿宋_GB2312" w:hAnsi="宋体" w:eastAsia="仿宋_GB2312" w:cs="宋体"/>
          <w:kern w:val="0"/>
          <w:sz w:val="32"/>
          <w:szCs w:val="32"/>
          <w:lang w:eastAsia="zh-CN"/>
        </w:rPr>
        <w:t>，</w:t>
      </w:r>
      <w:r>
        <w:rPr>
          <w:rFonts w:hint="eastAsia" w:ascii="仿宋_GB2312" w:hAnsi="宋体" w:eastAsia="仿宋_GB2312" w:cs="宋体"/>
          <w:color w:val="000000"/>
          <w:kern w:val="0"/>
          <w:sz w:val="32"/>
          <w:szCs w:val="32"/>
        </w:rPr>
        <w:t>同比年初预算5</w:t>
      </w:r>
      <w:r>
        <w:rPr>
          <w:rFonts w:hint="eastAsia" w:ascii="仿宋_GB2312" w:hAnsi="宋体" w:eastAsia="仿宋_GB2312" w:cs="宋体"/>
          <w:color w:val="000000"/>
          <w:kern w:val="0"/>
          <w:sz w:val="32"/>
          <w:szCs w:val="32"/>
          <w:lang w:val="en-US" w:eastAsia="zh-CN"/>
        </w:rPr>
        <w:t>0.5</w:t>
      </w:r>
      <w:r>
        <w:rPr>
          <w:rFonts w:hint="eastAsia" w:ascii="仿宋_GB2312" w:hAnsi="宋体" w:eastAsia="仿宋_GB2312" w:cs="宋体"/>
          <w:color w:val="000000"/>
          <w:kern w:val="0"/>
          <w:sz w:val="32"/>
          <w:szCs w:val="32"/>
        </w:rPr>
        <w:t>万元，20</w:t>
      </w:r>
      <w:r>
        <w:rPr>
          <w:rFonts w:hint="eastAsia" w:ascii="仿宋_GB2312" w:hAnsi="宋体" w:eastAsia="仿宋_GB2312" w:cs="宋体"/>
          <w:color w:val="000000"/>
          <w:kern w:val="0"/>
          <w:sz w:val="32"/>
          <w:szCs w:val="32"/>
          <w:lang w:val="en-US" w:eastAsia="zh-CN"/>
        </w:rPr>
        <w:t>20</w:t>
      </w:r>
      <w:r>
        <w:rPr>
          <w:rFonts w:hint="eastAsia" w:ascii="仿宋_GB2312" w:hAnsi="宋体" w:eastAsia="仿宋_GB2312" w:cs="宋体"/>
          <w:color w:val="000000"/>
          <w:kern w:val="0"/>
          <w:sz w:val="32"/>
          <w:szCs w:val="32"/>
        </w:rPr>
        <w:t>年"三公"经费未超。</w:t>
      </w:r>
    </w:p>
    <w:p>
      <w:pPr>
        <w:widowControl/>
        <w:spacing w:line="600" w:lineRule="atLeas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w:t>
      </w:r>
      <w:r>
        <w:rPr>
          <w:rFonts w:hint="eastAsia" w:ascii="仿宋_GB2312" w:hAnsi="宋体" w:eastAsia="仿宋_GB2312" w:cs="宋体"/>
          <w:color w:val="000000"/>
          <w:kern w:val="0"/>
          <w:sz w:val="32"/>
          <w:szCs w:val="32"/>
          <w:lang w:val="en-US" w:eastAsia="zh-CN"/>
        </w:rPr>
        <w:t>三</w:t>
      </w:r>
      <w:r>
        <w:rPr>
          <w:rFonts w:hint="eastAsia" w:ascii="仿宋_GB2312" w:hAnsi="宋体" w:eastAsia="仿宋_GB2312" w:cs="宋体"/>
          <w:b/>
          <w:bCs/>
          <w:color w:val="000000"/>
          <w:kern w:val="0"/>
          <w:sz w:val="32"/>
          <w:szCs w:val="32"/>
        </w:rPr>
        <w:t>、部门整体支出绩效情况</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（一）统筹谋划，新冠疫情防控工作精准有效。</w:t>
      </w:r>
    </w:p>
    <w:p>
      <w:pPr>
        <w:spacing w:line="600" w:lineRule="exact"/>
        <w:ind w:firstLine="640" w:firstLineChars="200"/>
        <w:rPr>
          <w:rFonts w:ascii="仿宋_GB2312" w:eastAsia="仿宋_GB2312"/>
          <w:sz w:val="32"/>
          <w:szCs w:val="32"/>
        </w:rPr>
      </w:pPr>
      <w:r>
        <w:rPr>
          <w:rFonts w:hint="eastAsia" w:ascii="仿宋_GB2312" w:hAnsi="Calibri" w:eastAsia="仿宋_GB2312"/>
          <w:color w:val="000000"/>
          <w:kern w:val="0"/>
          <w:sz w:val="32"/>
          <w:szCs w:val="32"/>
        </w:rPr>
        <w:t>面对新冠肺炎疫情防控重压，我局积极响应，全面部署，措施规范，扎实推进。通过加强对野生动物经营监管，坚决杜绝市场售卖野生动物行为；</w:t>
      </w:r>
      <w:r>
        <w:rPr>
          <w:rFonts w:hint="eastAsia" w:ascii="仿宋_GB2312" w:hAnsi="Calibri" w:eastAsia="仿宋_GB2312"/>
          <w:bCs/>
          <w:color w:val="000000"/>
          <w:kern w:val="0"/>
          <w:sz w:val="32"/>
          <w:szCs w:val="32"/>
        </w:rPr>
        <w:t>加强对农贸市场、超市、餐饮店和其他“五小”门店等重点场所监管，压实经营单位主体责任，严格落实各项防控措施</w:t>
      </w:r>
      <w:r>
        <w:rPr>
          <w:rFonts w:hint="eastAsia" w:ascii="仿宋_GB2312" w:hAnsi="Calibri" w:eastAsia="仿宋_GB2312"/>
          <w:color w:val="000000"/>
          <w:kern w:val="0"/>
          <w:sz w:val="32"/>
          <w:szCs w:val="32"/>
        </w:rPr>
        <w:t>；</w:t>
      </w:r>
      <w:r>
        <w:rPr>
          <w:rFonts w:hint="eastAsia" w:ascii="仿宋_GB2312" w:hAnsi="Calibri" w:eastAsia="仿宋_GB2312"/>
          <w:bCs/>
          <w:color w:val="000000"/>
          <w:kern w:val="0"/>
          <w:sz w:val="32"/>
          <w:szCs w:val="32"/>
        </w:rPr>
        <w:t>加强对药品和医疗器械重点领域监管，严厉打击制售假冒防护用品违法行为；突出对疫情防控物资价格监督，落实价格监测工作，密切关注生产日用品、生活必需品价格变化，严厉打击哄抬物价，囤积居奇等价格违法行为，维护正常市场秩序；强化对企业复工复产帮扶力度，坚持应急响应、应急审批、网上办事、特事特办，把各项惠企政策落实到位，推动企业恢复正常生产经营。在此期间，共检查餐饮经营场所589家共</w:t>
      </w:r>
      <w:r>
        <w:rPr>
          <w:rFonts w:ascii="仿宋_GB2312" w:eastAsia="仿宋_GB2312"/>
          <w:sz w:val="32"/>
          <w:szCs w:val="32"/>
        </w:rPr>
        <w:t>60698</w:t>
      </w:r>
      <w:r>
        <w:rPr>
          <w:rFonts w:hint="eastAsia" w:ascii="仿宋_GB2312" w:eastAsia="仿宋_GB2312"/>
          <w:sz w:val="32"/>
          <w:szCs w:val="32"/>
        </w:rPr>
        <w:t>家次；排查“四小门店”9552家；累计检查药品零售（连锁）企业</w:t>
      </w:r>
      <w:r>
        <w:rPr>
          <w:rFonts w:ascii="仿宋_GB2312" w:eastAsia="仿宋_GB2312"/>
          <w:sz w:val="32"/>
          <w:szCs w:val="32"/>
        </w:rPr>
        <w:t>8946</w:t>
      </w:r>
      <w:r>
        <w:rPr>
          <w:rFonts w:hint="eastAsia" w:ascii="仿宋_GB2312" w:eastAsia="仿宋_GB2312"/>
          <w:sz w:val="32"/>
          <w:szCs w:val="32"/>
        </w:rPr>
        <w:t>家次，医疗器械公司</w:t>
      </w:r>
      <w:r>
        <w:rPr>
          <w:rFonts w:ascii="仿宋_GB2312" w:eastAsia="仿宋_GB2312"/>
          <w:sz w:val="32"/>
          <w:szCs w:val="32"/>
        </w:rPr>
        <w:t>208</w:t>
      </w:r>
      <w:r>
        <w:rPr>
          <w:rFonts w:hint="eastAsia" w:ascii="仿宋_GB2312" w:eastAsia="仿宋_GB2312"/>
          <w:sz w:val="32"/>
          <w:szCs w:val="32"/>
        </w:rPr>
        <w:t>家次，巡查药械生产企业</w:t>
      </w:r>
      <w:r>
        <w:rPr>
          <w:rFonts w:ascii="仿宋_GB2312" w:eastAsia="仿宋_GB2312"/>
          <w:sz w:val="32"/>
          <w:szCs w:val="32"/>
        </w:rPr>
        <w:t>247</w:t>
      </w:r>
      <w:r>
        <w:rPr>
          <w:rFonts w:hint="eastAsia" w:ascii="仿宋_GB2312" w:eastAsia="仿宋_GB2312"/>
          <w:sz w:val="32"/>
          <w:szCs w:val="32"/>
        </w:rPr>
        <w:t>次。累计对“红白喜事”聚餐监管571家次；累计出动执法人员15887人次；累计共受理与疫情防控医护用品相关投诉87起，制订并下发疫情防控相关通知、文件共13份。</w:t>
      </w:r>
    </w:p>
    <w:p>
      <w:pPr>
        <w:spacing w:line="590" w:lineRule="atLeast"/>
        <w:ind w:firstLine="640" w:firstLineChars="200"/>
        <w:rPr>
          <w:rFonts w:ascii="仿宋_GB2312" w:hAnsi="宋体" w:eastAsia="仿宋_GB2312" w:cs="仿宋_GB2312"/>
          <w:color w:val="000000"/>
          <w:sz w:val="32"/>
          <w:szCs w:val="32"/>
        </w:rPr>
      </w:pPr>
      <w:r>
        <w:rPr>
          <w:rFonts w:hint="eastAsia" w:ascii="仿宋_GB2312" w:hAnsi="Calibri" w:eastAsia="仿宋_GB2312"/>
          <w:bCs/>
          <w:color w:val="000000"/>
          <w:kern w:val="0"/>
          <w:sz w:val="32"/>
          <w:szCs w:val="32"/>
        </w:rPr>
        <w:t>下半年，根据新冠肺炎发展出现的新变化，积极加强对大型商场超市、农贸市场、餐饮经营场所等冷冻冷库食品的检验检测和监管，加大对冷冻冷库食品场所和从业人员的监测，目前，共</w:t>
      </w:r>
      <w:r>
        <w:rPr>
          <w:rFonts w:hint="eastAsia" w:ascii="仿宋_GB2312" w:hAnsi="宋体" w:eastAsia="仿宋_GB2312" w:cs="宋体"/>
          <w:color w:val="000000"/>
          <w:kern w:val="0"/>
          <w:sz w:val="32"/>
          <w:szCs w:val="32"/>
        </w:rPr>
        <w:t>排查食品冷库经营户36户累计260户次，水产品经营户24户累计75户次</w:t>
      </w:r>
      <w:r>
        <w:rPr>
          <w:rFonts w:hint="eastAsia" w:ascii="仿宋_GB2312" w:hAnsi="宋体" w:eastAsia="仿宋_GB2312" w:cs="仿宋_GB2312"/>
          <w:color w:val="000000"/>
          <w:sz w:val="32"/>
          <w:szCs w:val="32"/>
        </w:rPr>
        <w:t>；督促全县水产、禽兽肉类、生鲜等从业人员245人进行</w:t>
      </w:r>
      <w:r>
        <w:rPr>
          <w:rFonts w:hint="eastAsia" w:ascii="仿宋_GB2312" w:hAnsi="宋体" w:eastAsia="仿宋_GB2312" w:cs="宋体"/>
          <w:color w:val="000000"/>
          <w:kern w:val="0"/>
          <w:sz w:val="32"/>
          <w:szCs w:val="32"/>
        </w:rPr>
        <w:t>“新冠病毒”</w:t>
      </w:r>
      <w:r>
        <w:rPr>
          <w:rFonts w:hint="eastAsia" w:ascii="仿宋_GB2312" w:hAnsi="宋体" w:eastAsia="仿宋_GB2312" w:cs="仿宋_GB2312"/>
          <w:color w:val="000000"/>
          <w:sz w:val="32"/>
          <w:szCs w:val="32"/>
        </w:rPr>
        <w:t>核酸检测累计607人次，督促餐饮从业人员进行核酸检测35人次；配合防疫站开展市场冷冻生鲜食品核酸采样检测，共监测场所193个次，对食品进行采样监测138个，对环境采样监测222个。</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（二）围绕中心、积极主动服务经济社会发展</w:t>
      </w:r>
    </w:p>
    <w:p>
      <w:pPr>
        <w:spacing w:line="600" w:lineRule="exact"/>
        <w:ind w:firstLine="643" w:firstLineChars="200"/>
        <w:rPr>
          <w:rFonts w:ascii="仿宋_GB2312" w:eastAsia="仿宋_GB2312"/>
          <w:b/>
          <w:sz w:val="32"/>
          <w:szCs w:val="32"/>
        </w:rPr>
      </w:pPr>
      <w:r>
        <w:rPr>
          <w:rFonts w:hint="eastAsia" w:ascii="仿宋_GB2312" w:eastAsia="仿宋_GB2312"/>
          <w:b/>
          <w:sz w:val="32"/>
          <w:szCs w:val="32"/>
        </w:rPr>
        <w:t>1、持续推进商事登记制度改革。</w:t>
      </w:r>
    </w:p>
    <w:p>
      <w:pPr>
        <w:spacing w:line="600" w:lineRule="exact"/>
        <w:ind w:left="105" w:leftChars="50" w:firstLine="482" w:firstLineChars="150"/>
        <w:rPr>
          <w:rFonts w:ascii="仿宋_GB2312" w:hAnsi="Calibri" w:eastAsia="仿宋_GB2312"/>
          <w:b/>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bCs/>
          <w:sz w:val="32"/>
          <w:szCs w:val="32"/>
        </w:rPr>
        <w:t>服务市场主体发展。截止目前</w:t>
      </w:r>
      <w:r>
        <w:rPr>
          <w:rFonts w:hint="eastAsia" w:ascii="仿宋_GB2312" w:hAnsi="仿宋_GB2312" w:eastAsia="仿宋_GB2312" w:cs="仿宋_GB2312"/>
          <w:sz w:val="32"/>
          <w:szCs w:val="32"/>
        </w:rPr>
        <w:t>，</w:t>
      </w:r>
      <w:r>
        <w:rPr>
          <w:rFonts w:hint="eastAsia" w:ascii="仿宋_GB2312" w:hAnsi="仿宋" w:eastAsia="仿宋_GB2312"/>
          <w:sz w:val="32"/>
          <w:szCs w:val="32"/>
        </w:rPr>
        <w:t>共</w:t>
      </w:r>
      <w:r>
        <w:rPr>
          <w:rFonts w:hint="eastAsia" w:ascii="仿宋_GB2312" w:hAnsi="宋体" w:eastAsia="仿宋_GB2312"/>
          <w:color w:val="303030"/>
          <w:sz w:val="32"/>
          <w:szCs w:val="32"/>
        </w:rPr>
        <w:t>新增各类市场主体2251户，其中：新增个体工商户1688户</w:t>
      </w:r>
      <w:r>
        <w:rPr>
          <w:rFonts w:hint="eastAsia" w:ascii="仿宋_GB2312" w:eastAsia="仿宋_GB2312"/>
          <w:sz w:val="32"/>
          <w:szCs w:val="32"/>
        </w:rPr>
        <w:t>，</w:t>
      </w:r>
      <w:r>
        <w:rPr>
          <w:rFonts w:hint="eastAsia" w:ascii="仿宋_GB2312" w:hAnsi="宋体" w:eastAsia="仿宋_GB2312"/>
          <w:color w:val="303030"/>
          <w:sz w:val="32"/>
          <w:szCs w:val="32"/>
        </w:rPr>
        <w:t>新增企业563户</w:t>
      </w:r>
      <w:r>
        <w:rPr>
          <w:rFonts w:hint="eastAsia" w:ascii="仿宋_GB2312" w:eastAsia="仿宋_GB2312"/>
          <w:sz w:val="32"/>
          <w:szCs w:val="32"/>
        </w:rPr>
        <w:t>（</w:t>
      </w:r>
      <w:r>
        <w:rPr>
          <w:rFonts w:hint="eastAsia" w:ascii="仿宋_GB2312" w:hAnsi="宋体" w:eastAsia="仿宋_GB2312" w:cs="宋体"/>
          <w:sz w:val="32"/>
          <w:szCs w:val="32"/>
        </w:rPr>
        <w:t>含</w:t>
      </w:r>
      <w:r>
        <w:rPr>
          <w:rFonts w:hint="eastAsia" w:ascii="仿宋_GB2312" w:eastAsia="仿宋_GB2312"/>
          <w:sz w:val="32"/>
          <w:szCs w:val="32"/>
        </w:rPr>
        <w:t>农专）</w:t>
      </w:r>
      <w:r>
        <w:rPr>
          <w:rFonts w:hint="eastAsia" w:ascii="仿宋_GB2312" w:hAnsi="仿宋_GB2312" w:eastAsia="仿宋_GB2312" w:cs="仿宋_GB2312"/>
          <w:sz w:val="32"/>
          <w:szCs w:val="32"/>
        </w:rPr>
        <w:t>。共办理食品经营、小餐饮、小作坊、药品经营等行政许可584件。</w:t>
      </w:r>
      <w:r>
        <w:rPr>
          <w:rFonts w:hint="eastAsia" w:ascii="仿宋_GB2312" w:hAnsi="仿宋_GB2312" w:eastAsia="仿宋_GB2312" w:cs="仿宋_GB2312"/>
          <w:b/>
          <w:bCs/>
          <w:sz w:val="32"/>
          <w:szCs w:val="32"/>
        </w:rPr>
        <w:t>二是</w:t>
      </w:r>
      <w:r>
        <w:rPr>
          <w:rFonts w:hint="eastAsia" w:ascii="仿宋_GB2312" w:hAnsi="仿宋_GB2312" w:eastAsia="仿宋_GB2312" w:cs="仿宋_GB2312"/>
          <w:bCs/>
          <w:sz w:val="32"/>
          <w:szCs w:val="32"/>
        </w:rPr>
        <w:t>认真做好“双随机”工作，</w:t>
      </w:r>
      <w:r>
        <w:rPr>
          <w:rFonts w:hint="eastAsia" w:ascii="仿宋_GB2312" w:hAnsi="仿宋_GB2312" w:eastAsia="仿宋_GB2312" w:cs="仿宋_GB2312"/>
          <w:sz w:val="32"/>
          <w:szCs w:val="32"/>
        </w:rPr>
        <w:t>目前共开展“省抽”、“市抽”157户。</w:t>
      </w:r>
      <w:r>
        <w:rPr>
          <w:rFonts w:hint="eastAsia" w:ascii="仿宋_GB2312" w:hAnsi="仿宋_GB2312" w:eastAsia="仿宋_GB2312" w:cs="仿宋_GB2312"/>
          <w:b/>
          <w:bCs/>
          <w:sz w:val="32"/>
          <w:szCs w:val="32"/>
        </w:rPr>
        <w:t>三是</w:t>
      </w:r>
      <w:r>
        <w:rPr>
          <w:rFonts w:hint="eastAsia" w:ascii="仿宋_GB2312" w:hAnsi="仿宋_GB2312" w:eastAsia="仿宋_GB2312" w:cs="仿宋_GB2312"/>
          <w:bCs/>
          <w:sz w:val="32"/>
          <w:szCs w:val="32"/>
        </w:rPr>
        <w:t>大力推动企业年报进度。</w:t>
      </w:r>
      <w:r>
        <w:rPr>
          <w:rFonts w:hint="eastAsia" w:ascii="仿宋_GB2312" w:hAnsi="仿宋_GB2312" w:eastAsia="仿宋_GB2312" w:cs="仿宋_GB2312"/>
          <w:sz w:val="32"/>
          <w:szCs w:val="32"/>
        </w:rPr>
        <w:t>企业、农民专业合作社年报率分别达到为91.89%、89.45%。</w:t>
      </w:r>
      <w:r>
        <w:rPr>
          <w:rFonts w:hint="eastAsia" w:ascii="仿宋_GB2312" w:hAnsi="仿宋" w:eastAsia="仿宋_GB2312"/>
          <w:b/>
          <w:sz w:val="32"/>
          <w:szCs w:val="32"/>
        </w:rPr>
        <w:t>四是</w:t>
      </w:r>
      <w:r>
        <w:rPr>
          <w:rFonts w:hint="eastAsia" w:ascii="仿宋_GB2312" w:hAnsi="仿宋" w:eastAsia="仿宋_GB2312"/>
          <w:sz w:val="32"/>
          <w:szCs w:val="32"/>
        </w:rPr>
        <w:t>认真推行“证照分离”“多证合一”“证照联办”，压缩企业开办时间，营业执照办结日期缩短为1个工作日；符合条件的，当场办理、当场发照；其他许可办结时限控制为法定办结时限的50%。</w:t>
      </w:r>
    </w:p>
    <w:p>
      <w:pPr>
        <w:shd w:val="solid" w:color="FFFFFF" w:fill="auto"/>
        <w:autoSpaceDN w:val="0"/>
        <w:spacing w:line="600" w:lineRule="exact"/>
        <w:ind w:firstLine="643" w:firstLineChars="200"/>
        <w:rPr>
          <w:rFonts w:ascii="仿宋_GB2312" w:hAnsi="仿宋_GB2312" w:eastAsia="仿宋_GB2312" w:cs="仿宋_GB2312"/>
          <w:b/>
          <w:bCs/>
          <w:sz w:val="32"/>
          <w:szCs w:val="32"/>
        </w:rPr>
      </w:pPr>
      <w:r>
        <w:rPr>
          <w:rFonts w:hint="eastAsia" w:ascii="仿宋_GB2312" w:eastAsia="仿宋_GB2312"/>
          <w:b/>
          <w:sz w:val="32"/>
          <w:szCs w:val="32"/>
        </w:rPr>
        <w:t>2、</w:t>
      </w:r>
      <w:r>
        <w:rPr>
          <w:rFonts w:hint="eastAsia" w:ascii="仿宋_GB2312" w:hAnsi="仿宋_GB2312" w:eastAsia="仿宋_GB2312" w:cs="仿宋_GB2312"/>
          <w:b/>
          <w:bCs/>
          <w:sz w:val="32"/>
          <w:szCs w:val="32"/>
        </w:rPr>
        <w:t>稳步推进民生服务工作。</w:t>
      </w:r>
    </w:p>
    <w:p>
      <w:pPr>
        <w:spacing w:line="540" w:lineRule="exact"/>
        <w:ind w:firstLine="640" w:firstLineChars="200"/>
        <w:rPr>
          <w:rFonts w:ascii="仿宋_GB2312" w:hAnsi="_4eff_5b8b_GB2312" w:eastAsia="仿宋_GB2312" w:cs="宋体"/>
          <w:color w:val="000000"/>
          <w:sz w:val="32"/>
          <w:szCs w:val="32"/>
        </w:rPr>
      </w:pPr>
      <w:r>
        <w:rPr>
          <w:rFonts w:hint="eastAsia" w:ascii="仿宋_GB2312" w:hAnsi="仿宋_GB2312" w:eastAsia="仿宋_GB2312" w:cs="仿宋_GB2312"/>
          <w:sz w:val="32"/>
          <w:szCs w:val="32"/>
        </w:rPr>
        <w:t>按照质量强省、质量强市要求抓好工作落实</w:t>
      </w:r>
      <w:r>
        <w:rPr>
          <w:rFonts w:hint="eastAsia" w:ascii="仿宋_GB2312" w:hAnsi="仿宋_GB2312" w:eastAsia="仿宋_GB2312" w:cs="仿宋_GB2312"/>
          <w:sz w:val="32"/>
          <w:szCs w:val="32"/>
          <w:shd w:val="clear" w:color="auto" w:fill="FDFEFF"/>
        </w:rPr>
        <w:t>。今年</w:t>
      </w:r>
      <w:r>
        <w:rPr>
          <w:rFonts w:hint="eastAsia" w:ascii="仿宋_GB2312" w:hAnsi="_4eff_5b8b_GB2312" w:eastAsia="仿宋_GB2312" w:cs="宋体"/>
          <w:color w:val="000000"/>
          <w:kern w:val="0"/>
          <w:sz w:val="32"/>
          <w:szCs w:val="32"/>
        </w:rPr>
        <w:t>共开展网上标准备案72家。抓好计量服务基础性工作，</w:t>
      </w:r>
      <w:r>
        <w:rPr>
          <w:rFonts w:hint="eastAsia" w:ascii="仿宋_GB2312" w:hAnsi="_4eff_5b8b_GB2312" w:eastAsia="仿宋_GB2312" w:cs="宋体"/>
          <w:color w:val="000000"/>
          <w:sz w:val="32"/>
          <w:szCs w:val="32"/>
        </w:rPr>
        <w:t>共</w:t>
      </w:r>
      <w:r>
        <w:rPr>
          <w:rFonts w:ascii="仿宋_GB2312" w:hAnsi="_4eff_5b8b_GB2312" w:eastAsia="仿宋_GB2312" w:cs="宋体"/>
          <w:color w:val="000000"/>
          <w:sz w:val="32"/>
          <w:szCs w:val="32"/>
        </w:rPr>
        <w:t>检定加油机共</w:t>
      </w:r>
      <w:r>
        <w:rPr>
          <w:rFonts w:hint="eastAsia" w:ascii="仿宋_GB2312" w:hAnsi="_4eff_5b8b_GB2312" w:eastAsia="仿宋_GB2312" w:cs="宋体"/>
          <w:color w:val="000000"/>
          <w:sz w:val="32"/>
          <w:szCs w:val="32"/>
        </w:rPr>
        <w:t>382</w:t>
      </w:r>
      <w:r>
        <w:rPr>
          <w:rFonts w:ascii="仿宋_GB2312" w:hAnsi="_4eff_5b8b_GB2312" w:eastAsia="仿宋_GB2312" w:cs="宋体"/>
          <w:color w:val="000000"/>
          <w:sz w:val="32"/>
          <w:szCs w:val="32"/>
        </w:rPr>
        <w:t>抢，检定电子计价秤</w:t>
      </w:r>
      <w:r>
        <w:rPr>
          <w:rFonts w:hint="eastAsia" w:ascii="仿宋_GB2312" w:hAnsi="_4eff_5b8b_GB2312" w:eastAsia="仿宋_GB2312" w:cs="宋体"/>
          <w:color w:val="000000"/>
          <w:sz w:val="32"/>
          <w:szCs w:val="32"/>
        </w:rPr>
        <w:t>810</w:t>
      </w:r>
      <w:r>
        <w:rPr>
          <w:rFonts w:ascii="仿宋_GB2312" w:hAnsi="_4eff_5b8b_GB2312" w:eastAsia="仿宋_GB2312" w:cs="宋体"/>
          <w:color w:val="000000"/>
          <w:sz w:val="32"/>
          <w:szCs w:val="32"/>
        </w:rPr>
        <w:t>台，血压计</w:t>
      </w:r>
      <w:r>
        <w:rPr>
          <w:rFonts w:hint="eastAsia" w:ascii="仿宋_GB2312" w:hAnsi="_4eff_5b8b_GB2312" w:eastAsia="仿宋_GB2312" w:cs="宋体"/>
          <w:color w:val="000000"/>
          <w:sz w:val="32"/>
          <w:szCs w:val="32"/>
        </w:rPr>
        <w:t>312</w:t>
      </w:r>
      <w:r>
        <w:rPr>
          <w:rFonts w:ascii="仿宋_GB2312" w:hAnsi="_4eff_5b8b_GB2312" w:eastAsia="仿宋_GB2312" w:cs="宋体"/>
          <w:color w:val="000000"/>
          <w:sz w:val="32"/>
          <w:szCs w:val="32"/>
        </w:rPr>
        <w:t>台（块），汽车衡</w:t>
      </w:r>
      <w:r>
        <w:rPr>
          <w:rFonts w:hint="eastAsia" w:ascii="仿宋_GB2312" w:hAnsi="_4eff_5b8b_GB2312" w:eastAsia="仿宋_GB2312" w:cs="宋体"/>
          <w:color w:val="000000"/>
          <w:sz w:val="32"/>
          <w:szCs w:val="32"/>
        </w:rPr>
        <w:t>35</w:t>
      </w:r>
      <w:r>
        <w:rPr>
          <w:rFonts w:ascii="仿宋_GB2312" w:hAnsi="_4eff_5b8b_GB2312" w:eastAsia="仿宋_GB2312" w:cs="宋体"/>
          <w:color w:val="000000"/>
          <w:sz w:val="32"/>
          <w:szCs w:val="32"/>
        </w:rPr>
        <w:t>台，压力表</w:t>
      </w:r>
      <w:r>
        <w:rPr>
          <w:rFonts w:hint="eastAsia" w:ascii="仿宋_GB2312" w:hAnsi="_4eff_5b8b_GB2312" w:eastAsia="仿宋_GB2312" w:cs="宋体"/>
          <w:color w:val="000000"/>
          <w:sz w:val="32"/>
          <w:szCs w:val="32"/>
        </w:rPr>
        <w:t>1</w:t>
      </w:r>
      <w:r>
        <w:rPr>
          <w:rFonts w:ascii="仿宋_GB2312" w:hAnsi="_4eff_5b8b_GB2312" w:eastAsia="仿宋_GB2312" w:cs="宋体"/>
          <w:color w:val="000000"/>
          <w:sz w:val="32"/>
          <w:szCs w:val="32"/>
        </w:rPr>
        <w:t>265块，电能表</w:t>
      </w:r>
      <w:r>
        <w:rPr>
          <w:rFonts w:hint="eastAsia" w:ascii="仿宋_GB2312" w:hAnsi="_4eff_5b8b_GB2312" w:eastAsia="仿宋_GB2312" w:cs="宋体"/>
          <w:color w:val="000000"/>
          <w:sz w:val="32"/>
          <w:szCs w:val="32"/>
        </w:rPr>
        <w:t>1350</w:t>
      </w:r>
      <w:r>
        <w:rPr>
          <w:rFonts w:ascii="仿宋_GB2312" w:hAnsi="_4eff_5b8b_GB2312" w:eastAsia="仿宋_GB2312" w:cs="宋体"/>
          <w:color w:val="000000"/>
          <w:sz w:val="32"/>
          <w:szCs w:val="32"/>
        </w:rPr>
        <w:t>块</w:t>
      </w:r>
      <w:r>
        <w:rPr>
          <w:rFonts w:hint="eastAsia" w:ascii="仿宋_GB2312" w:hAnsi="_4eff_5b8b_GB2312" w:eastAsia="仿宋_GB2312" w:cs="宋体"/>
          <w:color w:val="000000"/>
          <w:sz w:val="32"/>
          <w:szCs w:val="32"/>
        </w:rPr>
        <w:t>。按照要求，出租车计价器检定立项建标正在进行设备采购、安装阶段，衡器检定、燃气表检定项目建标立项工作正在申报中。我局目前社会公用计量标准达到8项，基本覆盖全县民生计量检定工作。</w:t>
      </w:r>
    </w:p>
    <w:p>
      <w:pPr>
        <w:shd w:val="solid" w:color="FFFFFF" w:fill="auto"/>
        <w:autoSpaceDN w:val="0"/>
        <w:spacing w:line="600" w:lineRule="exact"/>
        <w:ind w:firstLine="643" w:firstLineChars="200"/>
        <w:rPr>
          <w:rFonts w:ascii="仿宋_GB2312" w:hAnsi="_4eff_5b8b_GB2312" w:eastAsia="仿宋_GB2312" w:cs="宋体"/>
          <w:b/>
          <w:color w:val="000000"/>
          <w:sz w:val="32"/>
          <w:szCs w:val="32"/>
        </w:rPr>
      </w:pPr>
      <w:r>
        <w:rPr>
          <w:rFonts w:hint="eastAsia" w:ascii="仿宋_GB2312" w:hAnsi="_4eff_5b8b_GB2312" w:eastAsia="仿宋_GB2312" w:cs="宋体"/>
          <w:b/>
          <w:color w:val="000000"/>
          <w:sz w:val="32"/>
          <w:szCs w:val="32"/>
        </w:rPr>
        <w:t>3、加大专项领域执法力度。</w:t>
      </w:r>
    </w:p>
    <w:p>
      <w:pPr>
        <w:shd w:val="solid" w:color="FFFFFF" w:fill="auto"/>
        <w:autoSpaceDN w:val="0"/>
        <w:spacing w:line="600" w:lineRule="exact"/>
        <w:ind w:firstLine="643" w:firstLineChars="200"/>
        <w:rPr>
          <w:rFonts w:ascii="仿宋_GB2312" w:hAnsi="_4eff_5b8b_GB2312" w:eastAsia="仿宋_GB2312" w:cs="宋体"/>
          <w:b/>
          <w:color w:val="000000"/>
          <w:sz w:val="32"/>
          <w:szCs w:val="32"/>
        </w:rPr>
      </w:pPr>
      <w:r>
        <w:rPr>
          <w:rFonts w:hint="eastAsia" w:ascii="仿宋_GB2312" w:hAnsi="宋体" w:eastAsia="仿宋_GB2312" w:cs="宋体"/>
          <w:b/>
          <w:kern w:val="0"/>
          <w:sz w:val="32"/>
          <w:szCs w:val="32"/>
        </w:rPr>
        <w:t>一是</w:t>
      </w:r>
      <w:r>
        <w:rPr>
          <w:rFonts w:hint="eastAsia" w:ascii="仿宋_GB2312" w:hAnsi="宋体" w:eastAsia="仿宋_GB2312" w:cs="宋体"/>
          <w:kern w:val="0"/>
          <w:sz w:val="32"/>
          <w:szCs w:val="32"/>
        </w:rPr>
        <w:t>全力整治无证无照经营，确保辖区内市场主体持证持照经营。今年以来，共排查市场主体1038户，检查无证无照经营户27户，立案8起，结案8起，引导办理营业执照27户。</w:t>
      </w:r>
      <w:r>
        <w:rPr>
          <w:rFonts w:hint="eastAsia" w:ascii="仿宋_GB2312" w:hAnsi="宋体" w:eastAsia="仿宋_GB2312" w:cs="宋体"/>
          <w:b/>
          <w:kern w:val="0"/>
          <w:sz w:val="32"/>
          <w:szCs w:val="32"/>
        </w:rPr>
        <w:t>二是</w:t>
      </w:r>
      <w:r>
        <w:rPr>
          <w:rFonts w:hint="eastAsia" w:ascii="仿宋_GB2312" w:hAnsi="宋体" w:eastAsia="仿宋_GB2312" w:cs="宋体"/>
          <w:kern w:val="0"/>
          <w:sz w:val="32"/>
          <w:szCs w:val="32"/>
        </w:rPr>
        <w:t>打击假冒卷烟专项行动。共检查卷烟经营户380户，检查批发市场、商场超市35户，查处、取缔无烟草零售许可经营户5户。</w:t>
      </w:r>
      <w:r>
        <w:rPr>
          <w:rFonts w:hint="eastAsia" w:ascii="仿宋_GB2312" w:hAnsi="宋体" w:eastAsia="仿宋_GB2312" w:cs="宋体"/>
          <w:b/>
          <w:kern w:val="0"/>
          <w:sz w:val="32"/>
          <w:szCs w:val="32"/>
        </w:rPr>
        <w:t>三是</w:t>
      </w:r>
      <w:r>
        <w:rPr>
          <w:rFonts w:hint="eastAsia" w:ascii="仿宋_GB2312" w:hAnsi="宋体" w:eastAsia="仿宋_GB2312" w:cs="宋体"/>
          <w:kern w:val="0"/>
          <w:sz w:val="32"/>
          <w:szCs w:val="32"/>
        </w:rPr>
        <w:t>深入开展“打传”工作。今年共开展“打传”专项行动5次，立案调查1起。</w:t>
      </w:r>
      <w:r>
        <w:rPr>
          <w:rFonts w:hint="eastAsia" w:ascii="仿宋_GB2312" w:hAnsi="宋体" w:eastAsia="仿宋_GB2312" w:cs="宋体"/>
          <w:b/>
          <w:kern w:val="0"/>
          <w:sz w:val="32"/>
          <w:szCs w:val="32"/>
        </w:rPr>
        <w:t>四是</w:t>
      </w:r>
      <w:r>
        <w:rPr>
          <w:rFonts w:hint="eastAsia" w:ascii="仿宋_GB2312" w:hAnsi="宋体" w:eastAsia="仿宋_GB2312" w:cs="宋体"/>
          <w:kern w:val="0"/>
          <w:sz w:val="32"/>
          <w:szCs w:val="32"/>
        </w:rPr>
        <w:t>积极开展“反不正当竞争”专项执法。严厉打击网络非法交易行为，目前共办理“淘宝”“拼多多”等网络交易投诉件11起。</w:t>
      </w:r>
      <w:r>
        <w:rPr>
          <w:rFonts w:hint="eastAsia" w:ascii="仿宋_GB2312" w:hAnsi="宋体" w:eastAsia="仿宋_GB2312" w:cs="宋体"/>
          <w:b/>
          <w:kern w:val="0"/>
          <w:sz w:val="32"/>
          <w:szCs w:val="32"/>
        </w:rPr>
        <w:t>五是</w:t>
      </w:r>
      <w:r>
        <w:rPr>
          <w:rFonts w:hint="eastAsia" w:ascii="仿宋_GB2312" w:hAnsi="宋体" w:eastAsia="仿宋_GB2312" w:cs="宋体"/>
          <w:kern w:val="0"/>
          <w:sz w:val="32"/>
          <w:szCs w:val="32"/>
        </w:rPr>
        <w:t>开展价格专项执法。共开展教育、房地产、转供电等价格专项行动3次，立案9起，下达行政处罚决定书6起。</w:t>
      </w:r>
      <w:r>
        <w:rPr>
          <w:rFonts w:hint="eastAsia" w:ascii="仿宋_GB2312" w:hAnsi="宋体" w:eastAsia="仿宋_GB2312" w:cs="宋体"/>
          <w:b/>
          <w:kern w:val="0"/>
          <w:sz w:val="32"/>
          <w:szCs w:val="32"/>
        </w:rPr>
        <w:t>六是</w:t>
      </w:r>
      <w:r>
        <w:rPr>
          <w:rFonts w:hint="eastAsia" w:ascii="仿宋_GB2312" w:hAnsi="宋体" w:eastAsia="仿宋_GB2312" w:cs="宋体"/>
          <w:kern w:val="0"/>
          <w:sz w:val="32"/>
          <w:szCs w:val="32"/>
        </w:rPr>
        <w:t>加强虚假违法广告整治。加强对衡山电视台、衡山报等传统媒体，户外广告等监测力度，今年共开展整治虚假违法广告专项整治行动3次，查处广告违法案件3起。</w:t>
      </w:r>
    </w:p>
    <w:p>
      <w:pPr>
        <w:shd w:val="solid" w:color="FFFFFF" w:fill="auto"/>
        <w:autoSpaceDN w:val="0"/>
        <w:spacing w:line="600" w:lineRule="exact"/>
        <w:ind w:firstLine="643" w:firstLineChars="200"/>
        <w:rPr>
          <w:rFonts w:ascii="仿宋_GB2312" w:eastAsia="仿宋_GB2312"/>
          <w:b/>
          <w:sz w:val="32"/>
          <w:szCs w:val="32"/>
        </w:rPr>
      </w:pPr>
      <w:r>
        <w:rPr>
          <w:rFonts w:hint="eastAsia" w:ascii="仿宋_GB2312" w:hAnsi="_4eff_5b8b_GB2312" w:eastAsia="仿宋_GB2312" w:cs="宋体"/>
          <w:b/>
          <w:color w:val="000000"/>
          <w:sz w:val="32"/>
          <w:szCs w:val="32"/>
        </w:rPr>
        <w:t>4、</w:t>
      </w:r>
      <w:r>
        <w:rPr>
          <w:rFonts w:hint="eastAsia" w:ascii="仿宋_GB2312" w:eastAsia="仿宋_GB2312"/>
          <w:b/>
          <w:sz w:val="32"/>
          <w:szCs w:val="32"/>
        </w:rPr>
        <w:t>积极受理消费维权投诉。</w:t>
      </w:r>
    </w:p>
    <w:p>
      <w:pPr>
        <w:shd w:val="solid" w:color="FFFFFF" w:fill="auto"/>
        <w:autoSpaceDN w:val="0"/>
        <w:spacing w:line="600" w:lineRule="exact"/>
        <w:ind w:firstLine="640" w:firstLineChars="200"/>
        <w:rPr>
          <w:rFonts w:ascii="仿宋_GB2312" w:hAnsi="仿宋_GB2312" w:eastAsia="仿宋_GB2312" w:cs="仿宋_GB2312"/>
          <w:b/>
          <w:bCs/>
          <w:sz w:val="32"/>
          <w:szCs w:val="32"/>
        </w:rPr>
      </w:pPr>
      <w:r>
        <w:rPr>
          <w:rFonts w:hint="eastAsia" w:ascii="仿宋_GB2312" w:eastAsia="仿宋_GB2312"/>
          <w:sz w:val="32"/>
          <w:szCs w:val="32"/>
        </w:rPr>
        <w:t>加强宣传引导，提高社会公众保护知识产权、打击假冒伪劣的法律意识，认真组织开展好“</w:t>
      </w:r>
      <w:r>
        <w:rPr>
          <w:rFonts w:ascii="仿宋_GB2312" w:eastAsia="仿宋_GB2312"/>
          <w:sz w:val="32"/>
          <w:szCs w:val="32"/>
        </w:rPr>
        <w:t>3.15</w:t>
      </w:r>
      <w:r>
        <w:rPr>
          <w:rFonts w:hint="eastAsia" w:ascii="仿宋_GB2312" w:eastAsia="仿宋_GB2312"/>
          <w:sz w:val="32"/>
          <w:szCs w:val="32"/>
        </w:rPr>
        <w:t>”国际消费者权益日、“</w:t>
      </w:r>
      <w:r>
        <w:rPr>
          <w:rFonts w:ascii="仿宋_GB2312" w:eastAsia="仿宋_GB2312"/>
          <w:sz w:val="32"/>
          <w:szCs w:val="32"/>
        </w:rPr>
        <w:t>4.26</w:t>
      </w:r>
      <w:r>
        <w:rPr>
          <w:rFonts w:hint="eastAsia" w:ascii="仿宋_GB2312" w:eastAsia="仿宋_GB2312"/>
          <w:sz w:val="32"/>
          <w:szCs w:val="32"/>
        </w:rPr>
        <w:t>”知识产权日、“5.25护肤日”、“6.26禁毒日”等活动。</w:t>
      </w:r>
      <w:r>
        <w:rPr>
          <w:rFonts w:hint="eastAsia" w:ascii="仿宋_GB2312" w:hAnsi="仿宋_GB2312" w:eastAsia="仿宋_GB2312" w:cs="仿宋_GB2312"/>
          <w:sz w:val="32"/>
          <w:szCs w:val="32"/>
        </w:rPr>
        <w:t>积极受理投诉，</w:t>
      </w:r>
      <w:r>
        <w:rPr>
          <w:rFonts w:hint="eastAsia" w:ascii="仿宋_GB2312" w:hAnsi="宋体" w:eastAsia="仿宋_GB2312" w:cs="宋体"/>
          <w:sz w:val="32"/>
          <w:szCs w:val="32"/>
        </w:rPr>
        <w:t>截止目前</w:t>
      </w:r>
      <w:r>
        <w:rPr>
          <w:rFonts w:hint="eastAsia" w:ascii="仿宋_GB2312" w:hAnsi="仿宋_GB2312" w:eastAsia="仿宋_GB2312" w:cs="仿宋_GB2312"/>
          <w:sz w:val="32"/>
          <w:szCs w:val="32"/>
        </w:rPr>
        <w:t>，共接受咨询共187起，受理消费者投诉、举报712起，办结698起，正在办理14起，办结率98%，为消费者挽回各项经济损失近21万余元，其中，受理疫情防护用品投诉139起。对省委巡察组交办的4起信访案件，组织专班及时进行办理，并在规定时限内进行了回复。</w:t>
      </w:r>
    </w:p>
    <w:p>
      <w:pPr>
        <w:shd w:val="solid" w:color="FFFFFF" w:fill="auto"/>
        <w:autoSpaceDN w:val="0"/>
        <w:spacing w:line="600" w:lineRule="exact"/>
        <w:ind w:firstLine="643" w:firstLineChars="200"/>
        <w:rPr>
          <w:rFonts w:ascii="仿宋_GB2312" w:hAnsi="仿宋_GB2312" w:eastAsia="仿宋_GB2312" w:cs="仿宋_GB2312"/>
          <w:b/>
          <w:sz w:val="32"/>
          <w:szCs w:val="32"/>
        </w:rPr>
      </w:pPr>
      <w:r>
        <w:rPr>
          <w:rFonts w:hint="eastAsia" w:ascii="仿宋_GB2312" w:hAnsi="_4eff_5b8b_GB2312" w:eastAsia="仿宋_GB2312" w:cs="宋体"/>
          <w:b/>
          <w:color w:val="000000"/>
          <w:sz w:val="32"/>
          <w:szCs w:val="32"/>
        </w:rPr>
        <w:t>5、努力</w:t>
      </w:r>
      <w:r>
        <w:rPr>
          <w:rFonts w:hint="eastAsia" w:ascii="仿宋_GB2312" w:hAnsi="仿宋_GB2312" w:eastAsia="仿宋_GB2312" w:cs="仿宋_GB2312"/>
          <w:b/>
          <w:sz w:val="32"/>
          <w:szCs w:val="32"/>
        </w:rPr>
        <w:t>加强知识产权应用。</w:t>
      </w:r>
    </w:p>
    <w:p>
      <w:pPr>
        <w:shd w:val="solid" w:color="FFFFFF" w:fill="auto"/>
        <w:autoSpaceDN w:val="0"/>
        <w:spacing w:line="60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bCs/>
          <w:sz w:val="32"/>
          <w:szCs w:val="32"/>
        </w:rPr>
        <w:t>截止目前，全县共完成发明专利申请267件，超额完成市对县绩效考核目标240件任务，帮助湖南恒信新材有限公司申请知识产权质押融资1007万元。新申请商标300件，新注册商标208件。目前衡山有效发明专利54件，有效商标1858件。同时，严格知识产权保护，认真开展打击侵犯商标专用权和仿冒知名商标的专项执法行动，今年以来共开展专项行动2次，共办理商标侵权案11起。</w:t>
      </w:r>
    </w:p>
    <w:p>
      <w:pPr>
        <w:shd w:val="solid" w:color="FFFFFF" w:fill="auto"/>
        <w:autoSpaceDN w:val="0"/>
        <w:spacing w:line="60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（三）突出重点，全面提升市场监管能力和水平</w:t>
      </w:r>
    </w:p>
    <w:p>
      <w:pPr>
        <w:shd w:val="solid" w:color="FFFFFF" w:fill="auto"/>
        <w:autoSpaceDN w:val="0"/>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1、扎实开展药械、保化市场监管。</w:t>
      </w:r>
    </w:p>
    <w:p>
      <w:pPr>
        <w:shd w:val="solid" w:color="FFFFFF" w:fill="auto"/>
        <w:autoSpaceDN w:val="0"/>
        <w:spacing w:line="600" w:lineRule="exact"/>
        <w:ind w:firstLine="643" w:firstLineChars="200"/>
        <w:rPr>
          <w:rFonts w:ascii="仿宋_GB2312" w:hAnsi="仿宋_GB2312" w:eastAsia="仿宋_GB2312" w:cs="仿宋_GB2312"/>
          <w:b/>
          <w:bCs/>
          <w:sz w:val="32"/>
          <w:szCs w:val="32"/>
        </w:rPr>
      </w:pPr>
      <w:r>
        <w:rPr>
          <w:rFonts w:hint="eastAsia" w:ascii="仿宋_GB2312" w:hAnsi="楷体" w:eastAsia="仿宋_GB2312"/>
          <w:b/>
          <w:sz w:val="32"/>
          <w:szCs w:val="32"/>
        </w:rPr>
        <w:t>一是</w:t>
      </w:r>
      <w:r>
        <w:rPr>
          <w:rFonts w:hint="eastAsia" w:ascii="仿宋_GB2312" w:hAnsi="楷体" w:eastAsia="仿宋_GB2312"/>
          <w:sz w:val="32"/>
          <w:szCs w:val="32"/>
        </w:rPr>
        <w:t>加强</w:t>
      </w:r>
      <w:r>
        <w:rPr>
          <w:rFonts w:hint="eastAsia" w:ascii="仿宋_GB2312" w:hAnsi="仿宋_GB2312" w:eastAsia="仿宋_GB2312" w:cs="仿宋_GB2312"/>
          <w:kern w:val="0"/>
          <w:sz w:val="32"/>
          <w:szCs w:val="32"/>
        </w:rPr>
        <w:t>对95家药品经营企业、32家药品使用单位的日常监管，</w:t>
      </w:r>
      <w:r>
        <w:rPr>
          <w:rFonts w:hint="eastAsia" w:ascii="仿宋_GB2312" w:hAnsi="仿宋" w:eastAsia="仿宋_GB2312" w:cs="宋体"/>
          <w:kern w:val="0"/>
          <w:sz w:val="32"/>
          <w:szCs w:val="32"/>
        </w:rPr>
        <w:t>共排查处置风险隐患共8类172起，上报药品不良反应报告173例。</w:t>
      </w:r>
      <w:r>
        <w:rPr>
          <w:rFonts w:hint="eastAsia" w:ascii="仿宋_GB2312" w:hAnsi="仿宋" w:eastAsia="仿宋_GB2312" w:cs="宋体"/>
          <w:b/>
          <w:kern w:val="0"/>
          <w:sz w:val="32"/>
          <w:szCs w:val="32"/>
        </w:rPr>
        <w:t>二是</w:t>
      </w:r>
      <w:r>
        <w:rPr>
          <w:rFonts w:hint="eastAsia" w:ascii="仿宋_GB2312" w:hAnsi="仿宋_GB2312" w:eastAsia="仿宋_GB2312" w:cs="仿宋_GB2312"/>
          <w:kern w:val="32"/>
          <w:sz w:val="32"/>
          <w:szCs w:val="32"/>
        </w:rPr>
        <w:t>加强对52家医疗器械经营企业、21家医疗器械使用单位日常监管，共排查处置医疗器械风险5类42起</w:t>
      </w:r>
      <w:r>
        <w:rPr>
          <w:rFonts w:hint="eastAsia" w:ascii="仿宋_GB2312" w:hAnsi="仿宋" w:eastAsia="仿宋_GB2312" w:cs="宋体"/>
          <w:kern w:val="0"/>
          <w:sz w:val="32"/>
          <w:szCs w:val="32"/>
        </w:rPr>
        <w:t>，上报医疗器械可疑事件报告共62例</w:t>
      </w:r>
      <w:r>
        <w:rPr>
          <w:rFonts w:hint="eastAsia" w:ascii="仿宋_GB2312" w:hAnsi="仿宋_GB2312" w:eastAsia="仿宋_GB2312" w:cs="仿宋_GB2312"/>
          <w:kern w:val="32"/>
          <w:sz w:val="32"/>
          <w:szCs w:val="32"/>
        </w:rPr>
        <w:t>。</w:t>
      </w:r>
      <w:r>
        <w:rPr>
          <w:rFonts w:hint="eastAsia" w:ascii="仿宋_GB2312" w:hAnsi="楷体" w:eastAsia="仿宋_GB2312"/>
          <w:b/>
          <w:sz w:val="32"/>
          <w:szCs w:val="32"/>
        </w:rPr>
        <w:t>三是</w:t>
      </w:r>
      <w:r>
        <w:rPr>
          <w:rFonts w:hint="eastAsia" w:ascii="仿宋_GB2312" w:hAnsi="楷体" w:eastAsia="仿宋_GB2312"/>
          <w:sz w:val="32"/>
          <w:szCs w:val="32"/>
        </w:rPr>
        <w:t>加强对</w:t>
      </w:r>
      <w:r>
        <w:rPr>
          <w:rFonts w:hint="eastAsia" w:ascii="仿宋_GB2312" w:hAnsi="仿宋" w:eastAsia="仿宋_GB2312"/>
          <w:sz w:val="32"/>
          <w:szCs w:val="32"/>
        </w:rPr>
        <w:t>82家保健食品、60家化妆品经营单位日常监管，</w:t>
      </w:r>
      <w:r>
        <w:rPr>
          <w:rFonts w:hint="eastAsia" w:ascii="仿宋_GB2312" w:hAnsi="仿宋" w:eastAsia="仿宋_GB2312"/>
          <w:color w:val="000000"/>
          <w:sz w:val="32"/>
          <w:szCs w:val="32"/>
          <w:shd w:val="clear" w:color="auto" w:fill="FFFFFF"/>
        </w:rPr>
        <w:t>共</w:t>
      </w:r>
      <w:r>
        <w:rPr>
          <w:rFonts w:hint="eastAsia" w:ascii="仿宋_GB2312" w:hAnsi="仿宋" w:eastAsia="仿宋_GB2312"/>
          <w:sz w:val="32"/>
          <w:szCs w:val="32"/>
        </w:rPr>
        <w:t>排查处置保健品、化妆品风险隐患6类185起</w:t>
      </w:r>
      <w:r>
        <w:rPr>
          <w:rFonts w:hint="eastAsia" w:ascii="仿宋_GB2312" w:hAnsi="仿宋" w:eastAsia="仿宋_GB2312"/>
          <w:color w:val="000000"/>
          <w:sz w:val="32"/>
          <w:szCs w:val="32"/>
          <w:shd w:val="clear" w:color="auto" w:fill="FFFFFF"/>
        </w:rPr>
        <w:t>，上报化妆品不良反应报表36份</w:t>
      </w:r>
      <w:r>
        <w:rPr>
          <w:rFonts w:hint="eastAsia" w:ascii="仿宋_GB2312" w:hAnsi="仿宋" w:eastAsia="仿宋_GB2312"/>
          <w:sz w:val="32"/>
          <w:szCs w:val="32"/>
        </w:rPr>
        <w:t>。</w:t>
      </w:r>
    </w:p>
    <w:p>
      <w:pPr>
        <w:shd w:val="solid" w:color="FFFFFF" w:fill="auto"/>
        <w:autoSpaceDN w:val="0"/>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2、强化食品、特种设备、产品质量安全监管。</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今年以来，对全县所有的餐饮、食品生产和经营户全部进行了疫情防控安全大排查，积极推行“公筷公勺”文明行动，认真保障“两会”期间的食品安全。共有效开展“校园周边食品安全”专项行动、“婴幼儿配方乳粉经营行为规范排查整治”、“护老行动”“食用盐”“白板肉”等专项行动56次。共检查食品生产主体20家，食品经营场所892家，餐饮服务机构239家。共开展农产品本级抽样1044个，预包装食品本级抽样88个；配合省、市局完成食品抽样115个。检验结果全部在政府网站予以公示，对其中14起抽样不合格食品全部核查处置。</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认真开展“春节”、“两会”、“三考”等特殊时段特种设备安全监察力度，</w:t>
      </w:r>
      <w:r>
        <w:rPr>
          <w:rFonts w:hint="eastAsia" w:ascii="仿宋_GB2312" w:eastAsia="仿宋_GB2312"/>
          <w:kern w:val="0"/>
          <w:sz w:val="32"/>
          <w:szCs w:val="32"/>
        </w:rPr>
        <w:t>与80家特种设备使用单位签订安全管理承诺书和安全责任告知书，今年以来，</w:t>
      </w:r>
      <w:r>
        <w:rPr>
          <w:rFonts w:hint="eastAsia" w:ascii="仿宋_GB2312" w:hAnsi="仿宋_GB2312" w:eastAsia="仿宋_GB2312" w:cs="仿宋_GB2312"/>
          <w:sz w:val="32"/>
          <w:szCs w:val="32"/>
        </w:rPr>
        <w:t>共检查特种设备使用单位120家（次）</w:t>
      </w:r>
      <w:r>
        <w:rPr>
          <w:rFonts w:hint="eastAsia" w:ascii="仿宋_GB2312" w:eastAsia="仿宋_GB2312"/>
          <w:kern w:val="0"/>
          <w:sz w:val="32"/>
          <w:szCs w:val="32"/>
        </w:rPr>
        <w:t>，</w:t>
      </w:r>
      <w:r>
        <w:rPr>
          <w:rFonts w:hint="eastAsia" w:ascii="仿宋_GB2312" w:hAnsi="仿宋_GB2312" w:eastAsia="仿宋_GB2312" w:cs="仿宋_GB2312"/>
          <w:sz w:val="32"/>
          <w:szCs w:val="32"/>
        </w:rPr>
        <w:t>检测特种设备673台，其中：</w:t>
      </w:r>
      <w:r>
        <w:rPr>
          <w:rFonts w:hint="eastAsia" w:ascii="仿宋_GB2312" w:eastAsia="仿宋_GB2312"/>
          <w:kern w:val="0"/>
          <w:sz w:val="32"/>
          <w:szCs w:val="32"/>
        </w:rPr>
        <w:t>电梯470台，起重机械85台，场内机动车29台，压力容器75台，锅炉14台，共</w:t>
      </w:r>
      <w:r>
        <w:rPr>
          <w:rFonts w:hint="eastAsia" w:ascii="仿宋_GB2312" w:hAnsi="仿宋_GB2312" w:eastAsia="仿宋_GB2312" w:cs="仿宋_GB2312"/>
          <w:sz w:val="32"/>
          <w:szCs w:val="32"/>
        </w:rPr>
        <w:t>消除安全隐患71条，下达安全监察指令书50份，督促特种设备使用单位按规定定期完成整改。</w:t>
      </w:r>
    </w:p>
    <w:p>
      <w:pPr>
        <w:spacing w:line="540" w:lineRule="exact"/>
        <w:ind w:firstLine="640" w:firstLineChars="200"/>
        <w:rPr>
          <w:rFonts w:ascii="仿宋_GB2312" w:eastAsia="仿宋_GB2312"/>
          <w:sz w:val="32"/>
          <w:szCs w:val="32"/>
        </w:rPr>
      </w:pPr>
      <w:r>
        <w:rPr>
          <w:rFonts w:hint="eastAsia" w:ascii="仿宋_GB2312" w:hAnsi="_4eff_5b8b_GB2312" w:eastAsia="仿宋_GB2312" w:cs="宋体"/>
          <w:color w:val="000000"/>
          <w:kern w:val="0"/>
          <w:sz w:val="32"/>
          <w:szCs w:val="32"/>
        </w:rPr>
        <w:t>认真</w:t>
      </w:r>
      <w:r>
        <w:rPr>
          <w:rFonts w:hint="eastAsia" w:ascii="仿宋_GB2312" w:hAnsi="仿宋_GB2312" w:eastAsia="仿宋_GB2312" w:cs="仿宋_GB2312"/>
          <w:sz w:val="32"/>
          <w:szCs w:val="32"/>
        </w:rPr>
        <w:t>开展生产领域产品质量监督抽查，共开展省级、市级抽检6个（批次）。认真开展流通领域商品质量抽检工作，对成品油、校服、塑胶跑道、家具、铝材、不锈钢等重点商品进行了抽检61批次。</w:t>
      </w:r>
    </w:p>
    <w:p>
      <w:pPr>
        <w:shd w:val="solid" w:color="FFFFFF" w:fill="auto"/>
        <w:autoSpaceDN w:val="0"/>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sz w:val="32"/>
          <w:szCs w:val="32"/>
        </w:rPr>
        <w:t>3、认真开展专项整治行动。</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省市县工作统一安排，我局组织开展扫黑除恶专项斗争、“红盾护农”专项整治等，今年以来，共检查市场15个，检查经营户107户（次），共抽样送检复合肥、农膜、农药等农资样品28个。同时，积极参与马路市场专项整治、禁捕退捕、禁烟禁炮、整治交通顽瘴固疾问题专项行动等共计18次。</w:t>
      </w:r>
    </w:p>
    <w:p>
      <w:pPr>
        <w:snapToGrid w:val="0"/>
        <w:spacing w:line="600" w:lineRule="exact"/>
        <w:ind w:firstLine="643" w:firstLineChars="200"/>
        <w:rPr>
          <w:rFonts w:ascii="仿宋_GB2312" w:eastAsia="仿宋_GB2312"/>
          <w:b/>
          <w:sz w:val="32"/>
          <w:szCs w:val="32"/>
        </w:rPr>
      </w:pPr>
      <w:r>
        <w:rPr>
          <w:rFonts w:hint="eastAsia" w:ascii="仿宋_GB2312" w:hAnsi="仿宋_GB2312" w:eastAsia="仿宋_GB2312" w:cs="仿宋_GB2312"/>
          <w:b/>
          <w:sz w:val="32"/>
          <w:szCs w:val="32"/>
        </w:rPr>
        <w:t>4、</w:t>
      </w:r>
      <w:r>
        <w:rPr>
          <w:rFonts w:hint="eastAsia" w:ascii="仿宋_GB2312" w:eastAsia="仿宋_GB2312"/>
          <w:b/>
          <w:sz w:val="32"/>
          <w:szCs w:val="32"/>
        </w:rPr>
        <w:t>积极维护市场经营秩序。</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建立衡山县公平竞争审查联席会议制度，严格落实“两法衔接”工作机制，实现市场监管与公安、检察、法院、纪检监察、司法全覆盖，未出现有案不移和以罚代刑的现象，目前，</w:t>
      </w:r>
      <w:r>
        <w:rPr>
          <w:rFonts w:hint="eastAsia" w:ascii="仿宋_GB2312" w:hAnsi="仿宋" w:eastAsia="仿宋_GB2312" w:cs="宋体"/>
          <w:kern w:val="0"/>
          <w:sz w:val="32"/>
          <w:szCs w:val="32"/>
        </w:rPr>
        <w:t>我局共</w:t>
      </w:r>
      <w:r>
        <w:rPr>
          <w:rFonts w:hint="eastAsia" w:ascii="仿宋_GB2312" w:hAnsi="微软雅黑" w:eastAsia="仿宋_GB2312"/>
          <w:color w:val="333333"/>
          <w:sz w:val="32"/>
          <w:szCs w:val="32"/>
          <w:shd w:val="clear" w:color="auto" w:fill="FFFFFF"/>
        </w:rPr>
        <w:t>立案查处</w:t>
      </w:r>
      <w:r>
        <w:rPr>
          <w:rFonts w:hint="eastAsia" w:ascii="仿宋_GB2312" w:hAnsi="_4eff_5b8b_GB2312" w:eastAsia="仿宋_GB2312" w:cs="宋体"/>
          <w:color w:val="000000"/>
          <w:kern w:val="0"/>
          <w:sz w:val="32"/>
          <w:szCs w:val="32"/>
        </w:rPr>
        <w:t>假冒槟榔案、假冒口罩案、传销案、价格违法案等</w:t>
      </w:r>
      <w:r>
        <w:rPr>
          <w:rFonts w:hint="eastAsia" w:ascii="仿宋_GB2312" w:hAnsi="仿宋" w:eastAsia="仿宋_GB2312" w:cs="宋体"/>
          <w:kern w:val="0"/>
          <w:sz w:val="32"/>
          <w:szCs w:val="32"/>
        </w:rPr>
        <w:t>各类违法案件175起，</w:t>
      </w:r>
      <w:r>
        <w:rPr>
          <w:rFonts w:hint="eastAsia" w:ascii="仿宋_GB2312" w:hAnsi="_4eff_5b8b_GB2312" w:eastAsia="仿宋_GB2312" w:cs="宋体"/>
          <w:color w:val="000000"/>
          <w:kern w:val="0"/>
          <w:sz w:val="32"/>
          <w:szCs w:val="32"/>
        </w:rPr>
        <w:t>移送公安机关案件2起，共为人民群众挽回经济损失300多万元。其中，对董某某组织策划传销案、某置业有限公司擅自自立收费项目向业主收取费用案、某物业管理有限公司高于政府定价供电案等违法行为案件的查处，有力保障了人民群众的切身利益。</w:t>
      </w:r>
    </w:p>
    <w:p>
      <w:pPr>
        <w:widowControl/>
        <w:spacing w:line="600" w:lineRule="atLeast"/>
        <w:ind w:firstLine="642"/>
        <w:rPr>
          <w:rFonts w:ascii="仿宋_GB2312" w:hAnsi="宋体" w:eastAsia="仿宋_GB2312" w:cs="宋体"/>
          <w:kern w:val="0"/>
          <w:sz w:val="32"/>
          <w:szCs w:val="32"/>
        </w:rPr>
      </w:pPr>
      <w:r>
        <w:rPr>
          <w:rFonts w:hint="eastAsia" w:ascii="仿宋_GB2312" w:hAnsi="宋体" w:eastAsia="仿宋_GB2312" w:cs="宋体"/>
          <w:b/>
          <w:bCs/>
          <w:color w:val="000000"/>
          <w:kern w:val="0"/>
          <w:sz w:val="32"/>
          <w:szCs w:val="32"/>
        </w:rPr>
        <w:t>四、</w:t>
      </w:r>
      <w:r>
        <w:rPr>
          <w:rFonts w:hint="eastAsia" w:ascii="仿宋_GB2312" w:hAnsi="宋体" w:eastAsia="仿宋_GB2312" w:cs="宋体"/>
          <w:b/>
          <w:bCs/>
          <w:kern w:val="0"/>
          <w:sz w:val="32"/>
          <w:szCs w:val="32"/>
        </w:rPr>
        <w:t>存在的主要问题及下一步改进措施</w:t>
      </w:r>
    </w:p>
    <w:p>
      <w:pPr>
        <w:widowControl/>
        <w:spacing w:line="600" w:lineRule="atLeast"/>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从我局20</w:t>
      </w:r>
      <w:r>
        <w:rPr>
          <w:rFonts w:hint="eastAsia" w:ascii="仿宋_GB2312" w:hAnsi="宋体" w:eastAsia="仿宋_GB2312" w:cs="宋体"/>
          <w:color w:val="000000"/>
          <w:kern w:val="0"/>
          <w:sz w:val="32"/>
          <w:szCs w:val="32"/>
          <w:lang w:val="en-US" w:eastAsia="zh-CN"/>
        </w:rPr>
        <w:t>20</w:t>
      </w:r>
      <w:r>
        <w:rPr>
          <w:rFonts w:hint="eastAsia" w:ascii="仿宋_GB2312" w:hAnsi="宋体" w:eastAsia="仿宋_GB2312" w:cs="宋体"/>
          <w:color w:val="000000"/>
          <w:kern w:val="0"/>
          <w:sz w:val="32"/>
          <w:szCs w:val="32"/>
        </w:rPr>
        <w:t>年度部门整体预算收支及专项安排情况看，目前我局在部门整体预算编制、预算执行和预算管理过程中，还存在以下几个方面的问题和不足：</w:t>
      </w:r>
      <w:r>
        <w:rPr>
          <w:rFonts w:hint="eastAsia" w:ascii="微软雅黑" w:hAnsi="微软雅黑" w:eastAsia="微软雅黑" w:cs="宋体"/>
          <w:color w:val="000000"/>
          <w:kern w:val="0"/>
          <w:sz w:val="32"/>
          <w:szCs w:val="32"/>
        </w:rPr>
        <w:t>  </w:t>
      </w:r>
    </w:p>
    <w:p>
      <w:pPr>
        <w:widowControl/>
        <w:spacing w:line="600" w:lineRule="atLeast"/>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（一）机关运行经费不足。财政每年公用经费虽在逐步增加，但预算口径还是偏低，年初公用经费预算与全年实际运行成本缺口较大。</w:t>
      </w:r>
    </w:p>
    <w:p>
      <w:pPr>
        <w:widowControl/>
        <w:spacing w:line="600" w:lineRule="atLeast"/>
        <w:ind w:firstLine="644"/>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（二）绩效意识有待提高。部分项目管理单位及项目资金使用单位对绩效管理的理解不到位，绩效目标不具体，绩效目标未完全细化，分解工作任务不够具体，部分绩效指标不清晰。　</w:t>
      </w:r>
    </w:p>
    <w:p>
      <w:pPr>
        <w:widowControl/>
        <w:spacing w:line="600" w:lineRule="atLeast"/>
        <w:ind w:firstLine="644"/>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针对以上不足和下步部门整体支出管理的需要，拟采取以下措施加以改进：</w:t>
      </w:r>
    </w:p>
    <w:p>
      <w:pPr>
        <w:widowControl/>
        <w:spacing w:line="600" w:lineRule="atLeast"/>
        <w:ind w:firstLine="644"/>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一是提高预算编制的科学性、合理性。要根据部门下年度重点工作安排提前研究预算编制工作，建议增加单位的公用经费或能把必要的支出列入预算，使全年的经费支出在一个合理水平。在申报新增项目时与财政等部门沟通汇报，争取按政策和程序列入年度预算安排，尽量减少年中追加。要按照"勤俭节约、保障运转"原则和政策规定编细公用经费预算，提高预算的可执行性。</w:t>
      </w:r>
    </w:p>
    <w:p>
      <w:pPr>
        <w:widowControl/>
        <w:spacing w:line="600" w:lineRule="atLeast"/>
        <w:ind w:firstLine="644"/>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二是严格部门预算执行。要继续坚持厉行节约常态化管理，大力压缩一般性支出，从严控制"三公"经费。按照新《预算法》要求，提高预算执行的硬约束，减少指标跨年结转。</w:t>
      </w:r>
    </w:p>
    <w:p>
      <w:pPr>
        <w:widowControl/>
        <w:spacing w:line="600" w:lineRule="atLeast"/>
        <w:ind w:firstLine="644"/>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三是加强跟踪问效，提高资金使用效益。加强项目过程环节管理，对项目支出开展进度跟踪，加快预算执行进度，确保项目绩效目标如期完成，发挥资金的使用效益，提高预算完成率。</w:t>
      </w:r>
    </w:p>
    <w:p>
      <w:pPr>
        <w:widowControl/>
        <w:spacing w:line="600" w:lineRule="atLeast"/>
        <w:ind w:firstLine="644"/>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四是加强新行政单位会计制度和新预算法学习培训，规范部门预算收支核算，制定和完善基本支出、项目支出等各项支出标准，严格按项目和进度执行预算，增强预算的约束力和严肃性。落实预算执行分析，及时了解预算执行差异，合理调整、纠正预算执行偏差，切实提高部门预算收支管理水平。</w:t>
      </w:r>
      <w:r>
        <w:rPr>
          <w:rFonts w:hint="eastAsia" w:ascii="微软雅黑" w:hAnsi="微软雅黑" w:eastAsia="微软雅黑" w:cs="宋体"/>
          <w:color w:val="000000"/>
          <w:kern w:val="0"/>
          <w:sz w:val="32"/>
          <w:szCs w:val="32"/>
        </w:rPr>
        <w:t>  </w:t>
      </w:r>
    </w:p>
    <w:p>
      <w:pPr>
        <w:widowControl/>
        <w:spacing w:line="600" w:lineRule="atLeast"/>
        <w:ind w:firstLine="644"/>
        <w:jc w:val="left"/>
        <w:rPr>
          <w:rFonts w:ascii="楷体_GB2312" w:hAnsi="宋体" w:eastAsia="楷体_GB2312" w:cs="宋体"/>
          <w:kern w:val="0"/>
          <w:sz w:val="32"/>
          <w:szCs w:val="32"/>
        </w:rPr>
      </w:pPr>
      <w:r>
        <w:rPr>
          <w:rFonts w:hint="eastAsia" w:ascii="楷体_GB2312" w:hAnsi="宋体" w:eastAsia="楷体_GB2312" w:cs="宋体"/>
          <w:b/>
          <w:bCs/>
          <w:color w:val="000000"/>
          <w:kern w:val="0"/>
          <w:sz w:val="32"/>
          <w:szCs w:val="32"/>
          <w:lang w:val="en-US" w:eastAsia="zh-CN"/>
        </w:rPr>
        <w:t>五</w:t>
      </w:r>
      <w:r>
        <w:rPr>
          <w:rFonts w:hint="eastAsia" w:ascii="楷体_GB2312" w:hAnsi="宋体" w:eastAsia="楷体_GB2312" w:cs="宋体"/>
          <w:b/>
          <w:bCs/>
          <w:color w:val="000000"/>
          <w:kern w:val="0"/>
          <w:sz w:val="32"/>
          <w:szCs w:val="32"/>
        </w:rPr>
        <w:t>、</w:t>
      </w:r>
      <w:r>
        <w:rPr>
          <w:rFonts w:hint="eastAsia" w:ascii="楷体_GB2312" w:hAnsi="宋体" w:eastAsia="楷体_GB2312" w:cs="宋体"/>
          <w:b/>
          <w:bCs/>
          <w:kern w:val="0"/>
          <w:sz w:val="32"/>
          <w:szCs w:val="32"/>
        </w:rPr>
        <w:t>绩效自评结果拟应用和公开情况</w:t>
      </w:r>
    </w:p>
    <w:p>
      <w:pPr>
        <w:widowControl/>
        <w:spacing w:line="600" w:lineRule="atLeast"/>
        <w:ind w:firstLine="644"/>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根据山财绩〔202</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〕8</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号文件规定的考核指标，我局从预算配置、预算执行情况、预算管理、职责履行及效益等方面对20</w:t>
      </w:r>
      <w:r>
        <w:rPr>
          <w:rFonts w:hint="eastAsia" w:ascii="仿宋_GB2312" w:hAnsi="宋体" w:eastAsia="仿宋_GB2312" w:cs="宋体"/>
          <w:color w:val="000000"/>
          <w:kern w:val="0"/>
          <w:sz w:val="32"/>
          <w:szCs w:val="32"/>
          <w:lang w:val="en-US" w:eastAsia="zh-CN"/>
        </w:rPr>
        <w:t>20</w:t>
      </w:r>
      <w:r>
        <w:rPr>
          <w:rFonts w:hint="eastAsia" w:ascii="仿宋_GB2312" w:hAnsi="宋体" w:eastAsia="仿宋_GB2312" w:cs="宋体"/>
          <w:color w:val="000000"/>
          <w:kern w:val="0"/>
          <w:sz w:val="32"/>
          <w:szCs w:val="32"/>
        </w:rPr>
        <w:t>年部门整体支出绩效进行评价，绩效自评9</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分。</w:t>
      </w:r>
    </w:p>
    <w:p>
      <w:pPr>
        <w:widowControl/>
        <w:spacing w:line="600" w:lineRule="atLeast"/>
        <w:ind w:firstLine="644"/>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绩效评价的结果将按照财政有关要求在指定信息平台进行公布</w:t>
      </w:r>
    </w:p>
    <w:p>
      <w:pPr>
        <w:widowControl/>
        <w:spacing w:line="600" w:lineRule="exact"/>
        <w:ind w:firstLine="645"/>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部门整体支出绩效评价指标评分表</w:t>
      </w:r>
    </w:p>
    <w:p>
      <w:pPr>
        <w:widowControl/>
        <w:spacing w:line="600" w:lineRule="exact"/>
        <w:ind w:firstLine="1280" w:firstLineChars="400"/>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部门整体支出绩效评价基础数据表</w:t>
      </w:r>
    </w:p>
    <w:p>
      <w:pPr>
        <w:widowControl/>
        <w:spacing w:line="600" w:lineRule="atLeast"/>
        <w:ind w:firstLine="1276" w:firstLineChars="399"/>
        <w:jc w:val="left"/>
        <w:rPr>
          <w:rFonts w:ascii="微软雅黑" w:hAnsi="微软雅黑" w:eastAsia="微软雅黑" w:cs="宋体"/>
          <w:kern w:val="0"/>
          <w:sz w:val="32"/>
          <w:szCs w:val="32"/>
        </w:rPr>
      </w:pPr>
      <w:r>
        <w:rPr>
          <w:rFonts w:ascii="仿宋_GB2312" w:hAnsi="宋体" w:eastAsia="仿宋_GB2312" w:cs="宋体"/>
          <w:color w:val="000000"/>
          <w:kern w:val="0"/>
          <w:sz w:val="32"/>
          <w:szCs w:val="32"/>
        </w:rPr>
        <w:t>3.20</w:t>
      </w:r>
      <w:r>
        <w:rPr>
          <w:rFonts w:hint="eastAsia" w:ascii="仿宋_GB2312" w:hAnsi="宋体" w:eastAsia="仿宋_GB2312" w:cs="宋体"/>
          <w:color w:val="000000"/>
          <w:kern w:val="0"/>
          <w:sz w:val="32"/>
          <w:szCs w:val="32"/>
        </w:rPr>
        <w:t>20年度县级专项资金绩效目标自评表</w:t>
      </w:r>
      <w:r>
        <w:rPr>
          <w:rFonts w:hint="eastAsia" w:ascii="微软雅黑" w:hAnsi="微软雅黑" w:eastAsia="微软雅黑" w:cs="宋体"/>
          <w:color w:val="000000"/>
          <w:kern w:val="0"/>
          <w:sz w:val="32"/>
          <w:szCs w:val="32"/>
        </w:rPr>
        <w:t>  </w:t>
      </w:r>
    </w:p>
    <w:p>
      <w:pPr>
        <w:widowControl/>
        <w:spacing w:line="600" w:lineRule="atLeast"/>
        <w:ind w:firstLine="644"/>
        <w:jc w:val="left"/>
        <w:rPr>
          <w:rFonts w:ascii="仿宋_GB2312" w:hAnsi="宋体" w:eastAsia="仿宋_GB2312" w:cs="宋体"/>
          <w:kern w:val="0"/>
          <w:sz w:val="32"/>
          <w:szCs w:val="32"/>
        </w:rPr>
      </w:pPr>
    </w:p>
    <w:p>
      <w:pPr>
        <w:widowControl/>
        <w:spacing w:line="600" w:lineRule="atLeast"/>
        <w:ind w:firstLine="644"/>
        <w:jc w:val="left"/>
        <w:rPr>
          <w:rFonts w:ascii="仿宋_GB2312" w:hAnsi="宋体" w:eastAsia="仿宋_GB2312" w:cs="宋体"/>
          <w:kern w:val="0"/>
          <w:sz w:val="32"/>
          <w:szCs w:val="32"/>
        </w:rPr>
      </w:pPr>
    </w:p>
    <w:p>
      <w:pPr>
        <w:widowControl/>
        <w:spacing w:line="600" w:lineRule="atLeast"/>
        <w:ind w:firstLine="4800" w:firstLineChars="1500"/>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衡山县市场监督管理局</w:t>
      </w:r>
      <w:r>
        <w:rPr>
          <w:rFonts w:hint="eastAsia" w:ascii="微软雅黑" w:hAnsi="微软雅黑" w:eastAsia="微软雅黑" w:cs="宋体"/>
          <w:color w:val="000000"/>
          <w:kern w:val="0"/>
          <w:sz w:val="32"/>
          <w:szCs w:val="32"/>
        </w:rPr>
        <w:t>  </w:t>
      </w:r>
    </w:p>
    <w:p>
      <w:pPr>
        <w:widowControl/>
        <w:spacing w:line="600" w:lineRule="atLeast"/>
        <w:ind w:firstLine="644"/>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202</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rPr>
        <w:t>月</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rPr>
        <w:t>日</w:t>
      </w:r>
    </w:p>
    <w:p>
      <w:pPr>
        <w:widowControl/>
        <w:spacing w:line="600" w:lineRule="atLeast"/>
        <w:ind w:firstLine="644"/>
        <w:jc w:val="center"/>
        <w:rPr>
          <w:rFonts w:ascii="仿宋_GB2312" w:hAnsi="宋体" w:eastAsia="仿宋_GB2312" w:cs="宋体"/>
          <w:kern w:val="0"/>
          <w:sz w:val="30"/>
          <w:szCs w:val="30"/>
        </w:rPr>
      </w:pPr>
    </w:p>
    <w:p>
      <w:pPr>
        <w:widowControl/>
        <w:spacing w:line="600" w:lineRule="atLeast"/>
        <w:ind w:firstLine="644"/>
        <w:jc w:val="center"/>
        <w:rPr>
          <w:rFonts w:ascii="仿宋_GB2312" w:hAnsi="宋体" w:eastAsia="仿宋_GB2312" w:cs="宋体"/>
          <w:kern w:val="0"/>
          <w:sz w:val="30"/>
          <w:szCs w:val="30"/>
        </w:rPr>
      </w:pPr>
    </w:p>
    <w:p>
      <w:pPr>
        <w:widowControl/>
        <w:spacing w:line="600" w:lineRule="atLeast"/>
        <w:ind w:firstLine="644"/>
        <w:jc w:val="center"/>
        <w:rPr>
          <w:rFonts w:ascii="仿宋_GB2312" w:hAnsi="宋体" w:eastAsia="仿宋_GB2312" w:cs="宋体"/>
          <w:kern w:val="0"/>
          <w:sz w:val="30"/>
          <w:szCs w:val="30"/>
        </w:rPr>
      </w:pPr>
    </w:p>
    <w:p>
      <w:pPr>
        <w:widowControl/>
        <w:spacing w:line="600" w:lineRule="atLeast"/>
        <w:ind w:firstLine="644"/>
        <w:jc w:val="center"/>
        <w:rPr>
          <w:rFonts w:ascii="仿宋_GB2312" w:hAnsi="宋体" w:eastAsia="仿宋_GB2312" w:cs="宋体"/>
          <w:kern w:val="0"/>
          <w:sz w:val="30"/>
          <w:szCs w:val="30"/>
        </w:rPr>
      </w:pPr>
    </w:p>
    <w:p>
      <w:pPr>
        <w:widowControl/>
        <w:spacing w:line="600" w:lineRule="atLeast"/>
        <w:ind w:firstLine="644"/>
        <w:jc w:val="center"/>
        <w:rPr>
          <w:rFonts w:ascii="仿宋_GB2312" w:hAnsi="宋体" w:eastAsia="仿宋_GB2312" w:cs="宋体"/>
          <w:kern w:val="0"/>
          <w:sz w:val="30"/>
          <w:szCs w:val="30"/>
        </w:rPr>
      </w:pPr>
    </w:p>
    <w:p>
      <w:pPr>
        <w:widowControl/>
        <w:spacing w:line="600" w:lineRule="atLeast"/>
        <w:ind w:firstLine="644"/>
        <w:jc w:val="center"/>
        <w:rPr>
          <w:rFonts w:ascii="仿宋_GB2312" w:hAnsi="宋体" w:eastAsia="仿宋_GB2312" w:cs="宋体"/>
          <w:kern w:val="0"/>
          <w:sz w:val="30"/>
          <w:szCs w:val="30"/>
        </w:rPr>
      </w:pPr>
    </w:p>
    <w:p>
      <w:pPr>
        <w:widowControl/>
        <w:spacing w:line="600" w:lineRule="atLeast"/>
        <w:rPr>
          <w:rFonts w:hint="eastAsia" w:ascii="仿宋_GB2312" w:hAnsi="宋体" w:eastAsia="仿宋_GB2312" w:cs="宋体"/>
          <w:kern w:val="0"/>
          <w:sz w:val="32"/>
          <w:szCs w:val="32"/>
        </w:rPr>
      </w:pPr>
    </w:p>
    <w:p>
      <w:pPr>
        <w:widowControl/>
        <w:spacing w:line="600" w:lineRule="atLeast"/>
        <w:rPr>
          <w:rFonts w:hint="eastAsia" w:ascii="仿宋_GB2312" w:hAnsi="宋体" w:eastAsia="仿宋_GB2312" w:cs="宋体"/>
          <w:kern w:val="0"/>
          <w:sz w:val="32"/>
          <w:szCs w:val="32"/>
        </w:rPr>
      </w:pPr>
    </w:p>
    <w:p>
      <w:pPr>
        <w:spacing w:after="312" w:afterLines="100"/>
        <w:jc w:val="both"/>
        <w:rPr>
          <w:rFonts w:hint="eastAsia"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 xml:space="preserve">   </w:t>
      </w:r>
    </w:p>
    <w:p>
      <w:pPr>
        <w:spacing w:after="312" w:afterLines="100"/>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部门整体支出绩效评价指标评分表</w:t>
      </w:r>
    </w:p>
    <w:tbl>
      <w:tblPr>
        <w:tblStyle w:val="7"/>
        <w:tblW w:w="8930" w:type="dxa"/>
        <w:jc w:val="center"/>
        <w:tblLayout w:type="fixed"/>
        <w:tblCellMar>
          <w:top w:w="0" w:type="dxa"/>
          <w:left w:w="108" w:type="dxa"/>
          <w:bottom w:w="0" w:type="dxa"/>
          <w:right w:w="108" w:type="dxa"/>
        </w:tblCellMar>
      </w:tblPr>
      <w:tblGrid>
        <w:gridCol w:w="709"/>
        <w:gridCol w:w="677"/>
        <w:gridCol w:w="1014"/>
        <w:gridCol w:w="483"/>
        <w:gridCol w:w="2436"/>
        <w:gridCol w:w="2494"/>
        <w:gridCol w:w="1117"/>
      </w:tblGrid>
      <w:tr>
        <w:tblPrEx>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一级指标</w:t>
            </w:r>
          </w:p>
        </w:tc>
        <w:tc>
          <w:tcPr>
            <w:tcW w:w="67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二级指标</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三级</w:t>
            </w:r>
          </w:p>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指标</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分值</w:t>
            </w:r>
          </w:p>
        </w:tc>
        <w:tc>
          <w:tcPr>
            <w:tcW w:w="243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评价标准</w:t>
            </w:r>
          </w:p>
        </w:tc>
        <w:tc>
          <w:tcPr>
            <w:tcW w:w="249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指标说明</w:t>
            </w:r>
          </w:p>
        </w:tc>
        <w:tc>
          <w:tcPr>
            <w:tcW w:w="111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得分</w:t>
            </w:r>
          </w:p>
        </w:tc>
      </w:tr>
      <w:tr>
        <w:tblPrEx>
          <w:tblCellMar>
            <w:top w:w="0" w:type="dxa"/>
            <w:left w:w="108" w:type="dxa"/>
            <w:bottom w:w="0" w:type="dxa"/>
            <w:right w:w="108" w:type="dxa"/>
          </w:tblCellMar>
        </w:tblPrEx>
        <w:trPr>
          <w:trHeight w:val="1814" w:hRule="atLeast"/>
          <w:jc w:val="center"/>
        </w:trPr>
        <w:tc>
          <w:tcPr>
            <w:tcW w:w="709"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投入</w:t>
            </w:r>
          </w:p>
          <w:p>
            <w:pPr>
              <w:widowControl/>
              <w:jc w:val="center"/>
              <w:rPr>
                <w:rFonts w:hint="eastAsia" w:ascii="仿宋_GB2312" w:hAnsi="Times New Roman" w:eastAsia="仿宋_GB2312" w:cs="Times New Roman"/>
                <w:kern w:val="0"/>
                <w:szCs w:val="21"/>
              </w:rPr>
            </w:pPr>
          </w:p>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10分</w:t>
            </w:r>
          </w:p>
        </w:tc>
        <w:tc>
          <w:tcPr>
            <w:tcW w:w="677" w:type="dxa"/>
            <w:vMerge w:val="restart"/>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预算配置</w:t>
            </w:r>
          </w:p>
          <w:p>
            <w:pPr>
              <w:widowControl/>
              <w:jc w:val="center"/>
              <w:rPr>
                <w:rFonts w:hint="eastAsia" w:ascii="仿宋_GB2312" w:hAnsi="Times New Roman" w:eastAsia="仿宋_GB2312" w:cs="Times New Roman"/>
                <w:kern w:val="0"/>
                <w:szCs w:val="21"/>
              </w:rPr>
            </w:pPr>
          </w:p>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10分</w:t>
            </w:r>
          </w:p>
        </w:tc>
        <w:tc>
          <w:tcPr>
            <w:tcW w:w="101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在职人员控制率</w:t>
            </w:r>
          </w:p>
        </w:tc>
        <w:tc>
          <w:tcPr>
            <w:tcW w:w="483"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5</w:t>
            </w:r>
          </w:p>
        </w:tc>
        <w:tc>
          <w:tcPr>
            <w:tcW w:w="2436" w:type="dxa"/>
            <w:tcBorders>
              <w:top w:val="nil"/>
              <w:left w:val="nil"/>
              <w:bottom w:val="nil"/>
              <w:right w:val="nil"/>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以100%为标准。在职人员控制率</w:t>
            </w:r>
            <w:r>
              <w:rPr>
                <w:rFonts w:hint="eastAsia" w:ascii="宋体" w:hAnsi="宋体" w:eastAsia="宋体" w:cs="宋体"/>
                <w:kern w:val="0"/>
                <w:szCs w:val="21"/>
              </w:rPr>
              <w:t>≦</w:t>
            </w:r>
            <w:r>
              <w:rPr>
                <w:rFonts w:hint="eastAsia" w:ascii="仿宋_GB2312" w:hAnsi="Times New Roman" w:eastAsia="仿宋_GB2312" w:cs="Times New Roman"/>
                <w:kern w:val="0"/>
                <w:szCs w:val="21"/>
              </w:rPr>
              <w:t>100%，计5分；每超过一个百分点扣0.5分，扣完为止。</w:t>
            </w:r>
          </w:p>
        </w:tc>
        <w:tc>
          <w:tcPr>
            <w:tcW w:w="249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在职人员控制率=（在职人员数/编制数）×100%，在职人员数：部门（单位）实际在职人数，以财政局确定的部门决算编制口径为准。</w:t>
            </w:r>
            <w:r>
              <w:rPr>
                <w:rFonts w:hint="eastAsia" w:ascii="仿宋_GB2312" w:hAnsi="Times New Roman" w:eastAsia="仿宋_GB2312" w:cs="Times New Roman"/>
                <w:kern w:val="0"/>
                <w:szCs w:val="21"/>
              </w:rPr>
              <w:br w:type="textWrapping"/>
            </w:r>
            <w:r>
              <w:rPr>
                <w:rFonts w:hint="eastAsia" w:ascii="仿宋_GB2312" w:hAnsi="Times New Roman" w:eastAsia="仿宋_GB2312" w:cs="Times New Roman"/>
                <w:kern w:val="0"/>
                <w:szCs w:val="21"/>
              </w:rPr>
              <w:t>编制数：机构编制部门核定批复的部门（单位）的人员编制数。</w:t>
            </w:r>
          </w:p>
        </w:tc>
        <w:tc>
          <w:tcPr>
            <w:tcW w:w="1117"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lang w:val="en-US" w:eastAsia="zh-CN"/>
              </w:rPr>
            </w:pPr>
            <w:r>
              <w:rPr>
                <w:rFonts w:hint="eastAsia" w:ascii="仿宋_GB2312" w:hAnsi="Times New Roman" w:eastAsia="仿宋_GB2312" w:cs="Times New Roman"/>
                <w:kern w:val="0"/>
                <w:szCs w:val="21"/>
                <w:lang w:val="en-US" w:eastAsia="zh-CN"/>
              </w:rPr>
              <w:t>5</w:t>
            </w:r>
          </w:p>
        </w:tc>
      </w:tr>
      <w:tr>
        <w:tblPrEx>
          <w:tblCellMar>
            <w:top w:w="0" w:type="dxa"/>
            <w:left w:w="108" w:type="dxa"/>
            <w:bottom w:w="0" w:type="dxa"/>
            <w:right w:w="108" w:type="dxa"/>
          </w:tblCellMar>
        </w:tblPrEx>
        <w:trPr>
          <w:trHeight w:val="924"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p>
        </w:tc>
        <w:tc>
          <w:tcPr>
            <w:tcW w:w="677" w:type="dxa"/>
            <w:vMerge w:val="continue"/>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p>
        </w:tc>
        <w:tc>
          <w:tcPr>
            <w:tcW w:w="101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“三公经费”变动率</w:t>
            </w:r>
          </w:p>
        </w:tc>
        <w:tc>
          <w:tcPr>
            <w:tcW w:w="483"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5</w:t>
            </w:r>
          </w:p>
        </w:tc>
        <w:tc>
          <w:tcPr>
            <w:tcW w:w="2436"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“三公经费”变动率</w:t>
            </w:r>
            <w:r>
              <w:rPr>
                <w:rFonts w:hint="eastAsia" w:ascii="宋体" w:hAnsi="宋体" w:eastAsia="宋体" w:cs="宋体"/>
                <w:kern w:val="0"/>
                <w:szCs w:val="21"/>
              </w:rPr>
              <w:t>≦</w:t>
            </w:r>
            <w:r>
              <w:rPr>
                <w:rFonts w:hint="eastAsia" w:ascii="仿宋_GB2312" w:hAnsi="Times New Roman" w:eastAsia="仿宋_GB2312" w:cs="Times New Roman"/>
                <w:kern w:val="0"/>
                <w:szCs w:val="21"/>
              </w:rPr>
              <w:t>0,计8分；“三公经费”＞0，每超过一个百分点扣0.8分，扣完为止。</w:t>
            </w:r>
          </w:p>
        </w:tc>
        <w:tc>
          <w:tcPr>
            <w:tcW w:w="249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“三公经费”变动率=[（本年度“三公经费”预算数-上年度“三公经费”预算数）/上年度“三公经费”预算数]×100%</w:t>
            </w:r>
          </w:p>
        </w:tc>
        <w:tc>
          <w:tcPr>
            <w:tcW w:w="1117"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lang w:val="en-US" w:eastAsia="zh-CN"/>
              </w:rPr>
            </w:pPr>
            <w:r>
              <w:rPr>
                <w:rFonts w:hint="eastAsia" w:ascii="仿宋_GB2312" w:hAnsi="Times New Roman" w:eastAsia="仿宋_GB2312" w:cs="Times New Roman"/>
                <w:kern w:val="0"/>
                <w:szCs w:val="21"/>
                <w:lang w:val="en-US" w:eastAsia="zh-CN"/>
              </w:rPr>
              <w:t>5</w:t>
            </w:r>
          </w:p>
        </w:tc>
      </w:tr>
      <w:tr>
        <w:tblPrEx>
          <w:tblCellMar>
            <w:top w:w="0" w:type="dxa"/>
            <w:left w:w="108" w:type="dxa"/>
            <w:bottom w:w="0" w:type="dxa"/>
            <w:right w:w="108" w:type="dxa"/>
          </w:tblCellMar>
        </w:tblPrEx>
        <w:trPr>
          <w:jc w:val="center"/>
        </w:trPr>
        <w:tc>
          <w:tcPr>
            <w:tcW w:w="709" w:type="dxa"/>
            <w:vMerge w:val="restart"/>
            <w:tcBorders>
              <w:top w:val="nil"/>
              <w:left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p>
          <w:p>
            <w:pPr>
              <w:widowControl/>
              <w:jc w:val="center"/>
              <w:rPr>
                <w:rFonts w:hint="eastAsia" w:ascii="仿宋_GB2312" w:hAnsi="Times New Roman" w:eastAsia="仿宋_GB2312" w:cs="Times New Roman"/>
                <w:kern w:val="0"/>
                <w:szCs w:val="21"/>
              </w:rPr>
            </w:pPr>
          </w:p>
          <w:p>
            <w:pPr>
              <w:widowControl/>
              <w:jc w:val="center"/>
              <w:rPr>
                <w:rFonts w:hint="eastAsia" w:ascii="仿宋_GB2312" w:hAnsi="Times New Roman" w:eastAsia="仿宋_GB2312" w:cs="Times New Roman"/>
                <w:kern w:val="0"/>
                <w:szCs w:val="21"/>
              </w:rPr>
            </w:pPr>
          </w:p>
          <w:p>
            <w:pPr>
              <w:widowControl/>
              <w:jc w:val="center"/>
              <w:rPr>
                <w:rFonts w:hint="eastAsia" w:ascii="仿宋_GB2312" w:hAnsi="Times New Roman" w:eastAsia="仿宋_GB2312" w:cs="Times New Roman"/>
                <w:kern w:val="0"/>
                <w:szCs w:val="21"/>
              </w:rPr>
            </w:pPr>
          </w:p>
          <w:p>
            <w:pPr>
              <w:widowControl/>
              <w:jc w:val="center"/>
              <w:rPr>
                <w:rFonts w:hint="eastAsia" w:ascii="仿宋_GB2312" w:hAnsi="Times New Roman" w:eastAsia="仿宋_GB2312" w:cs="Times New Roman"/>
                <w:kern w:val="0"/>
                <w:szCs w:val="21"/>
              </w:rPr>
            </w:pPr>
          </w:p>
          <w:p>
            <w:pPr>
              <w:widowControl/>
              <w:jc w:val="center"/>
              <w:rPr>
                <w:rFonts w:hint="eastAsia" w:ascii="仿宋_GB2312" w:hAnsi="Times New Roman" w:eastAsia="仿宋_GB2312" w:cs="Times New Roman"/>
                <w:kern w:val="0"/>
                <w:szCs w:val="21"/>
              </w:rPr>
            </w:pPr>
          </w:p>
          <w:p>
            <w:pPr>
              <w:widowControl/>
              <w:jc w:val="center"/>
              <w:rPr>
                <w:rFonts w:hint="eastAsia" w:ascii="仿宋_GB2312" w:hAnsi="Times New Roman" w:eastAsia="仿宋_GB2312" w:cs="Times New Roman"/>
                <w:kern w:val="0"/>
                <w:szCs w:val="21"/>
              </w:rPr>
            </w:pPr>
          </w:p>
          <w:p>
            <w:pPr>
              <w:widowControl/>
              <w:jc w:val="center"/>
              <w:rPr>
                <w:rFonts w:hint="eastAsia" w:ascii="仿宋_GB2312" w:hAnsi="Times New Roman" w:eastAsia="仿宋_GB2312" w:cs="Times New Roman"/>
                <w:kern w:val="0"/>
                <w:szCs w:val="21"/>
              </w:rPr>
            </w:pPr>
          </w:p>
          <w:p>
            <w:pPr>
              <w:widowControl/>
              <w:jc w:val="center"/>
              <w:rPr>
                <w:rFonts w:hint="eastAsia" w:ascii="仿宋_GB2312" w:hAnsi="Times New Roman" w:eastAsia="仿宋_GB2312" w:cs="Times New Roman"/>
                <w:kern w:val="0"/>
                <w:szCs w:val="21"/>
              </w:rPr>
            </w:pPr>
          </w:p>
          <w:p>
            <w:pPr>
              <w:widowControl/>
              <w:jc w:val="center"/>
              <w:rPr>
                <w:rFonts w:hint="eastAsia" w:ascii="仿宋_GB2312" w:hAnsi="Times New Roman" w:eastAsia="仿宋_GB2312" w:cs="Times New Roman"/>
                <w:kern w:val="0"/>
                <w:szCs w:val="21"/>
              </w:rPr>
            </w:pPr>
          </w:p>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过                                                                                                                          程</w:t>
            </w:r>
          </w:p>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60分</w:t>
            </w:r>
          </w:p>
          <w:p>
            <w:pPr>
              <w:jc w:val="left"/>
              <w:rPr>
                <w:rFonts w:hint="eastAsia" w:ascii="仿宋_GB2312" w:hAnsi="Times New Roman" w:eastAsia="仿宋_GB2312" w:cs="Times New Roman"/>
                <w:kern w:val="0"/>
                <w:szCs w:val="21"/>
              </w:rPr>
            </w:pPr>
          </w:p>
          <w:p>
            <w:pPr>
              <w:jc w:val="left"/>
              <w:rPr>
                <w:rFonts w:hint="eastAsia" w:ascii="仿宋_GB2312" w:hAnsi="Times New Roman" w:eastAsia="仿宋_GB2312" w:cs="Times New Roman"/>
                <w:kern w:val="0"/>
                <w:szCs w:val="21"/>
              </w:rPr>
            </w:pPr>
          </w:p>
          <w:p>
            <w:pPr>
              <w:jc w:val="left"/>
              <w:rPr>
                <w:rFonts w:hint="eastAsia" w:ascii="仿宋_GB2312" w:hAnsi="Times New Roman" w:eastAsia="仿宋_GB2312" w:cs="Times New Roman"/>
                <w:kern w:val="0"/>
                <w:szCs w:val="21"/>
              </w:rPr>
            </w:pPr>
          </w:p>
          <w:p>
            <w:pPr>
              <w:jc w:val="left"/>
              <w:rPr>
                <w:rFonts w:hint="eastAsia" w:ascii="仿宋_GB2312" w:hAnsi="Times New Roman" w:eastAsia="仿宋_GB2312" w:cs="Times New Roman"/>
                <w:kern w:val="0"/>
                <w:szCs w:val="21"/>
              </w:rPr>
            </w:pPr>
          </w:p>
          <w:p>
            <w:pPr>
              <w:jc w:val="left"/>
              <w:rPr>
                <w:rFonts w:hint="eastAsia" w:ascii="仿宋_GB2312" w:hAnsi="Times New Roman" w:eastAsia="仿宋_GB2312" w:cs="Times New Roman"/>
                <w:kern w:val="0"/>
                <w:szCs w:val="21"/>
              </w:rPr>
            </w:pPr>
          </w:p>
          <w:p>
            <w:pPr>
              <w:jc w:val="left"/>
              <w:rPr>
                <w:rFonts w:hint="eastAsia" w:ascii="仿宋_GB2312" w:hAnsi="Times New Roman" w:eastAsia="仿宋_GB2312" w:cs="Times New Roman"/>
                <w:kern w:val="0"/>
                <w:szCs w:val="21"/>
              </w:rPr>
            </w:pPr>
          </w:p>
          <w:p>
            <w:pPr>
              <w:jc w:val="left"/>
              <w:rPr>
                <w:rFonts w:hint="eastAsia" w:ascii="仿宋_GB2312" w:hAnsi="Times New Roman" w:eastAsia="仿宋_GB2312" w:cs="Times New Roman"/>
                <w:kern w:val="0"/>
                <w:szCs w:val="21"/>
              </w:rPr>
            </w:pPr>
          </w:p>
          <w:p>
            <w:pPr>
              <w:jc w:val="left"/>
              <w:rPr>
                <w:rFonts w:hint="eastAsia" w:ascii="仿宋_GB2312" w:hAnsi="Times New Roman" w:eastAsia="仿宋_GB2312" w:cs="Times New Roman"/>
                <w:kern w:val="0"/>
                <w:szCs w:val="21"/>
              </w:rPr>
            </w:pPr>
          </w:p>
          <w:p>
            <w:pPr>
              <w:jc w:val="left"/>
              <w:rPr>
                <w:rFonts w:hint="eastAsia" w:ascii="仿宋_GB2312" w:hAnsi="Times New Roman" w:eastAsia="仿宋_GB2312" w:cs="Times New Roman"/>
                <w:kern w:val="0"/>
                <w:szCs w:val="21"/>
              </w:rPr>
            </w:pPr>
          </w:p>
          <w:p>
            <w:pPr>
              <w:jc w:val="left"/>
              <w:rPr>
                <w:rFonts w:hint="eastAsia" w:ascii="仿宋_GB2312" w:hAnsi="Times New Roman" w:eastAsia="仿宋_GB2312" w:cs="Times New Roman"/>
                <w:kern w:val="0"/>
                <w:szCs w:val="21"/>
              </w:rPr>
            </w:pPr>
          </w:p>
          <w:p>
            <w:pPr>
              <w:jc w:val="left"/>
              <w:rPr>
                <w:rFonts w:hint="eastAsia" w:ascii="仿宋_GB2312" w:hAnsi="Times New Roman" w:eastAsia="仿宋_GB2312" w:cs="Times New Roman"/>
                <w:kern w:val="0"/>
                <w:szCs w:val="21"/>
              </w:rPr>
            </w:pPr>
          </w:p>
          <w:p>
            <w:pPr>
              <w:jc w:val="left"/>
              <w:rPr>
                <w:rFonts w:hint="eastAsia" w:ascii="仿宋_GB2312" w:hAnsi="Times New Roman" w:eastAsia="仿宋_GB2312" w:cs="Times New Roman"/>
                <w:kern w:val="0"/>
                <w:szCs w:val="21"/>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预算执行</w:t>
            </w:r>
          </w:p>
          <w:p>
            <w:pPr>
              <w:widowControl/>
              <w:jc w:val="center"/>
              <w:rPr>
                <w:rFonts w:hint="eastAsia" w:ascii="仿宋_GB2312" w:hAnsi="Times New Roman" w:eastAsia="仿宋_GB2312" w:cs="Times New Roman"/>
                <w:kern w:val="0"/>
                <w:szCs w:val="21"/>
              </w:rPr>
            </w:pPr>
          </w:p>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20分</w:t>
            </w:r>
          </w:p>
        </w:tc>
        <w:tc>
          <w:tcPr>
            <w:tcW w:w="101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预算完成率</w:t>
            </w:r>
          </w:p>
        </w:tc>
        <w:tc>
          <w:tcPr>
            <w:tcW w:w="483"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5</w:t>
            </w:r>
          </w:p>
        </w:tc>
        <w:tc>
          <w:tcPr>
            <w:tcW w:w="2436"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100%计满分，每低于5%扣2分，扣完为止。</w:t>
            </w:r>
          </w:p>
        </w:tc>
        <w:tc>
          <w:tcPr>
            <w:tcW w:w="249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预算完成率=（上年结转+年初预算+本年追加预算-年末结余）/（上年结转+年初预算+本年追加预算）×100%。</w:t>
            </w:r>
          </w:p>
        </w:tc>
        <w:tc>
          <w:tcPr>
            <w:tcW w:w="1117"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lang w:val="en-US" w:eastAsia="zh-CN"/>
              </w:rPr>
            </w:pPr>
            <w:r>
              <w:rPr>
                <w:rFonts w:hint="eastAsia" w:ascii="仿宋_GB2312" w:hAnsi="Times New Roman" w:eastAsia="仿宋_GB2312" w:cs="Times New Roman"/>
                <w:kern w:val="0"/>
                <w:szCs w:val="21"/>
                <w:lang w:val="en-US" w:eastAsia="zh-CN"/>
              </w:rPr>
              <w:t>4</w:t>
            </w:r>
          </w:p>
        </w:tc>
      </w:tr>
      <w:tr>
        <w:tblPrEx>
          <w:tblCellMar>
            <w:top w:w="0" w:type="dxa"/>
            <w:left w:w="108" w:type="dxa"/>
            <w:bottom w:w="0" w:type="dxa"/>
            <w:right w:w="108" w:type="dxa"/>
          </w:tblCellMar>
        </w:tblPrEx>
        <w:trPr>
          <w:trHeight w:val="1273" w:hRule="atLeast"/>
          <w:jc w:val="center"/>
        </w:trPr>
        <w:tc>
          <w:tcPr>
            <w:tcW w:w="709" w:type="dxa"/>
            <w:vMerge w:val="continue"/>
            <w:tcBorders>
              <w:left w:val="single" w:color="auto" w:sz="4" w:space="0"/>
              <w:right w:val="single" w:color="auto" w:sz="4" w:space="0"/>
            </w:tcBorders>
            <w:vAlign w:val="center"/>
          </w:tcPr>
          <w:p>
            <w:pPr>
              <w:jc w:val="left"/>
              <w:rPr>
                <w:rFonts w:hint="eastAsia" w:ascii="仿宋_GB2312" w:hAnsi="Times New Roman" w:eastAsia="仿宋_GB2312" w:cs="Times New Roman"/>
                <w:kern w:val="0"/>
                <w:szCs w:val="21"/>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Times New Roman" w:eastAsia="仿宋_GB2312" w:cs="Times New Roman"/>
                <w:kern w:val="0"/>
                <w:szCs w:val="21"/>
              </w:rPr>
            </w:pPr>
          </w:p>
        </w:tc>
        <w:tc>
          <w:tcPr>
            <w:tcW w:w="101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预算控制率</w:t>
            </w:r>
          </w:p>
        </w:tc>
        <w:tc>
          <w:tcPr>
            <w:tcW w:w="483"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5</w:t>
            </w:r>
          </w:p>
        </w:tc>
        <w:tc>
          <w:tcPr>
            <w:tcW w:w="2436"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预算控制率=0，计5分；0-10%（含），计4分；10-20%（含），计3分；20-30%（含），计2分；大于30%不得分。</w:t>
            </w:r>
          </w:p>
        </w:tc>
        <w:tc>
          <w:tcPr>
            <w:tcW w:w="249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预算控制率=（本年追加预算/年初预算）×100%。</w:t>
            </w:r>
          </w:p>
        </w:tc>
        <w:tc>
          <w:tcPr>
            <w:tcW w:w="1117" w:type="dxa"/>
            <w:tcBorders>
              <w:top w:val="nil"/>
              <w:left w:val="nil"/>
              <w:bottom w:val="single" w:color="auto" w:sz="4" w:space="0"/>
              <w:right w:val="single" w:color="auto" w:sz="4" w:space="0"/>
            </w:tcBorders>
            <w:vAlign w:val="center"/>
          </w:tcPr>
          <w:p>
            <w:pPr>
              <w:widowControl/>
              <w:jc w:val="center"/>
              <w:rPr>
                <w:rFonts w:hint="default" w:ascii="仿宋_GB2312" w:hAnsi="Times New Roman" w:eastAsia="仿宋_GB2312" w:cs="Times New Roman"/>
                <w:kern w:val="0"/>
                <w:szCs w:val="21"/>
                <w:lang w:val="en-US" w:eastAsia="zh-CN"/>
              </w:rPr>
            </w:pPr>
            <w:r>
              <w:rPr>
                <w:rFonts w:hint="eastAsia" w:ascii="仿宋_GB2312" w:hAnsi="Times New Roman" w:eastAsia="仿宋_GB2312" w:cs="Times New Roman"/>
                <w:kern w:val="0"/>
                <w:szCs w:val="21"/>
                <w:lang w:val="en-US" w:eastAsia="zh-CN"/>
              </w:rPr>
              <w:t>4</w:t>
            </w:r>
          </w:p>
        </w:tc>
      </w:tr>
      <w:tr>
        <w:tblPrEx>
          <w:tblCellMar>
            <w:top w:w="0" w:type="dxa"/>
            <w:left w:w="108" w:type="dxa"/>
            <w:bottom w:w="0" w:type="dxa"/>
            <w:right w:w="108" w:type="dxa"/>
          </w:tblCellMar>
        </w:tblPrEx>
        <w:trPr>
          <w:trHeight w:val="1325" w:hRule="atLeast"/>
          <w:jc w:val="center"/>
        </w:trPr>
        <w:tc>
          <w:tcPr>
            <w:tcW w:w="709" w:type="dxa"/>
            <w:vMerge w:val="continue"/>
            <w:tcBorders>
              <w:left w:val="single" w:color="auto" w:sz="4" w:space="0"/>
              <w:right w:val="single" w:color="auto" w:sz="4" w:space="0"/>
            </w:tcBorders>
            <w:vAlign w:val="center"/>
          </w:tcPr>
          <w:p>
            <w:pPr>
              <w:jc w:val="left"/>
              <w:rPr>
                <w:rFonts w:hint="eastAsia" w:ascii="仿宋_GB2312" w:hAnsi="Times New Roman" w:eastAsia="仿宋_GB2312" w:cs="Times New Roman"/>
                <w:kern w:val="0"/>
                <w:szCs w:val="21"/>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Times New Roman" w:eastAsia="仿宋_GB2312" w:cs="Times New Roman"/>
                <w:kern w:val="0"/>
                <w:szCs w:val="21"/>
              </w:rPr>
            </w:pPr>
          </w:p>
        </w:tc>
        <w:tc>
          <w:tcPr>
            <w:tcW w:w="101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新建楼堂馆所面积控制率</w:t>
            </w:r>
          </w:p>
        </w:tc>
        <w:tc>
          <w:tcPr>
            <w:tcW w:w="483"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5</w:t>
            </w:r>
          </w:p>
        </w:tc>
        <w:tc>
          <w:tcPr>
            <w:tcW w:w="2436"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100%以下（含）计满分，每超出5%扣2分，扣完为止。没有楼堂馆所项目的部门按满分计算。</w:t>
            </w:r>
          </w:p>
        </w:tc>
        <w:tc>
          <w:tcPr>
            <w:tcW w:w="249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楼堂馆所面积控制率=实际建设面积/批准建设面积×100% 。</w:t>
            </w:r>
            <w:r>
              <w:rPr>
                <w:rFonts w:hint="eastAsia" w:ascii="仿宋_GB2312" w:hAnsi="Times New Roman" w:eastAsia="仿宋_GB2312" w:cs="Times New Roman"/>
                <w:kern w:val="0"/>
                <w:szCs w:val="21"/>
              </w:rPr>
              <w:br w:type="textWrapping"/>
            </w:r>
            <w:r>
              <w:rPr>
                <w:rFonts w:hint="eastAsia" w:ascii="仿宋_GB2312" w:hAnsi="Times New Roman" w:eastAsia="仿宋_GB2312" w:cs="Times New Roman"/>
                <w:kern w:val="0"/>
                <w:szCs w:val="21"/>
              </w:rPr>
              <w:t>该指标以2017年完工的新建楼堂馆所为评价内容。</w:t>
            </w:r>
          </w:p>
        </w:tc>
        <w:tc>
          <w:tcPr>
            <w:tcW w:w="1117" w:type="dxa"/>
            <w:tcBorders>
              <w:top w:val="nil"/>
              <w:left w:val="nil"/>
              <w:bottom w:val="single" w:color="auto" w:sz="4" w:space="0"/>
              <w:right w:val="single" w:color="auto" w:sz="4" w:space="0"/>
            </w:tcBorders>
            <w:vAlign w:val="center"/>
          </w:tcPr>
          <w:p>
            <w:pPr>
              <w:widowControl/>
              <w:jc w:val="center"/>
              <w:rPr>
                <w:rFonts w:hint="default" w:ascii="仿宋_GB2312" w:hAnsi="Times New Roman" w:eastAsia="仿宋_GB2312" w:cs="Times New Roman"/>
                <w:kern w:val="0"/>
                <w:szCs w:val="21"/>
                <w:lang w:val="en-US" w:eastAsia="zh-CN"/>
              </w:rPr>
            </w:pPr>
            <w:r>
              <w:rPr>
                <w:rFonts w:hint="eastAsia" w:ascii="仿宋_GB2312" w:hAnsi="Times New Roman" w:eastAsia="仿宋_GB2312" w:cs="Times New Roman"/>
                <w:kern w:val="0"/>
                <w:szCs w:val="21"/>
                <w:lang w:val="en-US" w:eastAsia="zh-CN"/>
              </w:rPr>
              <w:t>5</w:t>
            </w:r>
          </w:p>
        </w:tc>
      </w:tr>
      <w:tr>
        <w:tblPrEx>
          <w:tblCellMar>
            <w:top w:w="0" w:type="dxa"/>
            <w:left w:w="108" w:type="dxa"/>
            <w:bottom w:w="0" w:type="dxa"/>
            <w:right w:w="108" w:type="dxa"/>
          </w:tblCellMar>
        </w:tblPrEx>
        <w:trPr>
          <w:trHeight w:val="1242" w:hRule="atLeast"/>
          <w:jc w:val="center"/>
        </w:trPr>
        <w:tc>
          <w:tcPr>
            <w:tcW w:w="709" w:type="dxa"/>
            <w:vMerge w:val="continue"/>
            <w:tcBorders>
              <w:left w:val="single" w:color="auto" w:sz="4" w:space="0"/>
              <w:right w:val="single" w:color="auto" w:sz="4" w:space="0"/>
            </w:tcBorders>
            <w:vAlign w:val="center"/>
          </w:tcPr>
          <w:p>
            <w:pPr>
              <w:jc w:val="left"/>
              <w:rPr>
                <w:rFonts w:hint="eastAsia" w:ascii="仿宋_GB2312" w:hAnsi="Times New Roman" w:eastAsia="仿宋_GB2312" w:cs="Times New Roman"/>
                <w:kern w:val="0"/>
                <w:szCs w:val="21"/>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Times New Roman" w:eastAsia="仿宋_GB2312" w:cs="Times New Roman"/>
                <w:kern w:val="0"/>
                <w:szCs w:val="21"/>
              </w:rPr>
            </w:pPr>
          </w:p>
        </w:tc>
        <w:tc>
          <w:tcPr>
            <w:tcW w:w="101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新建楼堂馆所投资概算控制率</w:t>
            </w:r>
          </w:p>
        </w:tc>
        <w:tc>
          <w:tcPr>
            <w:tcW w:w="483"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5</w:t>
            </w:r>
          </w:p>
        </w:tc>
        <w:tc>
          <w:tcPr>
            <w:tcW w:w="2436"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100%以下（含）计满分，每超出5%扣2分，扣完为止。</w:t>
            </w:r>
          </w:p>
        </w:tc>
        <w:tc>
          <w:tcPr>
            <w:tcW w:w="249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楼堂馆所投资预算控制率=实际投资金额/批准投资金额×100% 。</w:t>
            </w:r>
            <w:r>
              <w:rPr>
                <w:rFonts w:hint="eastAsia" w:ascii="仿宋_GB2312" w:hAnsi="Times New Roman" w:eastAsia="仿宋_GB2312" w:cs="Times New Roman"/>
                <w:kern w:val="0"/>
                <w:szCs w:val="21"/>
              </w:rPr>
              <w:br w:type="textWrapping"/>
            </w:r>
            <w:r>
              <w:rPr>
                <w:rFonts w:hint="eastAsia" w:ascii="仿宋_GB2312" w:hAnsi="Times New Roman" w:eastAsia="仿宋_GB2312" w:cs="Times New Roman"/>
                <w:kern w:val="0"/>
                <w:szCs w:val="21"/>
              </w:rPr>
              <w:t>该指标以2017年完工的新建楼堂馆所为评价内容。</w:t>
            </w:r>
          </w:p>
        </w:tc>
        <w:tc>
          <w:tcPr>
            <w:tcW w:w="1117" w:type="dxa"/>
            <w:tcBorders>
              <w:top w:val="nil"/>
              <w:left w:val="nil"/>
              <w:bottom w:val="single" w:color="auto" w:sz="4" w:space="0"/>
              <w:right w:val="single" w:color="auto" w:sz="4" w:space="0"/>
            </w:tcBorders>
            <w:vAlign w:val="center"/>
          </w:tcPr>
          <w:p>
            <w:pPr>
              <w:widowControl/>
              <w:jc w:val="center"/>
              <w:rPr>
                <w:rFonts w:hint="default" w:ascii="仿宋_GB2312" w:hAnsi="Times New Roman" w:eastAsia="仿宋_GB2312" w:cs="Times New Roman"/>
                <w:kern w:val="0"/>
                <w:szCs w:val="21"/>
                <w:lang w:val="en-US" w:eastAsia="zh-CN"/>
              </w:rPr>
            </w:pPr>
            <w:r>
              <w:rPr>
                <w:rFonts w:hint="eastAsia" w:ascii="仿宋_GB2312" w:hAnsi="Times New Roman" w:eastAsia="仿宋_GB2312" w:cs="Times New Roman"/>
                <w:kern w:val="0"/>
                <w:szCs w:val="21"/>
                <w:lang w:val="en-US" w:eastAsia="zh-CN"/>
              </w:rPr>
              <w:t>5</w:t>
            </w:r>
          </w:p>
        </w:tc>
      </w:tr>
      <w:tr>
        <w:tblPrEx>
          <w:tblCellMar>
            <w:top w:w="0" w:type="dxa"/>
            <w:left w:w="108" w:type="dxa"/>
            <w:bottom w:w="0" w:type="dxa"/>
            <w:right w:w="108" w:type="dxa"/>
          </w:tblCellMar>
        </w:tblPrEx>
        <w:trPr>
          <w:trHeight w:val="1263" w:hRule="atLeast"/>
          <w:jc w:val="center"/>
        </w:trPr>
        <w:tc>
          <w:tcPr>
            <w:tcW w:w="709" w:type="dxa"/>
            <w:vMerge w:val="continue"/>
            <w:tcBorders>
              <w:left w:val="single" w:color="auto" w:sz="4" w:space="0"/>
              <w:right w:val="single" w:color="auto" w:sz="4" w:space="0"/>
            </w:tcBorders>
            <w:vAlign w:val="center"/>
          </w:tcPr>
          <w:p>
            <w:pPr>
              <w:jc w:val="left"/>
              <w:rPr>
                <w:rFonts w:hint="eastAsia" w:ascii="仿宋_GB2312" w:hAnsi="Times New Roman" w:eastAsia="仿宋_GB2312" w:cs="Times New Roman"/>
                <w:kern w:val="0"/>
                <w:szCs w:val="21"/>
              </w:rPr>
            </w:pPr>
          </w:p>
        </w:tc>
        <w:tc>
          <w:tcPr>
            <w:tcW w:w="677" w:type="dxa"/>
            <w:vMerge w:val="restart"/>
            <w:tcBorders>
              <w:top w:val="nil"/>
              <w:left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预算管理</w:t>
            </w:r>
          </w:p>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40分</w:t>
            </w:r>
          </w:p>
          <w:p>
            <w:pPr>
              <w:widowControl/>
              <w:jc w:val="left"/>
              <w:rPr>
                <w:rFonts w:hint="eastAsia" w:ascii="仿宋_GB2312" w:hAnsi="Times New Roman" w:eastAsia="仿宋_GB2312" w:cs="Times New Roman"/>
                <w:kern w:val="0"/>
                <w:szCs w:val="21"/>
              </w:rPr>
            </w:pPr>
          </w:p>
        </w:tc>
        <w:tc>
          <w:tcPr>
            <w:tcW w:w="101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公用经费控制率</w:t>
            </w:r>
          </w:p>
        </w:tc>
        <w:tc>
          <w:tcPr>
            <w:tcW w:w="483"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8</w:t>
            </w:r>
          </w:p>
        </w:tc>
        <w:tc>
          <w:tcPr>
            <w:tcW w:w="2436"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100%以下（含）计满分，每超出1%扣1分，扣完为止。</w:t>
            </w:r>
          </w:p>
        </w:tc>
        <w:tc>
          <w:tcPr>
            <w:tcW w:w="249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公用经费控制率=（实际支出公用经费总额/预算安排公用经费总额）×100%。</w:t>
            </w:r>
            <w:r>
              <w:rPr>
                <w:rFonts w:hint="eastAsia" w:ascii="仿宋_GB2312" w:hAnsi="Times New Roman" w:eastAsia="仿宋_GB2312" w:cs="Times New Roman"/>
                <w:kern w:val="0"/>
                <w:szCs w:val="21"/>
              </w:rPr>
              <w:br w:type="textWrapping"/>
            </w:r>
            <w:r>
              <w:rPr>
                <w:rFonts w:hint="eastAsia" w:ascii="仿宋_GB2312" w:hAnsi="Times New Roman" w:eastAsia="仿宋_GB2312" w:cs="Times New Roman"/>
                <w:kern w:val="0"/>
                <w:szCs w:val="21"/>
              </w:rPr>
              <w:t>公用经费支出是指部门基本支出中的一般商品和服务支出。</w:t>
            </w:r>
          </w:p>
        </w:tc>
        <w:tc>
          <w:tcPr>
            <w:tcW w:w="1117" w:type="dxa"/>
            <w:tcBorders>
              <w:top w:val="nil"/>
              <w:left w:val="nil"/>
              <w:bottom w:val="single" w:color="auto" w:sz="4" w:space="0"/>
              <w:right w:val="single" w:color="auto" w:sz="4" w:space="0"/>
            </w:tcBorders>
            <w:vAlign w:val="center"/>
          </w:tcPr>
          <w:p>
            <w:pPr>
              <w:widowControl/>
              <w:jc w:val="center"/>
              <w:rPr>
                <w:rFonts w:hint="default" w:ascii="仿宋_GB2312" w:hAnsi="Times New Roman" w:eastAsia="仿宋_GB2312" w:cs="Times New Roman"/>
                <w:kern w:val="0"/>
                <w:szCs w:val="21"/>
                <w:lang w:val="en-US" w:eastAsia="zh-CN"/>
              </w:rPr>
            </w:pPr>
            <w:r>
              <w:rPr>
                <w:rFonts w:hint="eastAsia" w:ascii="仿宋_GB2312" w:hAnsi="Times New Roman" w:eastAsia="仿宋_GB2312" w:cs="Times New Roman"/>
                <w:kern w:val="0"/>
                <w:szCs w:val="21"/>
                <w:lang w:val="en-US" w:eastAsia="zh-CN"/>
              </w:rPr>
              <w:t>7</w:t>
            </w:r>
          </w:p>
        </w:tc>
      </w:tr>
      <w:tr>
        <w:tblPrEx>
          <w:tblCellMar>
            <w:top w:w="0" w:type="dxa"/>
            <w:left w:w="108" w:type="dxa"/>
            <w:bottom w:w="0" w:type="dxa"/>
            <w:right w:w="108" w:type="dxa"/>
          </w:tblCellMar>
        </w:tblPrEx>
        <w:trPr>
          <w:trHeight w:val="1223" w:hRule="atLeast"/>
          <w:jc w:val="center"/>
        </w:trPr>
        <w:tc>
          <w:tcPr>
            <w:tcW w:w="709" w:type="dxa"/>
            <w:vMerge w:val="continue"/>
            <w:tcBorders>
              <w:left w:val="single" w:color="auto" w:sz="4" w:space="0"/>
              <w:right w:val="single" w:color="auto" w:sz="4" w:space="0"/>
            </w:tcBorders>
            <w:vAlign w:val="center"/>
          </w:tcPr>
          <w:p>
            <w:pPr>
              <w:jc w:val="left"/>
              <w:rPr>
                <w:rFonts w:hint="eastAsia" w:ascii="仿宋_GB2312" w:hAnsi="Times New Roman" w:eastAsia="仿宋_GB2312" w:cs="Times New Roman"/>
                <w:kern w:val="0"/>
                <w:szCs w:val="21"/>
              </w:rPr>
            </w:pPr>
          </w:p>
        </w:tc>
        <w:tc>
          <w:tcPr>
            <w:tcW w:w="677" w:type="dxa"/>
            <w:vMerge w:val="continue"/>
            <w:tcBorders>
              <w:left w:val="single" w:color="auto" w:sz="4" w:space="0"/>
              <w:right w:val="single" w:color="auto" w:sz="4" w:space="0"/>
            </w:tcBorders>
            <w:vAlign w:val="center"/>
          </w:tcPr>
          <w:p>
            <w:pPr>
              <w:jc w:val="left"/>
              <w:rPr>
                <w:rFonts w:hint="eastAsia" w:ascii="仿宋_GB2312" w:hAnsi="Times New Roman" w:eastAsia="仿宋_GB2312" w:cs="Times New Roman"/>
                <w:kern w:val="0"/>
                <w:szCs w:val="21"/>
              </w:rPr>
            </w:pPr>
          </w:p>
        </w:tc>
        <w:tc>
          <w:tcPr>
            <w:tcW w:w="101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“三公经费”控制率</w:t>
            </w:r>
          </w:p>
        </w:tc>
        <w:tc>
          <w:tcPr>
            <w:tcW w:w="483"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7</w:t>
            </w:r>
          </w:p>
        </w:tc>
        <w:tc>
          <w:tcPr>
            <w:tcW w:w="2436"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100%以下（含）计满分，每超出1%扣1分，扣完为止。</w:t>
            </w:r>
          </w:p>
        </w:tc>
        <w:tc>
          <w:tcPr>
            <w:tcW w:w="249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“三公经费”控制率-（“三公经费”实际支出数/“三公经费”预算安排数）×100%。</w:t>
            </w:r>
          </w:p>
        </w:tc>
        <w:tc>
          <w:tcPr>
            <w:tcW w:w="1117" w:type="dxa"/>
            <w:tcBorders>
              <w:top w:val="nil"/>
              <w:left w:val="nil"/>
              <w:bottom w:val="single" w:color="auto" w:sz="4" w:space="0"/>
              <w:right w:val="single" w:color="auto" w:sz="4" w:space="0"/>
            </w:tcBorders>
            <w:vAlign w:val="center"/>
          </w:tcPr>
          <w:p>
            <w:pPr>
              <w:widowControl/>
              <w:jc w:val="center"/>
              <w:rPr>
                <w:rFonts w:hint="default" w:ascii="仿宋_GB2312" w:hAnsi="Times New Roman" w:eastAsia="仿宋_GB2312" w:cs="Times New Roman"/>
                <w:kern w:val="0"/>
                <w:szCs w:val="21"/>
                <w:lang w:val="en-US" w:eastAsia="zh-CN"/>
              </w:rPr>
            </w:pPr>
            <w:r>
              <w:rPr>
                <w:rFonts w:hint="eastAsia" w:ascii="仿宋_GB2312" w:hAnsi="Times New Roman" w:eastAsia="仿宋_GB2312" w:cs="Times New Roman"/>
                <w:kern w:val="0"/>
                <w:szCs w:val="21"/>
                <w:lang w:val="en-US" w:eastAsia="zh-CN"/>
              </w:rPr>
              <w:t>7</w:t>
            </w:r>
          </w:p>
        </w:tc>
      </w:tr>
      <w:tr>
        <w:tblPrEx>
          <w:tblCellMar>
            <w:top w:w="0" w:type="dxa"/>
            <w:left w:w="108" w:type="dxa"/>
            <w:bottom w:w="0" w:type="dxa"/>
            <w:right w:w="108" w:type="dxa"/>
          </w:tblCellMar>
        </w:tblPrEx>
        <w:trPr>
          <w:trHeight w:val="1394" w:hRule="atLeast"/>
          <w:jc w:val="center"/>
        </w:trPr>
        <w:tc>
          <w:tcPr>
            <w:tcW w:w="709" w:type="dxa"/>
            <w:vMerge w:val="continue"/>
            <w:tcBorders>
              <w:left w:val="single" w:color="auto" w:sz="4" w:space="0"/>
              <w:right w:val="single" w:color="auto" w:sz="4" w:space="0"/>
            </w:tcBorders>
            <w:vAlign w:val="center"/>
          </w:tcPr>
          <w:p>
            <w:pPr>
              <w:jc w:val="left"/>
              <w:rPr>
                <w:rFonts w:hint="eastAsia" w:ascii="仿宋_GB2312" w:hAnsi="Times New Roman" w:eastAsia="仿宋_GB2312" w:cs="Times New Roman"/>
                <w:kern w:val="0"/>
                <w:szCs w:val="21"/>
              </w:rPr>
            </w:pPr>
          </w:p>
        </w:tc>
        <w:tc>
          <w:tcPr>
            <w:tcW w:w="677" w:type="dxa"/>
            <w:vMerge w:val="continue"/>
            <w:tcBorders>
              <w:left w:val="single" w:color="auto" w:sz="4" w:space="0"/>
              <w:right w:val="single" w:color="auto" w:sz="4" w:space="0"/>
            </w:tcBorders>
            <w:vAlign w:val="center"/>
          </w:tcPr>
          <w:p>
            <w:pPr>
              <w:jc w:val="left"/>
              <w:rPr>
                <w:rFonts w:hint="eastAsia" w:ascii="仿宋_GB2312" w:hAnsi="Times New Roman" w:eastAsia="仿宋_GB2312" w:cs="Times New Roman"/>
                <w:kern w:val="0"/>
                <w:szCs w:val="21"/>
              </w:rPr>
            </w:pPr>
          </w:p>
        </w:tc>
        <w:tc>
          <w:tcPr>
            <w:tcW w:w="101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政府采购执行率</w:t>
            </w:r>
          </w:p>
        </w:tc>
        <w:tc>
          <w:tcPr>
            <w:tcW w:w="483"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6</w:t>
            </w:r>
          </w:p>
        </w:tc>
        <w:tc>
          <w:tcPr>
            <w:tcW w:w="2436"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100%计满分，每超过（降低）5%扣2分。扣完为止。</w:t>
            </w:r>
          </w:p>
        </w:tc>
        <w:tc>
          <w:tcPr>
            <w:tcW w:w="249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政府采购执行率=（实际政府采购金额/政府采购预算数）×100%</w:t>
            </w:r>
          </w:p>
        </w:tc>
        <w:tc>
          <w:tcPr>
            <w:tcW w:w="1117" w:type="dxa"/>
            <w:tcBorders>
              <w:top w:val="nil"/>
              <w:left w:val="nil"/>
              <w:bottom w:val="single" w:color="auto" w:sz="4" w:space="0"/>
              <w:right w:val="single" w:color="auto" w:sz="4" w:space="0"/>
            </w:tcBorders>
            <w:vAlign w:val="center"/>
          </w:tcPr>
          <w:p>
            <w:pPr>
              <w:widowControl/>
              <w:jc w:val="center"/>
              <w:rPr>
                <w:rFonts w:hint="default" w:ascii="仿宋_GB2312" w:hAnsi="Times New Roman" w:eastAsia="仿宋_GB2312" w:cs="Times New Roman"/>
                <w:kern w:val="0"/>
                <w:szCs w:val="21"/>
                <w:lang w:val="en-US" w:eastAsia="zh-CN"/>
              </w:rPr>
            </w:pPr>
            <w:r>
              <w:rPr>
                <w:rFonts w:hint="eastAsia" w:ascii="仿宋_GB2312" w:hAnsi="Times New Roman" w:eastAsia="仿宋_GB2312" w:cs="Times New Roman"/>
                <w:kern w:val="0"/>
                <w:szCs w:val="21"/>
                <w:lang w:val="en-US" w:eastAsia="zh-CN"/>
              </w:rPr>
              <w:t>5</w:t>
            </w:r>
          </w:p>
        </w:tc>
      </w:tr>
      <w:tr>
        <w:tblPrEx>
          <w:tblCellMar>
            <w:top w:w="0" w:type="dxa"/>
            <w:left w:w="108" w:type="dxa"/>
            <w:bottom w:w="0" w:type="dxa"/>
            <w:right w:w="108" w:type="dxa"/>
          </w:tblCellMar>
        </w:tblPrEx>
        <w:trPr>
          <w:trHeight w:val="2786" w:hRule="atLeast"/>
          <w:jc w:val="center"/>
        </w:trPr>
        <w:tc>
          <w:tcPr>
            <w:tcW w:w="709" w:type="dxa"/>
            <w:vMerge w:val="continue"/>
            <w:tcBorders>
              <w:left w:val="single" w:color="auto" w:sz="4" w:space="0"/>
              <w:bottom w:val="single" w:color="000000" w:sz="4" w:space="0"/>
              <w:right w:val="single" w:color="auto" w:sz="4" w:space="0"/>
            </w:tcBorders>
            <w:vAlign w:val="center"/>
          </w:tcPr>
          <w:p>
            <w:pPr>
              <w:jc w:val="left"/>
              <w:rPr>
                <w:rFonts w:hint="eastAsia" w:ascii="仿宋_GB2312" w:hAnsi="Times New Roman" w:eastAsia="仿宋_GB2312" w:cs="Times New Roman"/>
                <w:kern w:val="0"/>
                <w:szCs w:val="21"/>
              </w:rPr>
            </w:pPr>
          </w:p>
        </w:tc>
        <w:tc>
          <w:tcPr>
            <w:tcW w:w="677" w:type="dxa"/>
            <w:vMerge w:val="continue"/>
            <w:tcBorders>
              <w:left w:val="single" w:color="auto" w:sz="4" w:space="0"/>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p>
        </w:tc>
        <w:tc>
          <w:tcPr>
            <w:tcW w:w="101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管理制度健全性</w:t>
            </w:r>
          </w:p>
        </w:tc>
        <w:tc>
          <w:tcPr>
            <w:tcW w:w="483"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8</w:t>
            </w:r>
          </w:p>
        </w:tc>
        <w:tc>
          <w:tcPr>
            <w:tcW w:w="2436"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宋体" w:eastAsia="仿宋_GB2312" w:cs="宋体"/>
                <w:kern w:val="0"/>
                <w:szCs w:val="21"/>
              </w:rPr>
              <w:t>①</w:t>
            </w:r>
            <w:r>
              <w:rPr>
                <w:rFonts w:hint="eastAsia" w:ascii="仿宋_GB2312" w:hAnsi="Times New Roman" w:eastAsia="仿宋_GB2312" w:cs="Times New Roman"/>
                <w:kern w:val="0"/>
                <w:szCs w:val="21"/>
              </w:rPr>
              <w:t>有内部财务管理制度、会计核算制度等管理制度，2分；</w:t>
            </w:r>
            <w:r>
              <w:rPr>
                <w:rFonts w:hint="eastAsia" w:ascii="仿宋_GB2312" w:hAnsi="Times New Roman" w:eastAsia="仿宋_GB2312" w:cs="Times New Roman"/>
                <w:kern w:val="0"/>
                <w:szCs w:val="21"/>
              </w:rPr>
              <w:br w:type="textWrapping"/>
            </w:r>
            <w:r>
              <w:rPr>
                <w:rFonts w:hint="eastAsia" w:ascii="仿宋_GB2312" w:hAnsi="宋体" w:eastAsia="仿宋_GB2312" w:cs="宋体"/>
                <w:kern w:val="0"/>
                <w:szCs w:val="21"/>
              </w:rPr>
              <w:t>②</w:t>
            </w:r>
            <w:r>
              <w:rPr>
                <w:rFonts w:hint="eastAsia" w:ascii="仿宋_GB2312" w:hAnsi="Times New Roman" w:eastAsia="仿宋_GB2312" w:cs="Times New Roman"/>
                <w:kern w:val="0"/>
                <w:szCs w:val="21"/>
              </w:rPr>
              <w:t>有本部门厉行节约制度,2分；</w:t>
            </w:r>
            <w:r>
              <w:rPr>
                <w:rFonts w:hint="eastAsia" w:ascii="仿宋_GB2312" w:hAnsi="Times New Roman" w:eastAsia="仿宋_GB2312" w:cs="Times New Roman"/>
                <w:kern w:val="0"/>
                <w:szCs w:val="21"/>
              </w:rPr>
              <w:br w:type="textWrapping"/>
            </w:r>
            <w:r>
              <w:rPr>
                <w:rFonts w:hint="eastAsia" w:ascii="仿宋_GB2312" w:hAnsi="宋体" w:eastAsia="仿宋_GB2312" w:cs="宋体"/>
                <w:kern w:val="0"/>
                <w:szCs w:val="21"/>
              </w:rPr>
              <w:t>③</w:t>
            </w:r>
            <w:r>
              <w:rPr>
                <w:rFonts w:hint="eastAsia" w:ascii="仿宋_GB2312" w:hAnsi="Times New Roman" w:eastAsia="仿宋_GB2312" w:cs="Times New Roman"/>
                <w:kern w:val="0"/>
                <w:szCs w:val="21"/>
              </w:rPr>
              <w:t>相关管理制度合法、合规、完整，2分；</w:t>
            </w:r>
            <w:r>
              <w:rPr>
                <w:rFonts w:hint="eastAsia" w:ascii="仿宋_GB2312" w:hAnsi="宋体" w:eastAsia="仿宋_GB2312" w:cs="宋体"/>
                <w:kern w:val="0"/>
                <w:szCs w:val="21"/>
              </w:rPr>
              <w:t>④</w:t>
            </w:r>
            <w:r>
              <w:rPr>
                <w:rFonts w:hint="eastAsia" w:ascii="仿宋_GB2312" w:hAnsi="Times New Roman" w:eastAsia="仿宋_GB2312" w:cs="Times New Roman"/>
                <w:kern w:val="0"/>
                <w:szCs w:val="21"/>
              </w:rPr>
              <w:t>相关管理制度得到有效执行，2分。</w:t>
            </w:r>
          </w:p>
        </w:tc>
        <w:tc>
          <w:tcPr>
            <w:tcW w:w="249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w:t>
            </w:r>
          </w:p>
        </w:tc>
        <w:tc>
          <w:tcPr>
            <w:tcW w:w="1117"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lang w:val="en-US" w:eastAsia="zh-CN"/>
              </w:rPr>
            </w:pPr>
            <w:r>
              <w:rPr>
                <w:rFonts w:hint="eastAsia" w:ascii="仿宋_GB2312" w:hAnsi="Times New Roman" w:eastAsia="仿宋_GB2312" w:cs="Times New Roman"/>
                <w:kern w:val="0"/>
                <w:szCs w:val="21"/>
                <w:lang w:val="en-US" w:eastAsia="zh-CN"/>
              </w:rPr>
              <w:t>8</w:t>
            </w:r>
          </w:p>
        </w:tc>
      </w:tr>
      <w:tr>
        <w:tblPrEx>
          <w:tblCellMar>
            <w:top w:w="0" w:type="dxa"/>
            <w:left w:w="108" w:type="dxa"/>
            <w:bottom w:w="0" w:type="dxa"/>
            <w:right w:w="108" w:type="dxa"/>
          </w:tblCellMar>
        </w:tblPrEx>
        <w:trPr>
          <w:trHeight w:val="4520" w:hRule="atLeast"/>
          <w:jc w:val="center"/>
        </w:trPr>
        <w:tc>
          <w:tcPr>
            <w:tcW w:w="709" w:type="dxa"/>
            <w:vMerge w:val="restart"/>
            <w:tcBorders>
              <w:top w:val="nil"/>
              <w:left w:val="single" w:color="auto" w:sz="4" w:space="0"/>
              <w:right w:val="single" w:color="auto" w:sz="4" w:space="0"/>
            </w:tcBorders>
            <w:vAlign w:val="center"/>
          </w:tcPr>
          <w:p>
            <w:pPr>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过                                                                                                                                       程</w:t>
            </w:r>
          </w:p>
          <w:p>
            <w:pPr>
              <w:jc w:val="left"/>
              <w:rPr>
                <w:rFonts w:hint="eastAsia" w:ascii="仿宋_GB2312" w:hAnsi="Times New Roman" w:eastAsia="仿宋_GB2312" w:cs="Times New Roman"/>
                <w:kern w:val="0"/>
                <w:szCs w:val="21"/>
              </w:rPr>
            </w:pPr>
          </w:p>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60分</w:t>
            </w:r>
          </w:p>
        </w:tc>
        <w:tc>
          <w:tcPr>
            <w:tcW w:w="677" w:type="dxa"/>
            <w:vMerge w:val="restart"/>
            <w:tcBorders>
              <w:top w:val="nil"/>
              <w:left w:val="nil"/>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预算管理</w:t>
            </w:r>
          </w:p>
          <w:p>
            <w:pPr>
              <w:widowControl/>
              <w:jc w:val="left"/>
              <w:rPr>
                <w:rFonts w:hint="eastAsia" w:ascii="仿宋_GB2312" w:hAnsi="Times New Roman" w:eastAsia="仿宋_GB2312" w:cs="Times New Roman"/>
                <w:kern w:val="0"/>
                <w:szCs w:val="21"/>
              </w:rPr>
            </w:pPr>
          </w:p>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40分</w:t>
            </w:r>
          </w:p>
        </w:tc>
        <w:tc>
          <w:tcPr>
            <w:tcW w:w="101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资金使用合规性</w:t>
            </w:r>
          </w:p>
        </w:tc>
        <w:tc>
          <w:tcPr>
            <w:tcW w:w="483"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6</w:t>
            </w:r>
          </w:p>
        </w:tc>
        <w:tc>
          <w:tcPr>
            <w:tcW w:w="2436"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宋体" w:eastAsia="仿宋_GB2312" w:cs="宋体"/>
                <w:kern w:val="0"/>
                <w:szCs w:val="21"/>
              </w:rPr>
              <w:t>①</w:t>
            </w:r>
            <w:r>
              <w:rPr>
                <w:rFonts w:hint="eastAsia" w:ascii="仿宋_GB2312" w:hAnsi="Times New Roman" w:eastAsia="仿宋_GB2312" w:cs="Times New Roman"/>
                <w:kern w:val="0"/>
                <w:szCs w:val="21"/>
              </w:rPr>
              <w:t>支出符合国家财经法规和财务管理制度规定以及有关专项资金管理办法的规定；</w:t>
            </w:r>
            <w:r>
              <w:rPr>
                <w:rFonts w:hint="eastAsia" w:ascii="仿宋_GB2312" w:hAnsi="宋体" w:eastAsia="仿宋_GB2312" w:cs="宋体"/>
                <w:kern w:val="0"/>
                <w:szCs w:val="21"/>
              </w:rPr>
              <w:t>②</w:t>
            </w:r>
            <w:r>
              <w:rPr>
                <w:rFonts w:hint="eastAsia" w:ascii="仿宋_GB2312" w:hAnsi="Times New Roman" w:eastAsia="仿宋_GB2312" w:cs="Times New Roman"/>
                <w:kern w:val="0"/>
                <w:szCs w:val="21"/>
              </w:rPr>
              <w:t>资金拨付有完整的审批程序和手续；</w:t>
            </w:r>
            <w:r>
              <w:rPr>
                <w:rFonts w:hint="eastAsia" w:ascii="仿宋_GB2312" w:hAnsi="宋体" w:eastAsia="仿宋_GB2312" w:cs="宋体"/>
                <w:kern w:val="0"/>
                <w:szCs w:val="21"/>
              </w:rPr>
              <w:t>③</w:t>
            </w:r>
            <w:r>
              <w:rPr>
                <w:rFonts w:hint="eastAsia" w:ascii="仿宋_GB2312" w:hAnsi="Times New Roman" w:eastAsia="仿宋_GB2312" w:cs="Times New Roman"/>
                <w:kern w:val="0"/>
                <w:szCs w:val="21"/>
              </w:rPr>
              <w:t>项目支出按规定经过评估论证；</w:t>
            </w:r>
            <w:r>
              <w:rPr>
                <w:rFonts w:hint="eastAsia" w:ascii="仿宋_GB2312" w:hAnsi="宋体" w:eastAsia="仿宋_GB2312" w:cs="宋体"/>
                <w:kern w:val="0"/>
                <w:szCs w:val="21"/>
              </w:rPr>
              <w:t>④</w:t>
            </w:r>
            <w:r>
              <w:rPr>
                <w:rFonts w:hint="eastAsia" w:ascii="仿宋_GB2312" w:hAnsi="Times New Roman" w:eastAsia="仿宋_GB2312" w:cs="Times New Roman"/>
                <w:kern w:val="0"/>
                <w:szCs w:val="21"/>
              </w:rPr>
              <w:t>支出符合部门预算批复的用途；</w:t>
            </w:r>
            <w:r>
              <w:rPr>
                <w:rFonts w:hint="eastAsia" w:ascii="仿宋_GB2312" w:hAnsi="宋体" w:eastAsia="仿宋_GB2312" w:cs="宋体"/>
                <w:kern w:val="0"/>
                <w:szCs w:val="21"/>
              </w:rPr>
              <w:t>⑤</w:t>
            </w:r>
            <w:r>
              <w:rPr>
                <w:rFonts w:hint="eastAsia" w:ascii="仿宋_GB2312" w:hAnsi="Times New Roman" w:eastAsia="仿宋_GB2312" w:cs="Times New Roman"/>
                <w:kern w:val="0"/>
                <w:szCs w:val="21"/>
              </w:rPr>
              <w:t>资金使用无截留、挤占、挪用、虚列支出等情况。</w:t>
            </w:r>
            <w:r>
              <w:rPr>
                <w:rFonts w:hint="eastAsia" w:ascii="仿宋_GB2312" w:hAnsi="Times New Roman" w:eastAsia="仿宋_GB2312" w:cs="Times New Roman"/>
                <w:kern w:val="0"/>
                <w:szCs w:val="21"/>
              </w:rPr>
              <w:br w:type="textWrapping"/>
            </w:r>
            <w:r>
              <w:rPr>
                <w:rFonts w:hint="eastAsia" w:ascii="仿宋_GB2312" w:hAnsi="Times New Roman" w:eastAsia="仿宋_GB2312" w:cs="Times New Roman"/>
                <w:kern w:val="0"/>
                <w:szCs w:val="21"/>
              </w:rPr>
              <w:t>以上情况每出现一例不符合要求的扣1分，扣完为止。</w:t>
            </w:r>
          </w:p>
        </w:tc>
        <w:tc>
          <w:tcPr>
            <w:tcW w:w="249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w:t>
            </w:r>
          </w:p>
        </w:tc>
        <w:tc>
          <w:tcPr>
            <w:tcW w:w="1117"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lang w:val="en-US" w:eastAsia="zh-CN"/>
              </w:rPr>
            </w:pPr>
            <w:r>
              <w:rPr>
                <w:rFonts w:hint="eastAsia" w:ascii="仿宋_GB2312" w:hAnsi="Times New Roman" w:eastAsia="仿宋_GB2312" w:cs="Times New Roman"/>
                <w:kern w:val="0"/>
                <w:szCs w:val="21"/>
                <w:lang w:val="en-US" w:eastAsia="zh-CN"/>
              </w:rPr>
              <w:t>6</w:t>
            </w:r>
          </w:p>
        </w:tc>
      </w:tr>
      <w:tr>
        <w:tblPrEx>
          <w:tblCellMar>
            <w:top w:w="0" w:type="dxa"/>
            <w:left w:w="108" w:type="dxa"/>
            <w:bottom w:w="0" w:type="dxa"/>
            <w:right w:w="108" w:type="dxa"/>
          </w:tblCellMar>
        </w:tblPrEx>
        <w:trPr>
          <w:trHeight w:val="2951" w:hRule="atLeast"/>
          <w:jc w:val="center"/>
        </w:trPr>
        <w:tc>
          <w:tcPr>
            <w:tcW w:w="709" w:type="dxa"/>
            <w:vMerge w:val="continue"/>
            <w:tcBorders>
              <w:left w:val="single" w:color="auto" w:sz="4" w:space="0"/>
              <w:bottom w:val="single" w:color="000000" w:sz="4" w:space="0"/>
              <w:right w:val="single" w:color="auto" w:sz="4" w:space="0"/>
            </w:tcBorders>
            <w:vAlign w:val="center"/>
          </w:tcPr>
          <w:p>
            <w:pPr>
              <w:widowControl/>
              <w:jc w:val="left"/>
              <w:rPr>
                <w:rFonts w:hint="eastAsia" w:ascii="仿宋_GB2312" w:hAnsi="Times New Roman" w:eastAsia="仿宋_GB2312" w:cs="Times New Roman"/>
                <w:kern w:val="0"/>
                <w:szCs w:val="21"/>
              </w:rPr>
            </w:pPr>
          </w:p>
        </w:tc>
        <w:tc>
          <w:tcPr>
            <w:tcW w:w="677" w:type="dxa"/>
            <w:vMerge w:val="continue"/>
            <w:tcBorders>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p>
        </w:tc>
        <w:tc>
          <w:tcPr>
            <w:tcW w:w="101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预决算信息公开性</w:t>
            </w:r>
          </w:p>
        </w:tc>
        <w:tc>
          <w:tcPr>
            <w:tcW w:w="483"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5</w:t>
            </w:r>
          </w:p>
        </w:tc>
        <w:tc>
          <w:tcPr>
            <w:tcW w:w="2436"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宋体" w:eastAsia="仿宋_GB2312" w:cs="宋体"/>
                <w:kern w:val="0"/>
                <w:szCs w:val="21"/>
              </w:rPr>
              <w:t>①</w:t>
            </w:r>
            <w:r>
              <w:rPr>
                <w:rFonts w:hint="eastAsia" w:ascii="仿宋_GB2312" w:hAnsi="Times New Roman" w:eastAsia="仿宋_GB2312" w:cs="Times New Roman"/>
                <w:kern w:val="0"/>
                <w:szCs w:val="21"/>
              </w:rPr>
              <w:t>按规定内容公开预决算信息，1分；</w:t>
            </w:r>
            <w:r>
              <w:rPr>
                <w:rFonts w:hint="eastAsia" w:ascii="仿宋_GB2312" w:hAnsi="宋体" w:eastAsia="仿宋_GB2312" w:cs="宋体"/>
                <w:kern w:val="0"/>
                <w:szCs w:val="21"/>
              </w:rPr>
              <w:t>②</w:t>
            </w:r>
            <w:r>
              <w:rPr>
                <w:rFonts w:hint="eastAsia" w:ascii="仿宋_GB2312" w:hAnsi="Times New Roman" w:eastAsia="仿宋_GB2312" w:cs="Times New Roman"/>
                <w:kern w:val="0"/>
                <w:szCs w:val="21"/>
              </w:rPr>
              <w:t>按规定时限公开预决算信息，1分；</w:t>
            </w:r>
            <w:r>
              <w:rPr>
                <w:rFonts w:hint="eastAsia" w:ascii="仿宋_GB2312" w:hAnsi="宋体" w:eastAsia="仿宋_GB2312" w:cs="宋体"/>
                <w:kern w:val="0"/>
                <w:szCs w:val="21"/>
              </w:rPr>
              <w:t>③</w:t>
            </w:r>
            <w:r>
              <w:rPr>
                <w:rFonts w:hint="eastAsia" w:ascii="仿宋_GB2312" w:hAnsi="Times New Roman" w:eastAsia="仿宋_GB2312" w:cs="Times New Roman"/>
                <w:kern w:val="0"/>
                <w:szCs w:val="21"/>
              </w:rPr>
              <w:t>基础数据信息和会计信息资料真实，1分；</w:t>
            </w:r>
            <w:r>
              <w:rPr>
                <w:rFonts w:hint="eastAsia" w:ascii="仿宋_GB2312" w:hAnsi="宋体" w:eastAsia="仿宋_GB2312" w:cs="宋体"/>
                <w:kern w:val="0"/>
                <w:szCs w:val="21"/>
              </w:rPr>
              <w:t>④</w:t>
            </w:r>
            <w:r>
              <w:rPr>
                <w:rFonts w:hint="eastAsia" w:ascii="仿宋_GB2312" w:hAnsi="Times New Roman" w:eastAsia="仿宋_GB2312" w:cs="Times New Roman"/>
                <w:kern w:val="0"/>
                <w:szCs w:val="21"/>
              </w:rPr>
              <w:t>基础数据信息和会计信息资料完整，1分；</w:t>
            </w:r>
            <w:r>
              <w:rPr>
                <w:rFonts w:hint="eastAsia" w:ascii="仿宋_GB2312" w:hAnsi="宋体" w:eastAsia="仿宋_GB2312" w:cs="宋体"/>
                <w:kern w:val="0"/>
                <w:szCs w:val="21"/>
              </w:rPr>
              <w:t>⑤</w:t>
            </w:r>
            <w:r>
              <w:rPr>
                <w:rFonts w:hint="eastAsia" w:ascii="仿宋_GB2312" w:hAnsi="Times New Roman" w:eastAsia="仿宋_GB2312" w:cs="Times New Roman"/>
                <w:kern w:val="0"/>
                <w:szCs w:val="21"/>
              </w:rPr>
              <w:t xml:space="preserve">基础数据信息和汇集信息资料准确，1分。  </w:t>
            </w:r>
          </w:p>
        </w:tc>
        <w:tc>
          <w:tcPr>
            <w:tcW w:w="249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预决算信息是指与部门预算、执行、决算、监督、绩效等管理相关的信息。</w:t>
            </w:r>
          </w:p>
        </w:tc>
        <w:tc>
          <w:tcPr>
            <w:tcW w:w="1117"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lang w:val="en-US" w:eastAsia="zh-CN"/>
              </w:rPr>
            </w:pPr>
            <w:r>
              <w:rPr>
                <w:rFonts w:hint="eastAsia" w:ascii="仿宋_GB2312" w:hAnsi="Times New Roman" w:eastAsia="仿宋_GB2312" w:cs="Times New Roman"/>
                <w:kern w:val="0"/>
                <w:szCs w:val="21"/>
                <w:lang w:val="en-US" w:eastAsia="zh-CN"/>
              </w:rPr>
              <w:t>5</w:t>
            </w:r>
          </w:p>
        </w:tc>
      </w:tr>
      <w:tr>
        <w:tblPrEx>
          <w:tblCellMar>
            <w:top w:w="0" w:type="dxa"/>
            <w:left w:w="108" w:type="dxa"/>
            <w:bottom w:w="0" w:type="dxa"/>
            <w:right w:w="108" w:type="dxa"/>
          </w:tblCellMar>
        </w:tblPrEx>
        <w:trPr>
          <w:trHeight w:val="1562" w:hRule="atLeast"/>
          <w:jc w:val="center"/>
        </w:trPr>
        <w:tc>
          <w:tcPr>
            <w:tcW w:w="709"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产出及效率</w:t>
            </w:r>
          </w:p>
          <w:p>
            <w:pPr>
              <w:widowControl/>
              <w:jc w:val="center"/>
              <w:rPr>
                <w:rFonts w:hint="eastAsia" w:ascii="仿宋_GB2312" w:hAnsi="Times New Roman" w:eastAsia="仿宋_GB2312" w:cs="Times New Roman"/>
                <w:kern w:val="0"/>
                <w:szCs w:val="21"/>
              </w:rPr>
            </w:pPr>
          </w:p>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30分</w:t>
            </w:r>
          </w:p>
        </w:tc>
        <w:tc>
          <w:tcPr>
            <w:tcW w:w="677"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职责履行</w:t>
            </w:r>
          </w:p>
          <w:p>
            <w:pPr>
              <w:widowControl/>
              <w:jc w:val="center"/>
              <w:rPr>
                <w:rFonts w:hint="eastAsia" w:ascii="仿宋_GB2312" w:hAnsi="Times New Roman" w:eastAsia="仿宋_GB2312" w:cs="Times New Roman"/>
                <w:kern w:val="0"/>
                <w:szCs w:val="21"/>
              </w:rPr>
            </w:pPr>
          </w:p>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8分</w:t>
            </w:r>
          </w:p>
        </w:tc>
        <w:tc>
          <w:tcPr>
            <w:tcW w:w="1014" w:type="dxa"/>
            <w:tcBorders>
              <w:top w:val="nil"/>
              <w:left w:val="nil"/>
              <w:bottom w:val="nil"/>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重点工作实际完成率</w:t>
            </w:r>
          </w:p>
        </w:tc>
        <w:tc>
          <w:tcPr>
            <w:tcW w:w="483"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8</w:t>
            </w:r>
          </w:p>
        </w:tc>
        <w:tc>
          <w:tcPr>
            <w:tcW w:w="2436"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根据市绩效办2019年对各部门为民办实事和部门重点工程与重点工作考核分数折算。</w:t>
            </w:r>
            <w:r>
              <w:rPr>
                <w:rFonts w:hint="eastAsia" w:ascii="仿宋_GB2312" w:hAnsi="Times New Roman" w:eastAsia="仿宋_GB2312" w:cs="Times New Roman"/>
                <w:kern w:val="0"/>
                <w:szCs w:val="21"/>
              </w:rPr>
              <w:br w:type="textWrapping"/>
            </w:r>
            <w:r>
              <w:rPr>
                <w:rFonts w:hint="eastAsia" w:ascii="仿宋_GB2312" w:hAnsi="Times New Roman" w:eastAsia="仿宋_GB2312" w:cs="Times New Roman"/>
                <w:kern w:val="0"/>
                <w:szCs w:val="21"/>
              </w:rPr>
              <w:t>该项得分=（绩效办对应部分考核得分/该部分总分）×8。</w:t>
            </w:r>
          </w:p>
        </w:tc>
        <w:tc>
          <w:tcPr>
            <w:tcW w:w="249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w:t>
            </w:r>
          </w:p>
        </w:tc>
        <w:tc>
          <w:tcPr>
            <w:tcW w:w="1117"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lang w:val="en-US" w:eastAsia="zh-CN"/>
              </w:rPr>
            </w:pPr>
            <w:r>
              <w:rPr>
                <w:rFonts w:hint="eastAsia" w:ascii="仿宋_GB2312" w:hAnsi="Times New Roman" w:eastAsia="仿宋_GB2312" w:cs="Times New Roman"/>
                <w:kern w:val="0"/>
                <w:szCs w:val="21"/>
                <w:lang w:val="en-US" w:eastAsia="zh-CN"/>
              </w:rPr>
              <w:t>8</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Times New Roman" w:eastAsia="仿宋_GB2312" w:cs="Times New Roman"/>
                <w:kern w:val="0"/>
                <w:szCs w:val="21"/>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履职 效益</w:t>
            </w:r>
          </w:p>
          <w:p>
            <w:pPr>
              <w:widowControl/>
              <w:jc w:val="center"/>
              <w:rPr>
                <w:rFonts w:hint="eastAsia" w:ascii="仿宋_GB2312" w:hAnsi="Times New Roman" w:eastAsia="仿宋_GB2312" w:cs="Times New Roman"/>
                <w:kern w:val="0"/>
                <w:szCs w:val="21"/>
              </w:rPr>
            </w:pPr>
          </w:p>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22分</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经济效益</w:t>
            </w:r>
          </w:p>
        </w:tc>
        <w:tc>
          <w:tcPr>
            <w:tcW w:w="483" w:type="dxa"/>
            <w:vMerge w:val="restart"/>
            <w:tcBorders>
              <w:top w:val="nil"/>
              <w:left w:val="single" w:color="auto" w:sz="4" w:space="0"/>
              <w:bottom w:val="nil"/>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10</w:t>
            </w:r>
          </w:p>
        </w:tc>
        <w:tc>
          <w:tcPr>
            <w:tcW w:w="4930" w:type="dxa"/>
            <w:gridSpan w:val="2"/>
            <w:vMerge w:val="restart"/>
            <w:tcBorders>
              <w:top w:val="single" w:color="auto" w:sz="4" w:space="0"/>
              <w:left w:val="single" w:color="auto" w:sz="4" w:space="0"/>
              <w:bottom w:val="nil"/>
              <w:right w:val="single" w:color="000000"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此两项指标为设置部门整体支出绩效评价指标时必须考虑的共性要素，可根据部门实际情况有选择的进行设置，并将其细化为相应的个性化指标。</w:t>
            </w:r>
          </w:p>
        </w:tc>
        <w:tc>
          <w:tcPr>
            <w:tcW w:w="1117" w:type="dxa"/>
            <w:vMerge w:val="restart"/>
            <w:tcBorders>
              <w:top w:val="nil"/>
              <w:left w:val="nil"/>
              <w:right w:val="single" w:color="auto" w:sz="4" w:space="0"/>
            </w:tcBorders>
            <w:vAlign w:val="center"/>
          </w:tcPr>
          <w:p>
            <w:pPr>
              <w:widowControl/>
              <w:jc w:val="center"/>
              <w:rPr>
                <w:rFonts w:hint="eastAsia" w:ascii="仿宋_GB2312" w:hAnsi="Times New Roman" w:eastAsia="仿宋_GB2312" w:cs="Times New Roman"/>
                <w:kern w:val="0"/>
                <w:szCs w:val="21"/>
                <w:lang w:val="en-US" w:eastAsia="zh-CN"/>
              </w:rPr>
            </w:pPr>
            <w:r>
              <w:rPr>
                <w:rFonts w:hint="eastAsia" w:ascii="仿宋_GB2312" w:hAnsi="Times New Roman" w:eastAsia="仿宋_GB2312" w:cs="Times New Roman"/>
                <w:kern w:val="0"/>
                <w:szCs w:val="21"/>
                <w:lang w:val="en-US" w:eastAsia="zh-CN"/>
              </w:rPr>
              <w:t>5</w:t>
            </w:r>
          </w:p>
          <w:p>
            <w:pPr>
              <w:widowControl/>
              <w:jc w:val="center"/>
              <w:rPr>
                <w:rFonts w:hint="eastAsia" w:ascii="仿宋_GB2312" w:hAnsi="Times New Roman" w:eastAsia="仿宋_GB2312" w:cs="Times New Roman"/>
                <w:kern w:val="0"/>
                <w:szCs w:val="21"/>
              </w:rPr>
            </w:pP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Times New Roman" w:eastAsia="仿宋_GB2312" w:cs="Times New Roman"/>
                <w:kern w:val="0"/>
                <w:szCs w:val="21"/>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Times New Roman" w:eastAsia="仿宋_GB2312" w:cs="Times New Roman"/>
                <w:kern w:val="0"/>
                <w:szCs w:val="21"/>
              </w:rPr>
            </w:pPr>
          </w:p>
        </w:tc>
        <w:tc>
          <w:tcPr>
            <w:tcW w:w="1014"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社会效益</w:t>
            </w:r>
          </w:p>
        </w:tc>
        <w:tc>
          <w:tcPr>
            <w:tcW w:w="483" w:type="dxa"/>
            <w:vMerge w:val="continue"/>
            <w:tcBorders>
              <w:top w:val="nil"/>
              <w:left w:val="single" w:color="auto" w:sz="4" w:space="0"/>
              <w:bottom w:val="nil"/>
              <w:right w:val="single" w:color="auto" w:sz="4" w:space="0"/>
            </w:tcBorders>
            <w:vAlign w:val="center"/>
          </w:tcPr>
          <w:p>
            <w:pPr>
              <w:widowControl/>
              <w:jc w:val="left"/>
              <w:rPr>
                <w:rFonts w:hint="eastAsia" w:ascii="仿宋_GB2312" w:hAnsi="Times New Roman" w:eastAsia="仿宋_GB2312" w:cs="Times New Roman"/>
                <w:kern w:val="0"/>
                <w:szCs w:val="21"/>
              </w:rPr>
            </w:pPr>
          </w:p>
        </w:tc>
        <w:tc>
          <w:tcPr>
            <w:tcW w:w="4930"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hint="eastAsia" w:ascii="仿宋_GB2312" w:hAnsi="Times New Roman" w:eastAsia="仿宋_GB2312" w:cs="Times New Roman"/>
                <w:kern w:val="0"/>
                <w:szCs w:val="21"/>
              </w:rPr>
            </w:pPr>
          </w:p>
        </w:tc>
        <w:tc>
          <w:tcPr>
            <w:tcW w:w="1117" w:type="dxa"/>
            <w:vMerge w:val="continue"/>
            <w:tcBorders>
              <w:left w:val="nil"/>
              <w:bottom w:val="nil"/>
              <w:right w:val="single" w:color="auto" w:sz="4" w:space="0"/>
            </w:tcBorders>
            <w:vAlign w:val="center"/>
          </w:tcPr>
          <w:p>
            <w:pPr>
              <w:widowControl/>
              <w:jc w:val="center"/>
              <w:rPr>
                <w:rFonts w:hint="eastAsia" w:ascii="仿宋_GB2312" w:hAnsi="Times New Roman" w:eastAsia="仿宋_GB2312" w:cs="Times New Roman"/>
                <w:kern w:val="0"/>
                <w:szCs w:val="21"/>
              </w:rPr>
            </w:pPr>
          </w:p>
        </w:tc>
      </w:tr>
      <w:tr>
        <w:tblPrEx>
          <w:tblCellMar>
            <w:top w:w="0" w:type="dxa"/>
            <w:left w:w="108" w:type="dxa"/>
            <w:bottom w:w="0" w:type="dxa"/>
            <w:right w:w="108" w:type="dxa"/>
          </w:tblCellMar>
        </w:tblPrEx>
        <w:trPr>
          <w:trHeight w:val="1629"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Times New Roman" w:eastAsia="仿宋_GB2312" w:cs="Times New Roman"/>
                <w:kern w:val="0"/>
                <w:szCs w:val="21"/>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Times New Roman" w:eastAsia="仿宋_GB2312" w:cs="Times New Roman"/>
                <w:kern w:val="0"/>
                <w:szCs w:val="21"/>
              </w:rPr>
            </w:pPr>
          </w:p>
        </w:tc>
        <w:tc>
          <w:tcPr>
            <w:tcW w:w="101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行政效能</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6</w:t>
            </w:r>
          </w:p>
        </w:tc>
        <w:tc>
          <w:tcPr>
            <w:tcW w:w="2436"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促进部门改进文风会风，加强经费及资产管理，推动网上办事，提高行政效率，降低行政成本效果较好的计6分；一般3分；无效果或者效果不明显0分。</w:t>
            </w:r>
          </w:p>
        </w:tc>
        <w:tc>
          <w:tcPr>
            <w:tcW w:w="2494"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根据部门自评材料评定。</w:t>
            </w:r>
          </w:p>
        </w:tc>
        <w:tc>
          <w:tcPr>
            <w:tcW w:w="111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lang w:val="en-US" w:eastAsia="zh-CN"/>
              </w:rPr>
            </w:pPr>
            <w:r>
              <w:rPr>
                <w:rFonts w:hint="eastAsia" w:ascii="仿宋_GB2312" w:hAnsi="Times New Roman" w:eastAsia="仿宋_GB2312" w:cs="Times New Roman"/>
                <w:kern w:val="0"/>
                <w:szCs w:val="21"/>
                <w:lang w:val="en-US" w:eastAsia="zh-CN"/>
              </w:rPr>
              <w:t>6</w:t>
            </w:r>
          </w:p>
        </w:tc>
      </w:tr>
      <w:tr>
        <w:tblPrEx>
          <w:tblCellMar>
            <w:top w:w="0" w:type="dxa"/>
            <w:left w:w="108" w:type="dxa"/>
            <w:bottom w:w="0" w:type="dxa"/>
            <w:right w:w="108" w:type="dxa"/>
          </w:tblCellMar>
        </w:tblPrEx>
        <w:trPr>
          <w:trHeight w:val="1255"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Times New Roman" w:eastAsia="仿宋_GB2312" w:cs="Times New Roman"/>
                <w:kern w:val="0"/>
                <w:szCs w:val="21"/>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Times New Roman" w:eastAsia="仿宋_GB2312" w:cs="Times New Roman"/>
                <w:kern w:val="0"/>
                <w:szCs w:val="21"/>
              </w:rPr>
            </w:pPr>
          </w:p>
        </w:tc>
        <w:tc>
          <w:tcPr>
            <w:tcW w:w="101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社会公众或服务对象满意度</w:t>
            </w:r>
          </w:p>
        </w:tc>
        <w:tc>
          <w:tcPr>
            <w:tcW w:w="483"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6</w:t>
            </w:r>
          </w:p>
        </w:tc>
        <w:tc>
          <w:tcPr>
            <w:tcW w:w="2436"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90%（含）以上计6分；</w:t>
            </w:r>
            <w:r>
              <w:rPr>
                <w:rFonts w:hint="eastAsia" w:ascii="仿宋_GB2312" w:hAnsi="Times New Roman" w:eastAsia="仿宋_GB2312" w:cs="Times New Roman"/>
                <w:kern w:val="0"/>
                <w:szCs w:val="21"/>
              </w:rPr>
              <w:br w:type="textWrapping"/>
            </w:r>
            <w:r>
              <w:rPr>
                <w:rFonts w:hint="eastAsia" w:ascii="仿宋_GB2312" w:hAnsi="Times New Roman" w:eastAsia="仿宋_GB2312" w:cs="Times New Roman"/>
                <w:kern w:val="0"/>
                <w:szCs w:val="21"/>
              </w:rPr>
              <w:t>80%（含）-90%，计4分；</w:t>
            </w:r>
            <w:r>
              <w:rPr>
                <w:rFonts w:hint="eastAsia" w:ascii="仿宋_GB2312" w:hAnsi="Times New Roman" w:eastAsia="仿宋_GB2312" w:cs="Times New Roman"/>
                <w:kern w:val="0"/>
                <w:szCs w:val="21"/>
              </w:rPr>
              <w:br w:type="textWrapping"/>
            </w:r>
            <w:r>
              <w:rPr>
                <w:rFonts w:hint="eastAsia" w:ascii="仿宋_GB2312" w:hAnsi="Times New Roman" w:eastAsia="仿宋_GB2312" w:cs="Times New Roman"/>
                <w:kern w:val="0"/>
                <w:szCs w:val="21"/>
              </w:rPr>
              <w:t>70%（含）-80%，计2分；</w:t>
            </w:r>
            <w:r>
              <w:rPr>
                <w:rFonts w:hint="eastAsia" w:ascii="仿宋_GB2312" w:hAnsi="Times New Roman" w:eastAsia="仿宋_GB2312" w:cs="Times New Roman"/>
                <w:kern w:val="0"/>
                <w:szCs w:val="21"/>
              </w:rPr>
              <w:br w:type="textWrapping"/>
            </w:r>
            <w:r>
              <w:rPr>
                <w:rFonts w:hint="eastAsia" w:ascii="仿宋_GB2312" w:hAnsi="Times New Roman" w:eastAsia="仿宋_GB2312" w:cs="Times New Roman"/>
                <w:kern w:val="0"/>
                <w:szCs w:val="21"/>
              </w:rPr>
              <w:t>低于70%计0分。</w:t>
            </w:r>
          </w:p>
        </w:tc>
        <w:tc>
          <w:tcPr>
            <w:tcW w:w="249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社会公众或服务对象是指部门（单位）履行职责而影响到的部门、群体或个人，一般采取社会调查的方式。</w:t>
            </w:r>
          </w:p>
        </w:tc>
        <w:tc>
          <w:tcPr>
            <w:tcW w:w="1117"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lang w:val="en-US" w:eastAsia="zh-CN"/>
              </w:rPr>
            </w:pPr>
            <w:r>
              <w:rPr>
                <w:rFonts w:hint="eastAsia" w:ascii="仿宋_GB2312" w:hAnsi="Times New Roman" w:eastAsia="仿宋_GB2312" w:cs="Times New Roman"/>
                <w:kern w:val="0"/>
                <w:szCs w:val="21"/>
                <w:lang w:val="en-US" w:eastAsia="zh-CN"/>
              </w:rPr>
              <w:t>6</w:t>
            </w:r>
          </w:p>
        </w:tc>
      </w:tr>
    </w:tbl>
    <w:p>
      <w:pPr>
        <w:rPr>
          <w:rFonts w:hint="eastAsia" w:ascii="仿宋_GB2312" w:hAnsi="Times New Roman" w:eastAsia="仿宋_GB2312" w:cs="Times New Roman"/>
          <w:szCs w:val="21"/>
        </w:rPr>
      </w:pPr>
    </w:p>
    <w:p>
      <w:pPr>
        <w:rPr>
          <w:rFonts w:hint="eastAsia" w:ascii="仿宋_GB2312" w:hAnsi="Times New Roman" w:eastAsia="仿宋_GB2312" w:cs="Times New Roman"/>
          <w:szCs w:val="21"/>
        </w:rPr>
      </w:pPr>
    </w:p>
    <w:p>
      <w:pPr>
        <w:rPr>
          <w:rFonts w:hint="eastAsia" w:ascii="仿宋_GB2312" w:hAnsi="Times New Roman" w:eastAsia="仿宋_GB2312" w:cs="Times New Roman"/>
          <w:szCs w:val="21"/>
        </w:rPr>
      </w:pPr>
    </w:p>
    <w:p>
      <w:pPr>
        <w:rPr>
          <w:rFonts w:hint="eastAsia" w:ascii="仿宋_GB2312" w:hAnsi="Times New Roman" w:eastAsia="仿宋_GB2312" w:cs="Times New Roman"/>
          <w:szCs w:val="21"/>
        </w:rPr>
      </w:pPr>
    </w:p>
    <w:p>
      <w:pPr>
        <w:rPr>
          <w:rFonts w:hint="eastAsia" w:ascii="仿宋_GB2312" w:hAnsi="Times New Roman" w:eastAsia="仿宋_GB2312" w:cs="Times New Roman"/>
          <w:szCs w:val="21"/>
        </w:rPr>
      </w:pPr>
    </w:p>
    <w:p>
      <w:pPr>
        <w:rPr>
          <w:rFonts w:hint="eastAsia" w:ascii="仿宋_GB2312" w:hAnsi="Times New Roman" w:eastAsia="仿宋_GB2312" w:cs="Times New Roman"/>
          <w:szCs w:val="21"/>
        </w:rPr>
      </w:pPr>
    </w:p>
    <w:p>
      <w:pPr>
        <w:rPr>
          <w:rFonts w:hint="eastAsia" w:ascii="仿宋_GB2312" w:hAnsi="Times New Roman" w:eastAsia="仿宋_GB2312" w:cs="Times New Roman"/>
          <w:szCs w:val="21"/>
        </w:rPr>
      </w:pPr>
    </w:p>
    <w:p>
      <w:pPr>
        <w:rPr>
          <w:rFonts w:hint="eastAsia" w:ascii="仿宋_GB2312" w:hAnsi="Times New Roman" w:eastAsia="仿宋_GB2312" w:cs="Times New Roman"/>
          <w:szCs w:val="21"/>
        </w:rPr>
      </w:pPr>
    </w:p>
    <w:p>
      <w:pPr>
        <w:rPr>
          <w:rFonts w:hint="eastAsia" w:ascii="仿宋_GB2312" w:hAnsi="Times New Roman" w:eastAsia="仿宋_GB2312" w:cs="Times New Roman"/>
          <w:szCs w:val="21"/>
        </w:rPr>
      </w:pPr>
    </w:p>
    <w:p>
      <w:pPr>
        <w:rPr>
          <w:rFonts w:hint="eastAsia" w:ascii="仿宋_GB2312" w:hAnsi="Times New Roman" w:eastAsia="仿宋_GB2312" w:cs="Times New Roman"/>
          <w:szCs w:val="21"/>
        </w:rPr>
      </w:pPr>
    </w:p>
    <w:p>
      <w:pPr>
        <w:ind w:firstLine="2310" w:firstLineChars="1100"/>
        <w:rPr>
          <w:rFonts w:hint="eastAsia" w:ascii="仿宋_GB2312" w:hAnsi="Times New Roman" w:eastAsia="仿宋_GB2312" w:cs="Times New Roman"/>
          <w:kern w:val="0"/>
          <w:szCs w:val="21"/>
        </w:rPr>
      </w:pPr>
      <w:r>
        <w:rPr>
          <w:rFonts w:hint="eastAsia" w:ascii="仿宋_GB2312" w:hAnsi="Times New Roman" w:eastAsia="仿宋_GB2312" w:cs="Times New Roman"/>
          <w:szCs w:val="21"/>
        </w:rPr>
        <w:br w:type="page"/>
      </w:r>
      <w:r>
        <w:rPr>
          <w:rFonts w:hint="eastAsia" w:ascii="仿宋_GB2312" w:hAnsi="Times New Roman" w:eastAsia="仿宋_GB2312" w:cs="Times New Roman"/>
          <w:kern w:val="0"/>
          <w:szCs w:val="21"/>
        </w:rPr>
        <w:t>部门整体支出绩效评价基础数据表</w:t>
      </w:r>
    </w:p>
    <w:p>
      <w:pPr>
        <w:widowControl/>
        <w:tabs>
          <w:tab w:val="left" w:pos="3611"/>
          <w:tab w:val="left" w:pos="4791"/>
          <w:tab w:val="left" w:pos="5951"/>
          <w:tab w:val="left" w:pos="7071"/>
          <w:tab w:val="left" w:pos="8191"/>
          <w:tab w:val="left" w:pos="9311"/>
        </w:tabs>
        <w:ind w:left="91"/>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填报单位：</w:t>
      </w:r>
      <w:r>
        <w:rPr>
          <w:rFonts w:hint="eastAsia" w:ascii="仿宋_GB2312" w:hAnsi="Times New Roman" w:eastAsia="仿宋_GB2312" w:cs="Times New Roman"/>
          <w:kern w:val="0"/>
          <w:szCs w:val="21"/>
        </w:rPr>
        <w:tab/>
      </w:r>
      <w:r>
        <w:rPr>
          <w:rFonts w:hint="eastAsia" w:ascii="仿宋_GB2312" w:hAnsi="Times New Roman" w:eastAsia="仿宋_GB2312" w:cs="Times New Roman"/>
          <w:kern w:val="0"/>
          <w:szCs w:val="21"/>
        </w:rPr>
        <w:tab/>
      </w:r>
      <w:r>
        <w:rPr>
          <w:rFonts w:hint="eastAsia" w:ascii="仿宋_GB2312" w:hAnsi="Times New Roman" w:eastAsia="仿宋_GB2312" w:cs="Times New Roman"/>
          <w:kern w:val="0"/>
          <w:szCs w:val="21"/>
        </w:rPr>
        <w:tab/>
      </w:r>
      <w:r>
        <w:rPr>
          <w:rFonts w:hint="eastAsia" w:ascii="仿宋_GB2312" w:hAnsi="Times New Roman" w:eastAsia="仿宋_GB2312" w:cs="Times New Roman"/>
          <w:kern w:val="0"/>
          <w:szCs w:val="21"/>
        </w:rPr>
        <w:tab/>
      </w:r>
      <w:r>
        <w:rPr>
          <w:rFonts w:hint="eastAsia" w:ascii="仿宋_GB2312" w:hAnsi="Times New Roman" w:eastAsia="仿宋_GB2312" w:cs="Times New Roman"/>
          <w:kern w:val="0"/>
          <w:szCs w:val="21"/>
        </w:rPr>
        <w:t>单位：万元</w:t>
      </w:r>
      <w:r>
        <w:rPr>
          <w:rFonts w:hint="eastAsia" w:ascii="仿宋_GB2312" w:hAnsi="Times New Roman" w:eastAsia="仿宋_GB2312" w:cs="Times New Roman"/>
          <w:kern w:val="0"/>
          <w:szCs w:val="21"/>
        </w:rPr>
        <w:tab/>
      </w:r>
      <w:r>
        <w:rPr>
          <w:rFonts w:hint="eastAsia" w:ascii="仿宋_GB2312" w:hAnsi="Times New Roman" w:eastAsia="仿宋_GB2312" w:cs="Times New Roman"/>
          <w:kern w:val="0"/>
          <w:szCs w:val="21"/>
        </w:rPr>
        <w:tab/>
      </w:r>
    </w:p>
    <w:tbl>
      <w:tblPr>
        <w:tblStyle w:val="7"/>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财政供养人员情况</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编制数</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2020年实际在职人数</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控制率</w:t>
            </w:r>
          </w:p>
        </w:tc>
      </w:tr>
      <w:tr>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184</w:t>
            </w:r>
            <w:r>
              <w:rPr>
                <w:rFonts w:hint="eastAsia" w:ascii="仿宋_GB2312" w:hAnsi="Times New Roman" w:eastAsia="仿宋_GB2312" w:cs="Times New Roman"/>
                <w:kern w:val="0"/>
                <w:szCs w:val="21"/>
              </w:rPr>
              <w:t>　</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184</w:t>
            </w:r>
            <w:r>
              <w:rPr>
                <w:rFonts w:hint="eastAsia" w:ascii="仿宋_GB2312" w:hAnsi="Times New Roman" w:eastAsia="仿宋_GB2312" w:cs="Times New Roman"/>
                <w:kern w:val="0"/>
                <w:szCs w:val="21"/>
              </w:rPr>
              <w:t>　</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100%</w:t>
            </w:r>
            <w:r>
              <w:rPr>
                <w:rFonts w:hint="eastAsia" w:ascii="仿宋_GB2312" w:hAnsi="Times New Roman" w:eastAsia="仿宋_GB2312" w:cs="Times New Roman"/>
                <w:kern w:val="0"/>
                <w:szCs w:val="21"/>
              </w:rPr>
              <w:t>　</w:t>
            </w:r>
          </w:p>
        </w:tc>
      </w:tr>
      <w:tr>
        <w:tblPrEx>
          <w:tblCellMar>
            <w:top w:w="0" w:type="dxa"/>
            <w:left w:w="108" w:type="dxa"/>
            <w:bottom w:w="0" w:type="dxa"/>
            <w:right w:w="108" w:type="dxa"/>
          </w:tblCellMar>
        </w:tblPrEx>
        <w:trPr>
          <w:trHeight w:val="342"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经费控制情况</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2019年决算数</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2020年预算数</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2020年决算数</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三公经费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42.06</w:t>
            </w:r>
            <w:r>
              <w:rPr>
                <w:rFonts w:hint="eastAsia" w:ascii="仿宋_GB2312" w:hAnsi="Times New Roman" w:eastAsia="仿宋_GB2312" w:cs="Times New Roman"/>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50.50</w:t>
            </w:r>
            <w:r>
              <w:rPr>
                <w:rFonts w:hint="eastAsia" w:ascii="仿宋_GB2312" w:hAnsi="Times New Roman" w:eastAsia="仿宋_GB2312" w:cs="Times New Roman"/>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 xml:space="preserve">38.68    </w:t>
            </w:r>
            <w:r>
              <w:rPr>
                <w:rFonts w:hint="eastAsia" w:ascii="仿宋_GB2312" w:hAnsi="Times New Roman" w:eastAsia="仿宋_GB2312" w:cs="Times New Roman"/>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20.00</w:t>
            </w:r>
            <w:r>
              <w:rPr>
                <w:rFonts w:hint="eastAsia" w:ascii="仿宋_GB2312" w:hAnsi="Times New Roman" w:eastAsia="仿宋_GB2312" w:cs="Times New Roman"/>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17.50</w:t>
            </w:r>
            <w:r>
              <w:rPr>
                <w:rFonts w:hint="eastAsia" w:ascii="仿宋_GB2312" w:hAnsi="Times New Roman" w:eastAsia="仿宋_GB2312" w:cs="Times New Roman"/>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17.47</w:t>
            </w:r>
            <w:r>
              <w:rPr>
                <w:rFonts w:hint="eastAsia" w:ascii="仿宋_GB2312" w:hAnsi="Times New Roman" w:eastAsia="仿宋_GB2312" w:cs="Times New Roman"/>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xml:space="preserve">       其中：公车购置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xml:space="preserve">             公车运行维护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20.00</w:t>
            </w:r>
            <w:r>
              <w:rPr>
                <w:rFonts w:hint="eastAsia" w:ascii="仿宋_GB2312" w:hAnsi="Times New Roman" w:eastAsia="仿宋_GB2312" w:cs="Times New Roman"/>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17.50</w:t>
            </w:r>
            <w:r>
              <w:rPr>
                <w:rFonts w:hint="eastAsia" w:ascii="仿宋_GB2312" w:hAnsi="Times New Roman" w:eastAsia="仿宋_GB2312" w:cs="Times New Roman"/>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17.47</w:t>
            </w:r>
            <w:r>
              <w:rPr>
                <w:rFonts w:hint="eastAsia" w:ascii="仿宋_GB2312" w:hAnsi="Times New Roman" w:eastAsia="仿宋_GB2312" w:cs="Times New Roman"/>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xml:space="preserve">   2、出国经费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xml:space="preserve">   3、公务接待</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22.06</w:t>
            </w:r>
            <w:r>
              <w:rPr>
                <w:rFonts w:hint="eastAsia" w:ascii="仿宋_GB2312" w:hAnsi="Times New Roman" w:eastAsia="仿宋_GB2312" w:cs="Times New Roman"/>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33.00</w:t>
            </w:r>
            <w:r>
              <w:rPr>
                <w:rFonts w:hint="eastAsia" w:ascii="仿宋_GB2312" w:hAnsi="Times New Roman" w:eastAsia="仿宋_GB2312" w:cs="Times New Roman"/>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21.21</w:t>
            </w:r>
            <w:r>
              <w:rPr>
                <w:rFonts w:hint="eastAsia" w:ascii="仿宋_GB2312" w:hAnsi="Times New Roman" w:eastAsia="仿宋_GB2312" w:cs="Times New Roman"/>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439.66</w:t>
            </w:r>
            <w:r>
              <w:rPr>
                <w:rFonts w:hint="eastAsia" w:ascii="仿宋_GB2312" w:hAnsi="Times New Roman" w:eastAsia="仿宋_GB2312" w:cs="Times New Roman"/>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504.20</w:t>
            </w:r>
            <w:r>
              <w:rPr>
                <w:rFonts w:hint="eastAsia" w:ascii="仿宋_GB2312" w:hAnsi="Times New Roman" w:eastAsia="仿宋_GB2312" w:cs="Times New Roman"/>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620.47</w:t>
            </w:r>
            <w:r>
              <w:rPr>
                <w:rFonts w:hint="eastAsia" w:ascii="仿宋_GB2312" w:hAnsi="Times New Roman" w:eastAsia="仿宋_GB2312" w:cs="Times New Roman"/>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xml:space="preserve">  1、业务工作专项(一个项目一行)</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269.25</w:t>
            </w:r>
            <w:r>
              <w:rPr>
                <w:rFonts w:hint="eastAsia" w:ascii="仿宋_GB2312" w:hAnsi="Times New Roman" w:eastAsia="仿宋_GB2312" w:cs="Times New Roman"/>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290.00</w:t>
            </w:r>
            <w:r>
              <w:rPr>
                <w:rFonts w:hint="eastAsia" w:ascii="仿宋_GB2312" w:hAnsi="Times New Roman" w:eastAsia="仿宋_GB2312" w:cs="Times New Roman"/>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215.92</w:t>
            </w:r>
            <w:r>
              <w:rPr>
                <w:rFonts w:hint="eastAsia" w:ascii="仿宋_GB2312" w:hAnsi="Times New Roman" w:eastAsia="仿宋_GB2312" w:cs="Times New Roman"/>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840" w:firstLineChars="400"/>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xml:space="preserve">  2、运行维护专项(一个项目一行)</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170.41</w:t>
            </w:r>
            <w:r>
              <w:rPr>
                <w:rFonts w:hint="eastAsia" w:ascii="仿宋_GB2312" w:hAnsi="Times New Roman" w:eastAsia="仿宋_GB2312" w:cs="Times New Roman"/>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214.20</w:t>
            </w:r>
            <w:r>
              <w:rPr>
                <w:rFonts w:hint="eastAsia" w:ascii="仿宋_GB2312" w:hAnsi="Times New Roman" w:eastAsia="仿宋_GB2312" w:cs="Times New Roman"/>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仿宋_GB2312" w:hAnsi="Times New Roman" w:eastAsia="仿宋_GB2312" w:cs="Times New Roman"/>
                <w:kern w:val="0"/>
                <w:szCs w:val="21"/>
                <w:lang w:val="en-US"/>
              </w:rPr>
            </w:pPr>
            <w:r>
              <w:rPr>
                <w:rFonts w:hint="eastAsia" w:ascii="仿宋_GB2312" w:hAnsi="Times New Roman" w:eastAsia="仿宋_GB2312" w:cs="Times New Roman"/>
                <w:kern w:val="0"/>
                <w:szCs w:val="21"/>
                <w:lang w:val="en-US" w:eastAsia="zh-CN"/>
              </w:rPr>
              <w:t>305.75</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45" w:firstLineChars="450"/>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3、省、市级专项资金（一个专项一行）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eastAsia="zh-CN"/>
              </w:rPr>
              <w:t>——</w:t>
            </w:r>
            <w:r>
              <w:rPr>
                <w:rFonts w:hint="eastAsia" w:ascii="仿宋_GB2312" w:hAnsi="Times New Roman" w:eastAsia="仿宋_GB2312" w:cs="Times New Roman"/>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eastAsia="zh-CN"/>
              </w:rPr>
              <w:t>——</w:t>
            </w:r>
            <w:r>
              <w:rPr>
                <w:rFonts w:hint="eastAsia" w:ascii="仿宋_GB2312" w:hAnsi="Times New Roman" w:eastAsia="仿宋_GB2312" w:cs="Times New Roman"/>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98.80</w:t>
            </w:r>
            <w:r>
              <w:rPr>
                <w:rFonts w:hint="eastAsia" w:ascii="仿宋_GB2312" w:hAnsi="Times New Roman" w:eastAsia="仿宋_GB2312" w:cs="Times New Roman"/>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97.34</w:t>
            </w:r>
            <w:r>
              <w:rPr>
                <w:rFonts w:hint="eastAsia" w:ascii="仿宋_GB2312" w:hAnsi="Times New Roman" w:eastAsia="仿宋_GB2312" w:cs="Times New Roman"/>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仿宋_GB2312" w:hAnsi="Times New Roman" w:eastAsia="仿宋_GB2312" w:cs="Times New Roman"/>
                <w:kern w:val="0"/>
                <w:szCs w:val="21"/>
                <w:lang w:val="en-US" w:eastAsia="zh-CN"/>
              </w:rPr>
            </w:pPr>
            <w:r>
              <w:rPr>
                <w:rFonts w:hint="eastAsia" w:ascii="仿宋_GB2312" w:hAnsi="Times New Roman" w:eastAsia="仿宋_GB2312" w:cs="Times New Roman"/>
                <w:kern w:val="0"/>
                <w:szCs w:val="21"/>
                <w:lang w:val="en-US" w:eastAsia="zh-CN"/>
              </w:rPr>
              <w:t>225.99</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 xml:space="preserve">212.97 </w:t>
            </w:r>
            <w:r>
              <w:rPr>
                <w:rFonts w:hint="eastAsia" w:ascii="仿宋_GB2312" w:hAnsi="Times New Roman" w:eastAsia="仿宋_GB2312" w:cs="Times New Roman"/>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xml:space="preserve">    其中：办公经费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6.60</w:t>
            </w:r>
            <w:r>
              <w:rPr>
                <w:rFonts w:hint="eastAsia" w:ascii="仿宋_GB2312" w:hAnsi="Times New Roman" w:eastAsia="仿宋_GB2312" w:cs="Times New Roman"/>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7</w:t>
            </w:r>
            <w:r>
              <w:rPr>
                <w:rFonts w:hint="eastAsia" w:ascii="仿宋_GB2312" w:hAnsi="Times New Roman" w:eastAsia="仿宋_GB2312" w:cs="Times New Roman"/>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14.59</w:t>
            </w:r>
            <w:r>
              <w:rPr>
                <w:rFonts w:hint="eastAsia" w:ascii="仿宋_GB2312" w:hAnsi="Times New Roman" w:eastAsia="仿宋_GB2312" w:cs="Times New Roman"/>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xml:space="preserve">          水费、电费、差旅费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4.24</w:t>
            </w:r>
            <w:r>
              <w:rPr>
                <w:rFonts w:hint="eastAsia" w:ascii="仿宋_GB2312" w:hAnsi="Times New Roman" w:eastAsia="仿宋_GB2312" w:cs="Times New Roman"/>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32.2</w:t>
            </w:r>
            <w:r>
              <w:rPr>
                <w:rFonts w:hint="eastAsia" w:ascii="仿宋_GB2312" w:hAnsi="Times New Roman" w:eastAsia="仿宋_GB2312" w:cs="Times New Roman"/>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11.38</w:t>
            </w:r>
            <w:r>
              <w:rPr>
                <w:rFonts w:hint="eastAsia" w:ascii="仿宋_GB2312" w:hAnsi="Times New Roman" w:eastAsia="仿宋_GB2312" w:cs="Times New Roman"/>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xml:space="preserve">          会议费、培训费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0</w:t>
            </w:r>
            <w:r>
              <w:rPr>
                <w:rFonts w:hint="eastAsia" w:ascii="仿宋_GB2312" w:hAnsi="Times New Roman" w:eastAsia="仿宋_GB2312" w:cs="Times New Roman"/>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2</w:t>
            </w:r>
            <w:r>
              <w:rPr>
                <w:rFonts w:hint="eastAsia" w:ascii="仿宋_GB2312" w:hAnsi="Times New Roman" w:eastAsia="仿宋_GB2312" w:cs="Times New Roman"/>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155" w:firstLineChars="550"/>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88.50</w:t>
            </w:r>
            <w:r>
              <w:rPr>
                <w:rFonts w:hint="eastAsia" w:ascii="仿宋_GB2312" w:hAnsi="Times New Roman" w:eastAsia="仿宋_GB2312" w:cs="Times New Roman"/>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62.09</w:t>
            </w:r>
            <w:r>
              <w:rPr>
                <w:rFonts w:hint="eastAsia" w:ascii="仿宋_GB2312" w:hAnsi="Times New Roman" w:eastAsia="仿宋_GB2312" w:cs="Times New Roman"/>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1297.82</w:t>
            </w:r>
            <w:r>
              <w:rPr>
                <w:rFonts w:hint="eastAsia" w:ascii="仿宋_GB2312" w:hAnsi="Times New Roman" w:eastAsia="仿宋_GB2312" w:cs="Times New Roman"/>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1647.97</w:t>
            </w:r>
            <w:r>
              <w:rPr>
                <w:rFonts w:hint="eastAsia" w:ascii="仿宋_GB2312" w:hAnsi="Times New Roman" w:eastAsia="仿宋_GB2312" w:cs="Times New Roman"/>
                <w:kern w:val="0"/>
                <w:szCs w:val="21"/>
              </w:rPr>
              <w:t>　</w:t>
            </w:r>
          </w:p>
        </w:tc>
      </w:tr>
      <w:tr>
        <w:tblPrEx>
          <w:tblCellMar>
            <w:top w:w="0" w:type="dxa"/>
            <w:left w:w="108" w:type="dxa"/>
            <w:bottom w:w="0" w:type="dxa"/>
            <w:right w:w="108" w:type="dxa"/>
          </w:tblCellMar>
        </w:tblPrEx>
        <w:trPr>
          <w:trHeight w:val="904" w:hRule="atLeast"/>
          <w:jc w:val="center"/>
        </w:trPr>
        <w:tc>
          <w:tcPr>
            <w:tcW w:w="3354"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楼堂馆所控制情况</w:t>
            </w:r>
            <w:r>
              <w:rPr>
                <w:rFonts w:hint="eastAsia" w:ascii="仿宋_GB2312" w:hAnsi="Times New Roman" w:eastAsia="仿宋_GB2312" w:cs="Times New Roman"/>
                <w:kern w:val="0"/>
                <w:szCs w:val="21"/>
              </w:rPr>
              <w:br w:type="textWrapping"/>
            </w:r>
            <w:r>
              <w:rPr>
                <w:rFonts w:hint="eastAsia" w:ascii="仿宋_GB2312" w:hAnsi="Times New Roman" w:eastAsia="仿宋_GB2312" w:cs="Times New Roman"/>
                <w:kern w:val="0"/>
                <w:szCs w:val="21"/>
              </w:rPr>
              <w:t>（2020年完工项目）</w:t>
            </w:r>
          </w:p>
        </w:tc>
        <w:tc>
          <w:tcPr>
            <w:tcW w:w="1189"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批复规模</w:t>
            </w:r>
            <w:r>
              <w:rPr>
                <w:rFonts w:hint="eastAsia" w:ascii="仿宋_GB2312" w:hAnsi="Times New Roman" w:eastAsia="仿宋_GB2312" w:cs="Times New Roman"/>
                <w:b/>
                <w:bCs/>
                <w:kern w:val="0"/>
                <w:szCs w:val="21"/>
              </w:rPr>
              <w:br w:type="textWrapping"/>
            </w:r>
            <w:r>
              <w:rPr>
                <w:rFonts w:hint="eastAsia" w:ascii="仿宋_GB2312" w:hAnsi="Times New Roman" w:eastAsia="仿宋_GB2312" w:cs="Times New Roman"/>
                <w:b/>
                <w:bCs/>
                <w:kern w:val="0"/>
                <w:szCs w:val="21"/>
              </w:rPr>
              <w:t>（</w:t>
            </w:r>
            <w:r>
              <w:rPr>
                <w:rFonts w:hint="eastAsia" w:ascii="宋体" w:hAnsi="宋体" w:eastAsia="宋体" w:cs="宋体"/>
                <w:b/>
                <w:bCs/>
                <w:kern w:val="0"/>
                <w:szCs w:val="21"/>
              </w:rPr>
              <w:t>㎡</w:t>
            </w:r>
            <w:r>
              <w:rPr>
                <w:rFonts w:hint="eastAsia" w:ascii="仿宋_GB2312" w:hAnsi="Times New Roman" w:eastAsia="仿宋_GB2312" w:cs="Times New Roman"/>
                <w:b/>
                <w:bCs/>
                <w:kern w:val="0"/>
                <w:szCs w:val="21"/>
              </w:rPr>
              <w:t>）</w:t>
            </w:r>
          </w:p>
        </w:tc>
        <w:tc>
          <w:tcPr>
            <w:tcW w:w="849"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实际规模（</w:t>
            </w:r>
            <w:r>
              <w:rPr>
                <w:rFonts w:hint="eastAsia" w:ascii="宋体" w:hAnsi="宋体" w:eastAsia="宋体" w:cs="宋体"/>
                <w:b/>
                <w:bCs/>
                <w:kern w:val="0"/>
                <w:szCs w:val="21"/>
              </w:rPr>
              <w:t>㎡</w:t>
            </w:r>
            <w:r>
              <w:rPr>
                <w:rFonts w:hint="eastAsia" w:ascii="仿宋_GB2312" w:hAnsi="Times New Roman" w:eastAsia="仿宋_GB2312" w:cs="Times New Roman"/>
                <w:b/>
                <w:bCs/>
                <w:kern w:val="0"/>
                <w:szCs w:val="21"/>
              </w:rPr>
              <w:t>）</w:t>
            </w:r>
          </w:p>
        </w:tc>
        <w:tc>
          <w:tcPr>
            <w:tcW w:w="1129"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规模控制率</w:t>
            </w:r>
          </w:p>
        </w:tc>
        <w:tc>
          <w:tcPr>
            <w:tcW w:w="1111"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预算投资（万元）</w:t>
            </w:r>
          </w:p>
        </w:tc>
        <w:tc>
          <w:tcPr>
            <w:tcW w:w="969"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实际投资（万元）</w:t>
            </w:r>
          </w:p>
        </w:tc>
        <w:tc>
          <w:tcPr>
            <w:tcW w:w="863"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投资概算控制率</w:t>
            </w:r>
          </w:p>
        </w:tc>
      </w:tr>
      <w:tr>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p>
        </w:tc>
        <w:tc>
          <w:tcPr>
            <w:tcW w:w="1189"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w:t>
            </w:r>
          </w:p>
        </w:tc>
        <w:tc>
          <w:tcPr>
            <w:tcW w:w="849"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w:t>
            </w:r>
          </w:p>
        </w:tc>
        <w:tc>
          <w:tcPr>
            <w:tcW w:w="1129"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w:t>
            </w:r>
          </w:p>
        </w:tc>
        <w:tc>
          <w:tcPr>
            <w:tcW w:w="1111"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w:t>
            </w:r>
          </w:p>
        </w:tc>
        <w:tc>
          <w:tcPr>
            <w:tcW w:w="969"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w:t>
            </w:r>
          </w:p>
        </w:tc>
        <w:tc>
          <w:tcPr>
            <w:tcW w:w="863"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w:t>
            </w:r>
          </w:p>
        </w:tc>
      </w:tr>
      <w:tr>
        <w:tblPrEx>
          <w:tblCellMar>
            <w:top w:w="0" w:type="dxa"/>
            <w:left w:w="108" w:type="dxa"/>
            <w:bottom w:w="0" w:type="dxa"/>
            <w:right w:w="108" w:type="dxa"/>
          </w:tblCellMar>
        </w:tblPrEx>
        <w:trPr>
          <w:trHeight w:val="5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w:t>
            </w:r>
          </w:p>
        </w:tc>
      </w:tr>
    </w:tbl>
    <w:p>
      <w:pP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说明：“项目支出”需要填报基本支出以外的所有项目支出情况，包括业务工作项目、运行维护项目和市级专项资金等；“公用经费”填报基本支出中的一般商品和服务支出。</w:t>
      </w:r>
    </w:p>
    <w:p>
      <w:pPr>
        <w:widowControl/>
        <w:jc w:val="center"/>
        <w:rPr>
          <w:rFonts w:hint="eastAsia" w:ascii="仿宋_GB2312" w:hAnsi="宋体" w:eastAsia="仿宋_GB2312" w:cs="宋体"/>
          <w:kern w:val="0"/>
          <w:szCs w:val="21"/>
        </w:rPr>
      </w:pPr>
    </w:p>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2020年度县级专项资金绩效目标自评表</w:t>
      </w:r>
    </w:p>
    <w:tbl>
      <w:tblPr>
        <w:tblStyle w:val="7"/>
        <w:tblW w:w="10060" w:type="dxa"/>
        <w:jc w:val="center"/>
        <w:tblLayout w:type="fixed"/>
        <w:tblCellMar>
          <w:top w:w="0" w:type="dxa"/>
          <w:left w:w="108" w:type="dxa"/>
          <w:bottom w:w="0" w:type="dxa"/>
          <w:right w:w="108" w:type="dxa"/>
        </w:tblCellMar>
      </w:tblPr>
      <w:tblGrid>
        <w:gridCol w:w="769"/>
        <w:gridCol w:w="675"/>
        <w:gridCol w:w="709"/>
        <w:gridCol w:w="1701"/>
        <w:gridCol w:w="1843"/>
        <w:gridCol w:w="1276"/>
        <w:gridCol w:w="1073"/>
        <w:gridCol w:w="31"/>
        <w:gridCol w:w="1983"/>
      </w:tblGrid>
      <w:tr>
        <w:tblPrEx>
          <w:tblCellMar>
            <w:top w:w="0" w:type="dxa"/>
            <w:left w:w="108" w:type="dxa"/>
            <w:bottom w:w="0" w:type="dxa"/>
            <w:right w:w="108" w:type="dxa"/>
          </w:tblCellMar>
        </w:tblPrEx>
        <w:trPr>
          <w:trHeight w:val="270" w:hRule="atLeast"/>
          <w:jc w:val="center"/>
        </w:trPr>
        <w:tc>
          <w:tcPr>
            <w:tcW w:w="10060" w:type="dxa"/>
            <w:gridSpan w:val="9"/>
            <w:tcBorders>
              <w:top w:val="nil"/>
              <w:left w:val="nil"/>
              <w:bottom w:val="single" w:color="auto" w:sz="4" w:space="0"/>
              <w:right w:val="nil"/>
            </w:tcBorders>
            <w:vAlign w:val="center"/>
          </w:tcPr>
          <w:p>
            <w:pPr>
              <w:widowControl/>
              <w:jc w:val="center"/>
              <w:rPr>
                <w:rFonts w:hint="eastAsia" w:ascii="仿宋_GB2312" w:hAnsi="宋体" w:eastAsia="仿宋_GB2312" w:cs="宋体"/>
                <w:b/>
                <w:bCs/>
                <w:kern w:val="0"/>
                <w:szCs w:val="21"/>
              </w:rPr>
            </w:pPr>
          </w:p>
        </w:tc>
      </w:tr>
      <w:tr>
        <w:tblPrEx>
          <w:tblCellMar>
            <w:top w:w="0" w:type="dxa"/>
            <w:left w:w="108" w:type="dxa"/>
            <w:bottom w:w="0" w:type="dxa"/>
            <w:right w:w="108" w:type="dxa"/>
          </w:tblCellMar>
        </w:tblPrEx>
        <w:trPr>
          <w:trHeight w:val="608"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专项资金名称</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市场监督管理</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负责人</w:t>
            </w:r>
          </w:p>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及电话</w:t>
            </w:r>
          </w:p>
        </w:tc>
        <w:tc>
          <w:tcPr>
            <w:tcW w:w="308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Times New Roman" w:eastAsia="仿宋_GB2312" w:cs="宋体"/>
                <w:kern w:val="0"/>
                <w:szCs w:val="21"/>
                <w:lang w:val="en-US" w:eastAsia="zh-CN"/>
              </w:rPr>
            </w:pPr>
            <w:r>
              <w:rPr>
                <w:rFonts w:hint="eastAsia" w:ascii="仿宋_GB2312" w:hAnsi="Times New Roman" w:eastAsia="仿宋_GB2312" w:cs="宋体"/>
                <w:kern w:val="0"/>
                <w:szCs w:val="21"/>
                <w:lang w:val="en-US" w:eastAsia="zh-CN"/>
              </w:rPr>
              <w:t>李刚</w:t>
            </w:r>
          </w:p>
        </w:tc>
      </w:tr>
      <w:tr>
        <w:tblPrEx>
          <w:tblCellMar>
            <w:top w:w="0" w:type="dxa"/>
            <w:left w:w="108" w:type="dxa"/>
            <w:bottom w:w="0" w:type="dxa"/>
            <w:right w:w="108" w:type="dxa"/>
          </w:tblCellMar>
        </w:tblPrEx>
        <w:trPr>
          <w:trHeight w:val="44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县级主管部门</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衡山县市场监督管理局</w:t>
            </w:r>
            <w:r>
              <w:rPr>
                <w:rFonts w:hint="eastAsia" w:ascii="仿宋_GB2312" w:hAnsi="宋体" w:eastAsia="仿宋_GB2312" w:cs="宋体"/>
                <w:kern w:val="0"/>
                <w:szCs w:val="21"/>
              </w:rPr>
              <w:t>　</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308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Times New Roman" w:eastAsia="仿宋_GB2312" w:cs="宋体"/>
                <w:kern w:val="0"/>
                <w:szCs w:val="21"/>
              </w:rPr>
            </w:pPr>
            <w:r>
              <w:rPr>
                <w:rFonts w:hint="eastAsia" w:ascii="仿宋_GB2312" w:hAnsi="宋体" w:eastAsia="仿宋_GB2312" w:cs="宋体"/>
                <w:kern w:val="0"/>
                <w:szCs w:val="21"/>
                <w:lang w:val="en-US" w:eastAsia="zh-CN"/>
              </w:rPr>
              <w:t>衡山县市场监督管理局</w:t>
            </w:r>
          </w:p>
        </w:tc>
      </w:tr>
      <w:tr>
        <w:tblPrEx>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全年预算数（A）</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全年执行数（B）</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执行率（B／A）</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504.20</w:t>
            </w: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620.47</w:t>
            </w: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123.06%</w:t>
            </w: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其中：中央、省、市补助</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98.80</w:t>
            </w: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县级资金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504.20</w:t>
            </w: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521.67</w:t>
            </w: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103.46%</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11"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92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Times New Roman" w:eastAsia="仿宋_GB2312" w:cs="宋体"/>
                <w:kern w:val="0"/>
                <w:szCs w:val="21"/>
              </w:rPr>
            </w:pPr>
            <w:r>
              <w:rPr>
                <w:rFonts w:hint="eastAsia" w:ascii="仿宋_GB2312" w:hAnsi="宋体" w:eastAsia="仿宋_GB2312" w:cs="宋体"/>
                <w:kern w:val="0"/>
                <w:szCs w:val="21"/>
              </w:rPr>
              <w:t>年初设定目标　</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全年实际完成情况</w:t>
            </w:r>
          </w:p>
        </w:tc>
      </w:tr>
      <w:tr>
        <w:tblPrEx>
          <w:tblCellMar>
            <w:top w:w="0" w:type="dxa"/>
            <w:left w:w="108" w:type="dxa"/>
            <w:bottom w:w="0" w:type="dxa"/>
            <w:right w:w="108" w:type="dxa"/>
          </w:tblCellMar>
        </w:tblPrEx>
        <w:trPr>
          <w:trHeight w:val="46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492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Times New Roman" w:eastAsia="仿宋_GB2312" w:cs="宋体"/>
                <w:kern w:val="0"/>
                <w:szCs w:val="21"/>
                <w:lang w:val="en-US" w:eastAsia="zh-CN"/>
              </w:rPr>
            </w:pPr>
            <w:r>
              <w:rPr>
                <w:rFonts w:hint="eastAsia" w:ascii="仿宋_GB2312" w:hAnsi="Times New Roman" w:eastAsia="仿宋_GB2312" w:cs="宋体"/>
                <w:kern w:val="0"/>
                <w:szCs w:val="21"/>
                <w:lang w:val="en-US" w:eastAsia="zh-CN"/>
              </w:rPr>
              <w:t>强化市场监管体系、维护市场秩序</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kern w:val="0"/>
                <w:szCs w:val="21"/>
                <w:lang w:val="en-US" w:eastAsia="zh-CN"/>
              </w:rPr>
            </w:pPr>
            <w:r>
              <w:rPr>
                <w:rFonts w:hint="eastAsia" w:ascii="仿宋_GB2312" w:hAnsi="Times New Roman" w:eastAsia="仿宋_GB2312" w:cs="宋体"/>
                <w:kern w:val="0"/>
                <w:szCs w:val="21"/>
                <w:lang w:val="en-US" w:eastAsia="zh-CN"/>
              </w:rPr>
              <w:t>持续推进市场稳固发展</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绩  效    指  标</w:t>
            </w:r>
          </w:p>
        </w:tc>
        <w:tc>
          <w:tcPr>
            <w:tcW w:w="675" w:type="dxa"/>
            <w:tcBorders>
              <w:top w:val="single" w:color="auto" w:sz="4" w:space="0"/>
              <w:left w:val="nil"/>
              <w:bottom w:val="single" w:color="auto" w:sz="4" w:space="0"/>
              <w:right w:val="nil"/>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年度指标值</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198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未完成原因和</w:t>
            </w:r>
          </w:p>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改进措施</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产   出   指   标</w:t>
            </w:r>
          </w:p>
        </w:tc>
        <w:tc>
          <w:tcPr>
            <w:tcW w:w="709"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产品质量抽检</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102个</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特种设备安全检查</w:t>
            </w: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75家</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食品安全检验</w:t>
            </w: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52个</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药械不良反应检测</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286个</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药品稽查执法</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193个</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产品质量抽检</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94%</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特种设备安全检查</w:t>
            </w: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食品安全检验</w:t>
            </w: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药械不良反应检测</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药品稽查执法</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产品质量抽检</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特种设备安全检查</w:t>
            </w: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食品安全检验</w:t>
            </w: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 xml:space="preserve">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药械不良反应检测</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药品稽查执法</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p>
            <w:pPr>
              <w:widowControl/>
              <w:jc w:val="center"/>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产品质量抽检</w:t>
            </w: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特种设备安全检查</w:t>
            </w: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食品安全检验</w:t>
            </w: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56"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left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药械不良反应检测</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2.8</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56"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药品稽查执法</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07"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效益   指标</w:t>
            </w:r>
          </w:p>
        </w:tc>
        <w:tc>
          <w:tcPr>
            <w:tcW w:w="709"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产品质量抽检</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17.8277</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623"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特种设备安全检查</w:t>
            </w: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619"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食品安全检验</w:t>
            </w: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619"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药械不良反应检测</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19" w:hRule="atLeast"/>
          <w:jc w:val="center"/>
        </w:trPr>
        <w:tc>
          <w:tcPr>
            <w:tcW w:w="769" w:type="dxa"/>
            <w:vMerge w:val="continue"/>
            <w:tcBorders>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药品稽查执法</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48</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97" w:hRule="atLeast"/>
          <w:jc w:val="center"/>
        </w:trPr>
        <w:tc>
          <w:tcPr>
            <w:tcW w:w="769" w:type="dxa"/>
            <w:vMerge w:val="restart"/>
            <w:tcBorders>
              <w:top w:val="single" w:color="auto" w:sz="4" w:space="0"/>
              <w:left w:val="single" w:color="auto" w:sz="4" w:space="0"/>
              <w:right w:val="single" w:color="auto" w:sz="4" w:space="0"/>
            </w:tcBorders>
            <w:vAlign w:val="center"/>
          </w:tcPr>
          <w:p>
            <w:pPr>
              <w:jc w:val="left"/>
              <w:rPr>
                <w:rFonts w:hint="eastAsia" w:ascii="仿宋_GB2312" w:hAnsi="宋体" w:eastAsia="仿宋_GB2312" w:cs="宋体"/>
                <w:kern w:val="0"/>
                <w:szCs w:val="21"/>
              </w:rPr>
            </w:pPr>
            <w:r>
              <w:rPr>
                <w:rFonts w:hint="eastAsia" w:ascii="仿宋_GB2312" w:hAnsi="宋体" w:eastAsia="仿宋_GB2312" w:cs="宋体"/>
                <w:kern w:val="0"/>
                <w:szCs w:val="21"/>
              </w:rPr>
              <w:t>绩效指标</w:t>
            </w: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宋体" w:eastAsia="仿宋_GB2312" w:cs="宋体"/>
                <w:kern w:val="0"/>
                <w:szCs w:val="21"/>
              </w:rPr>
            </w:pPr>
            <w:r>
              <w:rPr>
                <w:rFonts w:hint="eastAsia" w:ascii="仿宋_GB2312" w:hAnsi="宋体" w:eastAsia="仿宋_GB2312" w:cs="宋体"/>
                <w:kern w:val="0"/>
                <w:szCs w:val="21"/>
              </w:rPr>
              <w:t>效   益   指   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  指标</w:t>
            </w: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701" w:type="dxa"/>
            <w:tcBorders>
              <w:top w:val="single" w:color="auto" w:sz="4" w:space="0"/>
              <w:left w:val="nil"/>
              <w:bottom w:val="single" w:color="auto" w:sz="4" w:space="0"/>
              <w:right w:val="single" w:color="auto" w:sz="4" w:space="0"/>
            </w:tcBorders>
            <w:noWrap/>
            <w:vAlign w:val="center"/>
          </w:tcPr>
          <w:p>
            <w:pPr>
              <w:widowControl/>
              <w:spacing w:line="280" w:lineRule="exact"/>
              <w:jc w:val="both"/>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spacing w:line="280" w:lineRule="exact"/>
              <w:jc w:val="center"/>
              <w:rPr>
                <w:rFonts w:hint="eastAsia" w:ascii="仿宋_GB2312" w:hAnsi="宋体" w:eastAsia="仿宋_GB2312" w:cs="宋体"/>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spacing w:line="280" w:lineRule="exact"/>
              <w:jc w:val="both"/>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spacing w:line="280" w:lineRule="exact"/>
              <w:jc w:val="center"/>
              <w:rPr>
                <w:rFonts w:hint="eastAsia" w:ascii="仿宋_GB2312" w:hAnsi="宋体" w:eastAsia="仿宋_GB2312" w:cs="宋体"/>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spacing w:line="280" w:lineRule="exact"/>
              <w:jc w:val="both"/>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spacing w:line="280" w:lineRule="exact"/>
              <w:jc w:val="center"/>
              <w:rPr>
                <w:rFonts w:hint="eastAsia" w:ascii="仿宋_GB2312" w:hAnsi="宋体" w:eastAsia="仿宋_GB2312" w:cs="宋体"/>
                <w:kern w:val="0"/>
                <w:szCs w:val="21"/>
              </w:rPr>
            </w:pPr>
          </w:p>
        </w:tc>
        <w:tc>
          <w:tcPr>
            <w:tcW w:w="1983" w:type="dxa"/>
            <w:tcBorders>
              <w:top w:val="single" w:color="auto" w:sz="4" w:space="0"/>
              <w:left w:val="nil"/>
              <w:bottom w:val="single" w:color="auto" w:sz="4" w:space="0"/>
              <w:right w:val="single" w:color="auto" w:sz="4" w:space="0"/>
            </w:tcBorders>
            <w:noWrap/>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701" w:type="dxa"/>
            <w:tcBorders>
              <w:top w:val="single" w:color="auto" w:sz="4" w:space="0"/>
              <w:left w:val="nil"/>
              <w:bottom w:val="single" w:color="auto" w:sz="4" w:space="0"/>
              <w:right w:val="single" w:color="auto" w:sz="4" w:space="0"/>
            </w:tcBorders>
            <w:noWrap/>
            <w:vAlign w:val="center"/>
          </w:tcPr>
          <w:p>
            <w:pPr>
              <w:widowControl/>
              <w:spacing w:line="280" w:lineRule="exact"/>
              <w:jc w:val="both"/>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spacing w:line="280" w:lineRule="exact"/>
              <w:jc w:val="center"/>
              <w:rPr>
                <w:rFonts w:hint="eastAsia" w:ascii="仿宋_GB2312" w:hAnsi="宋体" w:eastAsia="仿宋_GB2312" w:cs="宋体"/>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满意度指标</w:t>
            </w:r>
          </w:p>
        </w:tc>
        <w:tc>
          <w:tcPr>
            <w:tcW w:w="709"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产品质量抽检</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特种设备安全检查</w:t>
            </w: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95%</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食品安全检验</w:t>
            </w: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95%</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left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药械不良反应检测</w:t>
            </w: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88%</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药品稽查执法</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52" w:hRule="atLeast"/>
          <w:jc w:val="center"/>
        </w:trPr>
        <w:tc>
          <w:tcPr>
            <w:tcW w:w="769" w:type="dxa"/>
            <w:tcBorders>
              <w:top w:val="single" w:color="auto" w:sz="4" w:space="0"/>
              <w:left w:val="single" w:color="auto" w:sz="4" w:space="0"/>
              <w:bottom w:val="nil"/>
              <w:right w:val="single" w:color="auto" w:sz="4" w:space="0"/>
            </w:tcBorders>
            <w:noWrap/>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说明</w:t>
            </w:r>
          </w:p>
        </w:tc>
        <w:tc>
          <w:tcPr>
            <w:tcW w:w="9291" w:type="dxa"/>
            <w:gridSpan w:val="8"/>
            <w:tcBorders>
              <w:top w:val="single" w:color="auto" w:sz="4" w:space="0"/>
              <w:left w:val="nil"/>
              <w:bottom w:val="nil"/>
              <w:right w:val="single" w:color="000000"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请在此处简要说明各级监督检查中发现的问题及其所涉及的金额，如没有请填无</w:t>
            </w:r>
          </w:p>
        </w:tc>
      </w:tr>
    </w:tbl>
    <w:p>
      <w:pPr>
        <w:widowControl/>
        <w:spacing w:line="600" w:lineRule="atLeast"/>
        <w:rPr>
          <w:rFonts w:ascii="仿宋_GB2312" w:hAnsi="宋体" w:eastAsia="仿宋_GB2312" w:cs="宋体"/>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_4eff_5b8b_GB2312">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17B"/>
    <w:rsid w:val="002C3990"/>
    <w:rsid w:val="0036417B"/>
    <w:rsid w:val="003A547D"/>
    <w:rsid w:val="00634404"/>
    <w:rsid w:val="00811D6B"/>
    <w:rsid w:val="009100E9"/>
    <w:rsid w:val="00A47763"/>
    <w:rsid w:val="00AA296C"/>
    <w:rsid w:val="00D540DA"/>
    <w:rsid w:val="00DA3E80"/>
    <w:rsid w:val="00E51F6D"/>
    <w:rsid w:val="00EF44C8"/>
    <w:rsid w:val="063A0D45"/>
    <w:rsid w:val="0E672E4D"/>
    <w:rsid w:val="103E1807"/>
    <w:rsid w:val="1E0B4CA5"/>
    <w:rsid w:val="258D65BB"/>
    <w:rsid w:val="37497305"/>
    <w:rsid w:val="446E538E"/>
    <w:rsid w:val="47E54EEA"/>
    <w:rsid w:val="69686DD4"/>
    <w:rsid w:val="6C587E67"/>
    <w:rsid w:val="783B1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qFormat/>
    <w:uiPriority w:val="99"/>
    <w:pPr>
      <w:ind w:left="840" w:leftChars="400"/>
    </w:pPr>
  </w:style>
  <w:style w:type="paragraph" w:styleId="4">
    <w:name w:val="toc 1"/>
    <w:basedOn w:val="1"/>
    <w:next w:val="1"/>
    <w:qFormat/>
    <w:uiPriority w:val="99"/>
  </w:style>
  <w:style w:type="paragraph" w:styleId="5">
    <w:name w:val="toc 2"/>
    <w:basedOn w:val="1"/>
    <w:next w:val="1"/>
    <w:qFormat/>
    <w:uiPriority w:val="99"/>
    <w:pPr>
      <w:ind w:left="420" w:leftChars="200"/>
    </w:p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qFormat/>
    <w:uiPriority w:val="99"/>
    <w:rPr>
      <w:rFonts w:cs="Times New Roman"/>
      <w:color w:val="0000FF"/>
      <w:u w:val="single"/>
    </w:rPr>
  </w:style>
  <w:style w:type="character" w:customStyle="1" w:styleId="10">
    <w:name w:val="标题 3 Char"/>
    <w:basedOn w:val="8"/>
    <w:link w:val="2"/>
    <w:qFormat/>
    <w:uiPriority w:val="9"/>
    <w:rPr>
      <w:rFonts w:ascii="宋体" w:hAnsi="宋体" w:eastAsia="宋体" w:cs="宋体"/>
      <w:b/>
      <w:bCs/>
      <w:kern w:val="0"/>
      <w:sz w:val="27"/>
      <w:szCs w:val="27"/>
    </w:rPr>
  </w:style>
  <w:style w:type="character" w:customStyle="1" w:styleId="11">
    <w:name w:val="zh01"/>
    <w:basedOn w:val="8"/>
    <w:qFormat/>
    <w:uiPriority w:val="0"/>
  </w:style>
  <w:style w:type="character" w:customStyle="1" w:styleId="12">
    <w:name w:val="zh02"/>
    <w:basedOn w:val="8"/>
    <w:qFormat/>
    <w:uiPriority w:val="0"/>
  </w:style>
  <w:style w:type="character" w:customStyle="1" w:styleId="13">
    <w:name w:val="zh03"/>
    <w:basedOn w:val="8"/>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2060</Words>
  <Characters>11745</Characters>
  <Lines>97</Lines>
  <Paragraphs>27</Paragraphs>
  <TotalTime>11</TotalTime>
  <ScaleCrop>false</ScaleCrop>
  <LinksUpToDate>false</LinksUpToDate>
  <CharactersWithSpaces>13778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2021-05-06T08:35:00Z</dcterms:created>
  <dc:creator>Windows 用户</dc:creator>
  <cp:lastModifiedBy>银</cp:lastModifiedBy>
  <cp:lastPrinted>2021-05-14T00:38:43Z</cp:lastPrinted>
  <dcterms:modified xsi:type="dcterms:W3CDTF">2021-05-14T00:38:56Z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11751C3DE72C418AA4776D1E9C7BCF27</vt:lpwstr>
  </property>
</Properties>
</file>