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Theme="majorEastAsia" w:hAnsiTheme="majorEastAsia" w:eastAsiaTheme="maj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衡山县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卫生健康局</w:t>
      </w:r>
    </w:p>
    <w:p>
      <w:pPr>
        <w:widowControl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年度报告</w:t>
      </w:r>
    </w:p>
    <w:p>
      <w:pPr>
        <w:widowControl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（2022年1 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>
      <w:pPr>
        <w:widowControl/>
        <w:ind w:firstLine="64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说明：本年度报告根据国、省、市政府信息公开相关法律、法规的规定编制，内容包括：总体情况、行政机关主动公开政府信息情况、行政机关收到和处理政府信息公开申请情况、因政府信息公开工作被申请行政复议、提起行政诉讼情况、政府信息公开工作存在的主要问题及改进情况、其他需要报告的事项等六项内容。本年度报告中所列数据的统计期限自2021年1月1日起至2021年12月31日止。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6"/>
        <w:widowControl/>
        <w:shd w:val="clear" w:color="auto" w:fill="FFFFFF"/>
        <w:spacing w:beforeAutospacing="0" w:afterAutospacing="0"/>
        <w:ind w:firstLine="64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主动公开情况。</w:t>
      </w:r>
    </w:p>
    <w:p>
      <w:pPr>
        <w:pStyle w:val="6"/>
        <w:widowControl/>
        <w:shd w:val="clear" w:color="auto" w:fill="FFFFFF"/>
        <w:spacing w:beforeAutospacing="0" w:afterAutospacing="0"/>
        <w:ind w:firstLine="64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1.主动及时发布各类信息。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按照“公开是常态，不公开是例外”的要求，除涉及国家机密和个人隐私的事项外，新形成的主动公开信息都向社会公开。门户网站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全年共公开各类政府信息30条，其中信息公开目录更新信息1条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行政审批股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更新发布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“一件事一次办”事项清单、办事指南以及“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热点单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办”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热点联办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等办事服务信息，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发布权责清单323项，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公开政务服务事项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323项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widowControl/>
        <w:shd w:val="clear" w:color="auto" w:fill="FFFFFF"/>
        <w:spacing w:beforeAutospacing="0" w:afterAutospacing="0"/>
        <w:ind w:firstLine="64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2.注重重点领域信息公开。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主动公开卫生和健康第十四个五年规划编制情况；积极推进下属机构单位预算、决算及相关报表公开；切实增强新冠肺炎疫情防控信息发布的及时性针对性，重点围绕散发疫情、隔离管控、精准防控等发布权威信息，扎实做好新冠病毒疫苗接种信息公开和舆论引导工作。做好爱国卫生运动等相关工作的信息公开，大力开展健康科普宣传，使健康生活理念更加深入人心、健康生活习惯更好养成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1" w:lineRule="auto"/>
        <w:ind w:right="0" w:firstLine="643" w:firstLineChars="200"/>
        <w:jc w:val="both"/>
        <w:rPr>
          <w:rFonts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3.加大政策文件宣传解读和社会热点回应。</w:t>
      </w:r>
      <w:r>
        <w:rPr>
          <w:rFonts w:ascii="仿宋_GB2312" w:hAnsi="Calibri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采取文字解读、图文解读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Calibri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多种形式，增强解读回应效果，对基本公共卫生服务项目、新冠肺炎疫情防控等重点工作进行宣传解读。坚持“百姓关注什么、我们就做什么”的工作原则，加大卫生健康系统涉及群众切身利益和热点问题的公开力度，努力满足群众需求。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　　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）依申请公开办理情况。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切实转变观念，强化服务理念，增强宗旨意识，提升依申请公开工作服务作用，保障申请人合法权益，更好满足申请人对政府信息的个性化合理需求。实行依申请公开“登记制”，做到有申请必登记、有登记必答复、有答复必归档。2021年，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共办理答复依申请公开信息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3523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件，严格按照依申请公开办理要求及时办理。并每月公布依申请公开文件目录。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　　（三）政府信息管理情况。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为确保高效抓好政务公开工作，我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明确一位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领导负责，统筹推进工作任务，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办公室协调落实，相关业务科室各司其职、各负其责。全面梳理我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现行有效规范性文件，通过政府信息公开专栏集中公开现行有效文件和文件目录，并对相关文件进行解读，方便公众查询使用。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　　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）平台建设情况。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根据省市工作安排，积极完善政务公开事项目录设置。</w:t>
      </w:r>
    </w:p>
    <w:p>
      <w:pPr>
        <w:pStyle w:val="6"/>
        <w:widowControl/>
        <w:shd w:val="clear" w:color="auto" w:fill="FFFFFF"/>
        <w:spacing w:beforeAutospacing="0" w:afterAutospacing="0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）监督保障情况。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一是积极更新完善政务公开相关工作制度，以制度保障本部门政府信息及时、准确发布。二是根据全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2021年政务公开工作要点，及时梳理本系统政务公开重点工作及任务分工，严格按照重点工作任务抓落实。</w:t>
      </w:r>
    </w:p>
    <w:p>
      <w:pPr>
        <w:pStyle w:val="6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黑体" w:hAnsi="黑体" w:eastAsia="黑体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黑体" w:hAnsi="黑体" w:eastAsia="黑体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黑体" w:hAnsi="黑体" w:eastAsia="黑体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2"/>
        <w:gridCol w:w="3211"/>
        <w:gridCol w:w="690"/>
        <w:gridCol w:w="690"/>
        <w:gridCol w:w="690"/>
        <w:gridCol w:w="690"/>
        <w:gridCol w:w="690"/>
        <w:gridCol w:w="690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2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黑体" w:hAnsi="黑体" w:eastAsia="黑体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</w:tbl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黑体" w:hAnsi="黑体" w:eastAsia="黑体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6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仿宋" w:hAnsi="仿宋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存在的主要问题：2021年，我局政务公开工作取得了一定成效，但也存在短板和不足，一是个别栏目长时间不能按要求更新内容；二是政策解读栏目解读方式单一，尤其是本级解读较少；三是卫生健康领域基层政务公开推进较慢，且公开情况问题较多。</w:t>
      </w:r>
    </w:p>
    <w:p>
      <w:pPr>
        <w:pStyle w:val="6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仿宋" w:hAnsi="仿宋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（二）改进情况：一是加大政策解读力度，在办公室审核发文时，凡规范性文件，均要求一并报送解读信息；二是持续强力推进卫生健康领域基层政务公开工作，定期召开调度会，督促系统内各单位按照要</w:t>
      </w:r>
      <w:bookmarkStart w:id="0" w:name="_GoBack"/>
      <w:bookmarkEnd w:id="0"/>
      <w:r>
        <w:rPr>
          <w:rFonts w:hint="eastAsia" w:ascii="仿宋" w:hAnsi="仿宋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求推进。   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widowControl/>
        <w:ind w:firstLine="640"/>
        <w:jc w:val="left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30"/>
    <w:rsid w:val="00331D89"/>
    <w:rsid w:val="003C41C8"/>
    <w:rsid w:val="00456DCD"/>
    <w:rsid w:val="005A0314"/>
    <w:rsid w:val="005D7EB0"/>
    <w:rsid w:val="007F3AF8"/>
    <w:rsid w:val="008466C6"/>
    <w:rsid w:val="00A37C30"/>
    <w:rsid w:val="00A6788A"/>
    <w:rsid w:val="00C43309"/>
    <w:rsid w:val="00DF00AC"/>
    <w:rsid w:val="00F70C94"/>
    <w:rsid w:val="06EB6E0C"/>
    <w:rsid w:val="0802440D"/>
    <w:rsid w:val="0981357D"/>
    <w:rsid w:val="0B1C3A38"/>
    <w:rsid w:val="0E542A91"/>
    <w:rsid w:val="0F543075"/>
    <w:rsid w:val="10A2678D"/>
    <w:rsid w:val="11054A94"/>
    <w:rsid w:val="11692519"/>
    <w:rsid w:val="144A32CF"/>
    <w:rsid w:val="1D5232E9"/>
    <w:rsid w:val="25163C93"/>
    <w:rsid w:val="28671EF0"/>
    <w:rsid w:val="2A5B1586"/>
    <w:rsid w:val="2D461C1D"/>
    <w:rsid w:val="2EAA2BD9"/>
    <w:rsid w:val="2FCC09EF"/>
    <w:rsid w:val="348C3A28"/>
    <w:rsid w:val="34FD36E3"/>
    <w:rsid w:val="36B9188B"/>
    <w:rsid w:val="3A785E3D"/>
    <w:rsid w:val="3DCA2978"/>
    <w:rsid w:val="41717932"/>
    <w:rsid w:val="45121F79"/>
    <w:rsid w:val="45E36925"/>
    <w:rsid w:val="4FCC012C"/>
    <w:rsid w:val="505A77E4"/>
    <w:rsid w:val="527C1C93"/>
    <w:rsid w:val="59674AFC"/>
    <w:rsid w:val="5A252C10"/>
    <w:rsid w:val="5AD563E4"/>
    <w:rsid w:val="5B3C1398"/>
    <w:rsid w:val="5EF85D83"/>
    <w:rsid w:val="5F3F575D"/>
    <w:rsid w:val="61227EAA"/>
    <w:rsid w:val="632B7E63"/>
    <w:rsid w:val="637020A0"/>
    <w:rsid w:val="64994204"/>
    <w:rsid w:val="65C05A15"/>
    <w:rsid w:val="6C8142B1"/>
    <w:rsid w:val="6D943EDD"/>
    <w:rsid w:val="702C56F9"/>
    <w:rsid w:val="71183902"/>
    <w:rsid w:val="7AA240DD"/>
    <w:rsid w:val="7AD20F84"/>
    <w:rsid w:val="7DA01E7A"/>
    <w:rsid w:val="7E167042"/>
    <w:rsid w:val="7F6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  <w:shd w:val="clear" w:fill="F0AD4E"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sz w:val="18"/>
      <w:szCs w:val="18"/>
      <w:u w:val="none"/>
      <w:shd w:val="clear" w:fill="337AB7"/>
    </w:rPr>
  </w:style>
  <w:style w:type="character" w:styleId="11">
    <w:name w:val="Emphasis"/>
    <w:basedOn w:val="8"/>
    <w:qFormat/>
    <w:uiPriority w:val="20"/>
    <w:rPr>
      <w:b/>
      <w:bCs/>
    </w:rPr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Cite"/>
    <w:basedOn w:val="8"/>
    <w:semiHidden/>
    <w:unhideWhenUsed/>
    <w:qFormat/>
    <w:uiPriority w:val="99"/>
  </w:style>
  <w:style w:type="character" w:styleId="17">
    <w:name w:val="HTML Keyboard"/>
    <w:basedOn w:val="8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8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button2"/>
    <w:basedOn w:val="8"/>
    <w:qFormat/>
    <w:uiPriority w:val="0"/>
  </w:style>
  <w:style w:type="character" w:customStyle="1" w:styleId="24">
    <w:name w:val="first-child"/>
    <w:basedOn w:val="8"/>
    <w:qFormat/>
    <w:uiPriority w:val="0"/>
  </w:style>
  <w:style w:type="character" w:customStyle="1" w:styleId="25">
    <w:name w:val="u-tit14"/>
    <w:basedOn w:val="8"/>
    <w:qFormat/>
    <w:uiPriority w:val="0"/>
    <w:rPr>
      <w:b/>
      <w:bCs/>
      <w:sz w:val="27"/>
      <w:szCs w:val="27"/>
    </w:rPr>
  </w:style>
  <w:style w:type="character" w:customStyle="1" w:styleId="26">
    <w:name w:val="tmpztreemove_arrow"/>
    <w:basedOn w:val="8"/>
    <w:qFormat/>
    <w:uiPriority w:val="0"/>
  </w:style>
  <w:style w:type="character" w:customStyle="1" w:styleId="27">
    <w:name w:val="layui-layer-tabnow"/>
    <w:basedOn w:val="8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385</Words>
  <Characters>2200</Characters>
  <Lines>18</Lines>
  <Paragraphs>5</Paragraphs>
  <TotalTime>95</TotalTime>
  <ScaleCrop>false</ScaleCrop>
  <LinksUpToDate>false</LinksUpToDate>
  <CharactersWithSpaces>2580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2022-01-07T06:30:00Z</dcterms:created>
  <dc:creator>Admin</dc:creator>
  <cp:lastModifiedBy>李芬苗</cp:lastModifiedBy>
  <cp:lastPrinted>2022-01-14T09:04:55Z</cp:lastPrinted>
  <dcterms:modified xsi:type="dcterms:W3CDTF">2022-01-14T09:12:41Z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0B9A7229DF52434FBC206E4E15E14315</vt:lpwstr>
  </property>
</Properties>
</file>