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40" w:firstLineChars="900"/>
        <w:rPr>
          <w:sz w:val="36"/>
          <w:szCs w:val="36"/>
        </w:rPr>
      </w:pPr>
      <w:r>
        <w:rPr>
          <w:rFonts w:hint="eastAsia"/>
          <w:sz w:val="36"/>
          <w:szCs w:val="36"/>
        </w:rPr>
        <w:t>2021年度城乡公交新能源车运营补助明细表</w:t>
      </w:r>
    </w:p>
    <w:tbl>
      <w:tblPr>
        <w:tblStyle w:val="3"/>
        <w:tblW w:w="0" w:type="auto"/>
        <w:tblInd w:w="-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2178"/>
        <w:gridCol w:w="1260"/>
        <w:gridCol w:w="900"/>
        <w:gridCol w:w="675"/>
        <w:gridCol w:w="870"/>
        <w:gridCol w:w="720"/>
        <w:gridCol w:w="1095"/>
        <w:gridCol w:w="2126"/>
        <w:gridCol w:w="1623"/>
        <w:gridCol w:w="145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补贴对象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车辆牌号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客运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线路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车身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长度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能源类型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运营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月数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补贴金额（元）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1623" w:type="dxa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组织机构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代码证号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17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湘D02522D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9074.04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62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2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7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湘D03538D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9074.04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62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2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7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湘D04089D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9074.04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62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2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7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湘D05783D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9074.04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62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2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7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湘D06219D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9074.04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62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2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7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衡山楚湘旅游客运有限公司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湘D09499D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茶恩线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8.03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95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9074.04</w:t>
            </w:r>
          </w:p>
        </w:tc>
        <w:tc>
          <w:tcPr>
            <w:tcW w:w="2126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湖南省衡阳市衡山县开云镇湘江街45号</w:t>
            </w:r>
          </w:p>
        </w:tc>
        <w:tc>
          <w:tcPr>
            <w:tcW w:w="1623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91430423MA4L17R341</w:t>
            </w:r>
          </w:p>
        </w:tc>
        <w:tc>
          <w:tcPr>
            <w:tcW w:w="1452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0734-5815166</w:t>
            </w:r>
          </w:p>
        </w:tc>
        <w:tc>
          <w:tcPr>
            <w:tcW w:w="1068" w:type="dxa"/>
            <w:vAlign w:val="center"/>
          </w:tcPr>
          <w:p>
            <w:pPr>
              <w:jc w:val="both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87" w:type="dxa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2178" w:type="dxa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260" w:type="dxa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纯电型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72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fldChar w:fldCharType="begin"/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instrText xml:space="preserve"> = sum(H2:H7) \* MERGEFORMAT </w:instrTex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fldChar w:fldCharType="separate"/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54444.24</w:t>
            </w: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fldChar w:fldCharType="end"/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623" w:type="dxa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452" w:type="dxa"/>
          </w:tcPr>
          <w:p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068" w:type="dxa"/>
          </w:tcPr>
          <w:p>
            <w:pPr>
              <w:rPr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填报部门负责人： 衡山县交通运输局道路运输股  汤前光                          填报日期：2022年10月31日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945"/>
    <w:rsid w:val="00516945"/>
    <w:rsid w:val="00652B91"/>
    <w:rsid w:val="00A200BB"/>
    <w:rsid w:val="00F94774"/>
    <w:rsid w:val="448C7598"/>
    <w:rsid w:val="4CF71CD7"/>
    <w:rsid w:val="607B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1</TotalTime>
  <ScaleCrop>false</ScaleCrop>
  <LinksUpToDate>false</LinksUpToDate>
  <CharactersWithSpaces>862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2022-10-31T07:27:00Z</dcterms:created>
  <dc:creator>Administrator</dc:creator>
  <cp:lastModifiedBy>Administrator</cp:lastModifiedBy>
  <dcterms:modified xsi:type="dcterms:W3CDTF">2022-11-01T03:53:39Z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