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2</w:t>
      </w:r>
      <w:r>
        <w:rPr>
          <w:sz w:val="44"/>
          <w:szCs w:val="44"/>
        </w:rPr>
        <w:t>年度部门整体支出绩效自评报告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单位名称（盖章）衡山县退役军人事务局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pacing w:beforeAutospacing="0" w:afterAutospacing="0" w:line="33" w:lineRule="atLeast"/>
        <w:ind w:firstLine="640" w:firstLineChars="200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按照县财政局山财绩【2023】170号文件有关要求，我局完成2022年度部门整体支出绩效自评工作。现将绩效自评情况及结果报告如下：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  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3" w:lineRule="atLeast"/>
        <w:ind w:left="160" w:leftChars="0" w:firstLine="0" w:firstLineChars="0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>基本情况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="160" w:leftChars="0" w:firstLine="321" w:firstLineChars="100"/>
        <w:jc w:val="both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）职能职责</w:t>
      </w:r>
    </w:p>
    <w:p>
      <w:pPr>
        <w:spacing w:line="57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AGENCY_NAME_TITLE3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衡山县退役军人事务局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的主要职责是：</w:t>
      </w:r>
    </w:p>
    <w:p>
      <w:pPr>
        <w:spacing w:line="570" w:lineRule="atLeas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1" w:name="FUNCRESP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衡山县退役军人事务局是2019年4月25日成立的县政府工作部门，为正科级。因三定方案为秘密件不予公开。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left="64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2" w:name="ORG_SET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部门设置。根据编委核定本单位内设股室5个，分别是:办公室、规划财务股、拥军优抚股、移交安置股、双拥办。下设全额拨款二级机构4个，分别是:衡山县退役军人服务中心、衡山县军队离退休干部休养所、衡山县光荣院、衡山县烈士纪念园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left="640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人员情况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atLeast"/>
        <w:ind w:left="0" w:leftChars="0"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核定</w:t>
      </w:r>
      <w:bookmarkStart w:id="3" w:name="AGENCY_NAME_TITLE2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衡山县退役军人事务局</w:t>
      </w:r>
      <w:bookmarkEnd w:id="3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编制数合计</w:t>
      </w:r>
      <w:bookmarkStart w:id="4" w:name="JBQK_BZS_TOTAL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27</w:t>
      </w:r>
      <w:bookmarkEnd w:id="4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名，行政编制数</w:t>
      </w:r>
      <w:bookmarkStart w:id="5" w:name="JBQK_XZBZ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</w:t>
      </w:r>
      <w:bookmarkEnd w:id="5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名，事业编制数</w:t>
      </w:r>
      <w:bookmarkStart w:id="6" w:name="JBQK_SYBZ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22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名。现有在职在岗在编职工</w:t>
      </w:r>
      <w:bookmarkStart w:id="7" w:name="JBQK_XYZGZBZGR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25</w:t>
      </w:r>
      <w:bookmarkEnd w:id="7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人，离退休</w:t>
      </w:r>
      <w:bookmarkStart w:id="8" w:name="JBQK_LTXRS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</w:t>
      </w:r>
      <w:bookmarkEnd w:id="8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33" w:lineRule="atLeast"/>
        <w:ind w:left="160" w:leftChars="0" w:firstLine="0" w:firstLineChars="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预算支出及绩效情况</w:t>
      </w:r>
    </w:p>
    <w:p>
      <w:pPr>
        <w:pStyle w:val="4"/>
        <w:widowControl/>
        <w:numPr>
          <w:ilvl w:val="0"/>
          <w:numId w:val="2"/>
        </w:numPr>
        <w:spacing w:beforeAutospacing="0" w:afterAutospacing="0" w:line="33" w:lineRule="atLeast"/>
        <w:ind w:left="160" w:leftChars="0" w:firstLine="643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部门预算情况（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涉密不予公开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 xml:space="preserve">1.部门预算情况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2022年年初预算安排收入0万元，其中一般公共财政拨款0万元; 2022 年年初预算安排支出0万元，其中:基本支出0万元，项目支出0万元。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2.部门决算情况(含年中预算追加情况)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2022年决算总收入0万元，较预算增加0万元，总支出0万元，其中:基本支出0万元，占总支出的0%;项目支出0万元，占总支出的0%。差异产生的主要原因是涉密不予公开。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3.“三公"经费执行情况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2022年“三公"经费预算数8.5万元，其中:因公出国(境)费0万元，公务用车购置及运行维护费1万元，公务接待费7.5万元。“三公"经费决算数3.22元， 其中:因公出国(境)费0万元，公务用车运行维护费0.97万元，公务接待费3.22万元。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4.政府采购执行情况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2022年度政府采购支出0万元，其中:货物0元，工程0万元，服务0万元。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5.资产管理情况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2022年年末资产总额0万元，负债总额0万元，净资产0万元。截至2022年12月31日，固定资产账面原值0万元，在用资产0万元，资产使用率0%。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(二)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资金使用及绩效情况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1.整体绩效目标完成情况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涉密不予公开。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2.项目绩效目标完成情况(仅对50万元以上的项目资金进行分项说明)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33" w:lineRule="atLeast"/>
        <w:ind w:leftChars="20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涉密不予公开。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三</w:t>
      </w:r>
      <w:r>
        <w:rPr>
          <w:rFonts w:ascii="仿宋" w:hAnsi="仿宋" w:eastAsia="仿宋" w:cs="仿宋"/>
          <w:b/>
          <w:color w:val="000000"/>
          <w:sz w:val="32"/>
          <w:szCs w:val="32"/>
          <w:shd w:val="clear" w:color="auto" w:fill="FFFFFF"/>
        </w:rPr>
        <w:t>、存在的主要问题及下一步改进措施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（一）主要问题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绩效评价过程与预算编制、执行相结合的工作机制和部门协调机制有待完善。预算编制的准确性有待加强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因政府重点工作安排时间和预算时间存在差异、上级部门临时安排重要工作、人员调动等原因，在年初编制部门预算时难以提前充分考虑，导致预算不够精确。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（二）改进建议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1.加强和提高预算编制质量。</w:t>
      </w:r>
    </w:p>
    <w:p>
      <w:pPr>
        <w:pStyle w:val="4"/>
        <w:widowControl/>
        <w:spacing w:beforeAutospacing="0" w:afterAutospacing="0" w:line="33" w:lineRule="atLeast"/>
        <w:ind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坚持全口径预算管理，紧紧围绕县委、县政府重点工作安排，根据单位年度工作重点，合理编制部门年初预算；加强与上级业务主管部门的沟通汇报，及时了解上级转移支付资金安排方向；根据部门以前年度预算及决算执行情况、预算年度各部门业务测算情况，细化、科学、准确编制预算，严格预算调整，努力减少预算执行中的调整事项，同时加强各部门协调配合，建立部门责任制度，不断提高预算编制水平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2.提高预算执行的质量。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为提高预算执行的质量,加强预算管理工作,及时跟进资金拨付进展情况，认真分析影响支出预算执行进度的因素,积极探索加快支出预算执行进度的措施;严格按照预算规定的项目和用途进行经费开支，杜绝超支、无预算开支情况，减少预决算差异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.依法接受财政监督。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严格按照相关规定，依法接受财政部门的监督，在规定的时间内向财政部门报送自查自纠报告，完善绩效自评报告，并确保报表数据准确性。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.坚持厉行节约，严格用制度管人管事管钱，细化内部管理，严格审核审批。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1）严控经费尤其是“三公”经费支出。突出重点业务工作，大力压缩一般性支出。特别是对“三公”经费支出，更是按要求严格把关。公务用车严格执行定点维修、定点加油和定点保险，有效控制了公务用车运行维护支出；对公务接待，严格执行公务接待有关规定，严控接待人数及标准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（2）严格审核审批经费支出，一是严格审核原始单据，保证发票合法合规，相关资料真实完整，不符合要求不予报账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二是严格审核各项制度执行情况，没有按规定及程序审批的不予报账。</w:t>
      </w:r>
      <w:bookmarkStart w:id="9" w:name="_GoBack"/>
      <w:bookmarkEnd w:id="9"/>
    </w:p>
    <w:p>
      <w:pPr>
        <w:pStyle w:val="4"/>
        <w:widowControl/>
        <w:spacing w:beforeAutospacing="0" w:afterAutospacing="0" w:line="33" w:lineRule="atLeast"/>
        <w:jc w:val="both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四、绩效自评结果拟应用和公开情况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因为牵涉到涉军敏感的原因，根据上级的相关规定，除基本支出经费以外，我单位的绩效自评结果不宜公开。</w:t>
      </w:r>
    </w:p>
    <w:p>
      <w:pPr>
        <w:pStyle w:val="4"/>
        <w:widowControl/>
        <w:spacing w:beforeAutospacing="0" w:afterAutospacing="0" w:line="33" w:lineRule="atLeast"/>
        <w:jc w:val="both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五、其他需要说明的情况：无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2559D"/>
    <w:multiLevelType w:val="singleLevel"/>
    <w:tmpl w:val="C7B2559D"/>
    <w:lvl w:ilvl="0" w:tentative="0">
      <w:start w:val="1"/>
      <w:numFmt w:val="chineseCounting"/>
      <w:suff w:val="nothing"/>
      <w:lvlText w:val="%1、"/>
      <w:lvlJc w:val="left"/>
      <w:pPr>
        <w:ind w:left="160" w:leftChars="0" w:firstLine="0" w:firstLineChars="0"/>
      </w:pPr>
      <w:rPr>
        <w:rFonts w:hint="eastAsia"/>
      </w:rPr>
    </w:lvl>
  </w:abstractNum>
  <w:abstractNum w:abstractNumId="1">
    <w:nsid w:val="4A677A0D"/>
    <w:multiLevelType w:val="singleLevel"/>
    <w:tmpl w:val="4A677A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jFhNzY1MWEzMWM0NGM2NmMxMWVmYzE5NjhjNGYifQ=="/>
  </w:docVars>
  <w:rsids>
    <w:rsidRoot w:val="00000000"/>
    <w:rsid w:val="00E6284A"/>
    <w:rsid w:val="018C06D3"/>
    <w:rsid w:val="020B6298"/>
    <w:rsid w:val="034F7B3A"/>
    <w:rsid w:val="04374878"/>
    <w:rsid w:val="043C1FF5"/>
    <w:rsid w:val="0752503A"/>
    <w:rsid w:val="08F50D9E"/>
    <w:rsid w:val="0C965124"/>
    <w:rsid w:val="0E377D9A"/>
    <w:rsid w:val="0E453FB2"/>
    <w:rsid w:val="0E811E04"/>
    <w:rsid w:val="104650B3"/>
    <w:rsid w:val="1121031B"/>
    <w:rsid w:val="13653AA2"/>
    <w:rsid w:val="137837D5"/>
    <w:rsid w:val="177D4A09"/>
    <w:rsid w:val="18900A86"/>
    <w:rsid w:val="1B5543FC"/>
    <w:rsid w:val="1D1F4CC2"/>
    <w:rsid w:val="1DF3687A"/>
    <w:rsid w:val="21627873"/>
    <w:rsid w:val="21A061EA"/>
    <w:rsid w:val="21F42162"/>
    <w:rsid w:val="239013B2"/>
    <w:rsid w:val="24EA3C6C"/>
    <w:rsid w:val="264F6618"/>
    <w:rsid w:val="29FB0865"/>
    <w:rsid w:val="2C7548FE"/>
    <w:rsid w:val="327321B3"/>
    <w:rsid w:val="327A32B7"/>
    <w:rsid w:val="33925BD9"/>
    <w:rsid w:val="33FA3352"/>
    <w:rsid w:val="35F0600B"/>
    <w:rsid w:val="38E26DD8"/>
    <w:rsid w:val="3B452540"/>
    <w:rsid w:val="405A55E9"/>
    <w:rsid w:val="413C7FAC"/>
    <w:rsid w:val="413D64D6"/>
    <w:rsid w:val="41D103D1"/>
    <w:rsid w:val="43312A89"/>
    <w:rsid w:val="45012D7B"/>
    <w:rsid w:val="47926C28"/>
    <w:rsid w:val="497C0C22"/>
    <w:rsid w:val="4BDE5BC4"/>
    <w:rsid w:val="4C157F26"/>
    <w:rsid w:val="4CA54934"/>
    <w:rsid w:val="4D3B2115"/>
    <w:rsid w:val="4D7009BD"/>
    <w:rsid w:val="4F493A90"/>
    <w:rsid w:val="53F87A3F"/>
    <w:rsid w:val="55032881"/>
    <w:rsid w:val="583C439E"/>
    <w:rsid w:val="5A623E64"/>
    <w:rsid w:val="5D02548B"/>
    <w:rsid w:val="60074D88"/>
    <w:rsid w:val="623674F9"/>
    <w:rsid w:val="63543030"/>
    <w:rsid w:val="653F75F1"/>
    <w:rsid w:val="65A87531"/>
    <w:rsid w:val="6BBD666E"/>
    <w:rsid w:val="6BDF2D9A"/>
    <w:rsid w:val="6E645FA5"/>
    <w:rsid w:val="6F882D65"/>
    <w:rsid w:val="6FCB71E0"/>
    <w:rsid w:val="70B34FC2"/>
    <w:rsid w:val="71AD1A11"/>
    <w:rsid w:val="78F7104A"/>
    <w:rsid w:val="79E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1686</Words>
  <Characters>1756</Characters>
  <Lines>0</Lines>
  <Paragraphs>0</Paragraphs>
  <TotalTime>7</TotalTime>
  <ScaleCrop>false</ScaleCrop>
  <LinksUpToDate>false</LinksUpToDate>
  <CharactersWithSpaces>1845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2022-08-08T02:13:00Z</dcterms:created>
  <dc:creator>Administrator</dc:creator>
  <cp:lastModifiedBy>Administrator</cp:lastModifiedBy>
  <cp:lastPrinted>2023-08-08T01:35:51Z</cp:lastPrinted>
  <dcterms:modified xsi:type="dcterms:W3CDTF">2023-08-08T01:35:58Z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CF3A5B35F5654DD1B082CD3ED3D07E0D</vt:lpwstr>
  </property>
</Properties>
</file>