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baseline"/>
        <w:rPr>
          <w:rFonts w:hint="eastAsia" w:ascii="黑体" w:hAnsi="黑体" w:eastAsia="黑体" w:cs="黑体"/>
          <w:color w:val="auto"/>
          <w:sz w:val="32"/>
          <w:szCs w:val="32"/>
          <w:lang w:eastAsia="zh-CN"/>
        </w:rPr>
      </w:pPr>
      <w:bookmarkStart w:id="0" w:name="_GoBack"/>
      <w:bookmarkEnd w:id="0"/>
      <w:r>
        <w:rPr>
          <w:rFonts w:hint="eastAsia" w:ascii="黑体" w:hAnsi="黑体" w:eastAsia="黑体" w:cs="黑体"/>
          <w:color w:val="auto"/>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衡</w:t>
      </w:r>
      <w:r>
        <w:rPr>
          <w:rFonts w:hint="eastAsia" w:ascii="Times New Roman" w:hAnsi="Times New Roman" w:eastAsia="方正小标宋简体" w:cs="Times New Roman"/>
          <w:color w:val="auto"/>
          <w:sz w:val="44"/>
          <w:szCs w:val="44"/>
          <w:lang w:val="en-US" w:eastAsia="zh-CN"/>
        </w:rPr>
        <w:t>山县</w:t>
      </w:r>
      <w:r>
        <w:rPr>
          <w:rFonts w:hint="default" w:ascii="Times New Roman" w:hAnsi="Times New Roman" w:eastAsia="方正小标宋简体" w:cs="Times New Roman"/>
          <w:color w:val="auto"/>
          <w:sz w:val="44"/>
          <w:szCs w:val="44"/>
        </w:rPr>
        <w:t>行政许可事项清单</w:t>
      </w:r>
      <w:r>
        <w:rPr>
          <w:rFonts w:hint="default"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lang w:val="en-US" w:eastAsia="zh-CN"/>
        </w:rPr>
        <w:t>202</w:t>
      </w:r>
      <w:r>
        <w:rPr>
          <w:rFonts w:hint="eastAsia" w:ascii="Times New Roman" w:hAnsi="Times New Roman" w:eastAsia="方正小标宋简体" w:cs="Times New Roman"/>
          <w:color w:val="auto"/>
          <w:sz w:val="44"/>
          <w:szCs w:val="44"/>
          <w:lang w:val="en-US" w:eastAsia="zh-CN"/>
        </w:rPr>
        <w:t>3</w:t>
      </w:r>
      <w:r>
        <w:rPr>
          <w:rFonts w:hint="default" w:ascii="Times New Roman" w:hAnsi="Times New Roman" w:eastAsia="方正小标宋简体" w:cs="Times New Roman"/>
          <w:color w:val="auto"/>
          <w:sz w:val="44"/>
          <w:szCs w:val="44"/>
          <w:lang w:val="en-US" w:eastAsia="zh-CN"/>
        </w:rPr>
        <w:t>年版</w:t>
      </w:r>
      <w:r>
        <w:rPr>
          <w:rFonts w:hint="default" w:ascii="Times New Roman" w:hAnsi="Times New Roman" w:eastAsia="方正小标宋简体" w:cs="Times New Roman"/>
          <w:color w:val="auto"/>
          <w:sz w:val="44"/>
          <w:szCs w:val="44"/>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hint="default" w:ascii="Times New Roman" w:hAnsi="Times New Roman" w:eastAsia="黑体" w:cs="Times New Roman"/>
          <w:color w:val="auto"/>
          <w:sz w:val="32"/>
          <w:szCs w:val="32"/>
        </w:rPr>
      </w:pPr>
    </w:p>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一、法律、行政法规、国务院决定设定的行政许可事项</w:t>
      </w:r>
      <w:r>
        <w:rPr>
          <w:rFonts w:hint="default"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lang w:val="en-US" w:eastAsia="zh-CN"/>
        </w:rPr>
        <w:t>253</w:t>
      </w:r>
      <w:r>
        <w:rPr>
          <w:rFonts w:hint="default" w:ascii="Times New Roman" w:hAnsi="Times New Roman" w:eastAsia="黑体" w:cs="Times New Roman"/>
          <w:color w:val="auto"/>
          <w:sz w:val="32"/>
          <w:szCs w:val="32"/>
          <w:lang w:val="en-US" w:eastAsia="zh-CN"/>
        </w:rPr>
        <w:t>项</w:t>
      </w:r>
      <w:r>
        <w:rPr>
          <w:rFonts w:hint="default" w:ascii="Times New Roman" w:hAnsi="Times New Roman" w:eastAsia="黑体" w:cs="Times New Roman"/>
          <w:color w:val="auto"/>
          <w:sz w:val="32"/>
          <w:szCs w:val="32"/>
          <w:lang w:eastAsia="zh-CN"/>
        </w:rPr>
        <w:t>）</w:t>
      </w:r>
    </w:p>
    <w:tbl>
      <w:tblPr>
        <w:tblStyle w:val="9"/>
        <w:tblW w:w="5373" w:type="pct"/>
        <w:jc w:val="center"/>
        <w:tblLayout w:type="fixed"/>
        <w:tblCellMar>
          <w:top w:w="0" w:type="dxa"/>
          <w:left w:w="57" w:type="dxa"/>
          <w:bottom w:w="0" w:type="dxa"/>
          <w:right w:w="57" w:type="dxa"/>
        </w:tblCellMar>
      </w:tblPr>
      <w:tblGrid>
        <w:gridCol w:w="608"/>
        <w:gridCol w:w="1211"/>
        <w:gridCol w:w="3329"/>
        <w:gridCol w:w="2290"/>
        <w:gridCol w:w="4844"/>
        <w:gridCol w:w="2280"/>
      </w:tblGrid>
      <w:tr>
        <w:tblPrEx>
          <w:tblCellMar>
            <w:top w:w="0" w:type="dxa"/>
            <w:left w:w="57" w:type="dxa"/>
            <w:bottom w:w="0" w:type="dxa"/>
            <w:right w:w="57" w:type="dxa"/>
          </w:tblCellMar>
        </w:tblPrEx>
        <w:trPr>
          <w:cantSplit/>
          <w:trHeight w:val="23" w:hRule="atLeast"/>
          <w:tblHeader/>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kern w:val="0"/>
                <w:sz w:val="24"/>
                <w:szCs w:val="24"/>
                <w:lang w:eastAsia="zh-CN" w:bidi="ar"/>
              </w:rPr>
            </w:pPr>
            <w:r>
              <w:rPr>
                <w:rFonts w:hint="default" w:ascii="Times New Roman" w:hAnsi="Times New Roman" w:eastAsia="黑体" w:cs="Times New Roman"/>
                <w:color w:val="auto"/>
                <w:kern w:val="0"/>
                <w:sz w:val="24"/>
                <w:szCs w:val="24"/>
                <w:lang w:eastAsia="zh-CN" w:bidi="ar"/>
              </w:rPr>
              <w:t>序号</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kern w:val="0"/>
                <w:sz w:val="24"/>
                <w:szCs w:val="24"/>
                <w:lang w:bidi="ar"/>
              </w:rPr>
            </w:pPr>
            <w:r>
              <w:rPr>
                <w:rFonts w:hint="default" w:ascii="Times New Roman" w:hAnsi="Times New Roman" w:eastAsia="黑体" w:cs="Times New Roman"/>
                <w:color w:val="auto"/>
                <w:kern w:val="0"/>
                <w:sz w:val="24"/>
                <w:szCs w:val="24"/>
                <w:lang w:val="en-US" w:eastAsia="zh-CN" w:bidi="ar"/>
              </w:rPr>
              <w:t>县</w:t>
            </w:r>
            <w:r>
              <w:rPr>
                <w:rFonts w:hint="default" w:ascii="Times New Roman" w:hAnsi="Times New Roman" w:eastAsia="黑体" w:cs="Times New Roman"/>
                <w:color w:val="auto"/>
                <w:kern w:val="0"/>
                <w:sz w:val="24"/>
                <w:szCs w:val="24"/>
                <w:lang w:bidi="ar"/>
              </w:rPr>
              <w:t>级</w:t>
            </w:r>
          </w:p>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主管部门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事项名称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实施机关</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设定和实施依据</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备   注</w:t>
            </w:r>
          </w:p>
        </w:tc>
      </w:tr>
      <w:tr>
        <w:tblPrEx>
          <w:tblCellMar>
            <w:top w:w="0" w:type="dxa"/>
            <w:left w:w="57" w:type="dxa"/>
            <w:bottom w:w="0" w:type="dxa"/>
            <w:right w:w="57" w:type="dxa"/>
          </w:tblCellMar>
        </w:tblPrEx>
        <w:trPr>
          <w:cantSplit/>
          <w:trHeight w:val="140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民办、中外合作开办中等及以下学校及其他教育机构筹设审批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《中华人民共和国民办教育促进法》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《中华人民共和国中外合作办学条例》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《国务院关于当前发展学前教育的若干意见》（国发〔2010〕41号）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388"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中等及以下学校和其他教育机构设置审批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《中华人民共和国民办教育促进法》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《中华人民共和国中外合作办学条例》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《国务院关于当前发展学前教育的若干意见》（国发〔2010〕41号）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从事文艺、体育等专业训练的社会组织自行实施义务教育审批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《中华人民共和国义务教育法》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537"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校车使用许可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《校车安全管理条例》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lang w:eastAsia="zh-CN"/>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教师资格认定</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《中华人民共和国教师法》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《教师资格条例》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《国家职业资格目录（2021年版）》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适龄儿童、少年因身体状况需要延缓入学或者休学审批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教育</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《中华人民共和国义务教育法》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lang w:bidi="ar"/>
              </w:rPr>
              <w:t>民用枪支及枪支主要零部件、弹药配置许可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bidi="ar"/>
              </w:rPr>
              <w:t>《中华人民共和国枪支管理法》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sz w:val="24"/>
                <w:szCs w:val="24"/>
                <w:highlight w:val="none"/>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举行集会游行示威许可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《中华人民共和国集会游行示威法》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《中华人民共和国集会游行示威法实施条例》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大型群众性活动安全许可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《中华人民共和国消防法》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《大型群众性活动安全管理条例》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公章刻制业特种行业许可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《印铸刻字业暂行管理规则》</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《国务院对确需保留的行政审批项目设定行政许可的决定》</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《公安部关于深化娱乐服务场所和特种行业治安管理改革进一步依法加强事中事后监管的工作意见》（公治〔2017〕529号）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旅馆业特种行业许可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《旅馆业治安管理办法》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《国务院对确需保留的行政审批项目设定行政许可的决定》</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《公安部关于深化娱乐服务场所和特种行业治安管理改革进一步依法加强事中事后监管的工作意见》（公治〔2017〕529号）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互联网上网服务营业场所信息网络安全审核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《互联网上网服务营业场所管理条例》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举办焰火晚会及其他大型焰火燃放活动许可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《烟花爆竹安全管理条例》</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《公安部办公厅关于贯彻执行〈大型焰火燃放作业人员资格条件及管理〉和〈大型焰火燃放作业单位资质条件及管理〉有关事项的通知》（公治〔2010〕592号）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烟花爆竹道路运输许可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val="en"/>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《烟花爆竹安全管理条例》</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《关于优化烟花爆竹道路运输许可审批进一步深化烟花爆竹“放管服”改革工作的通知》（公治安明发〔2019〕218号）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512"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民用爆炸物品购买许可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val="en"/>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《民用爆炸物品安全管理条例》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542"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民用爆炸物品运输许可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val="en"/>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《民用爆炸物品安全管理条例》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46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剧毒化学品购买许可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《危险化学品安全管理条例》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《国务院对确需保留的行政审批项目设定行政许可的决定》</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《民用航空危险品运输管理规定》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00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剧毒化学品道路运输通行许可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《危险化学品安全管理条例》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《剧毒化学品购买和公路运输许可证件管理办法》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放射性物品道路运输许可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《中华人民共和国核安全法》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《放射性物品运输安全管理条例》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运输危险化学品的车辆进入危险化学品运输车辆限制通行区域审批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kern w:val="0"/>
                <w:sz w:val="24"/>
                <w:szCs w:val="24"/>
                <w:highlight w:val="none"/>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kern w:val="0"/>
                <w:sz w:val="24"/>
                <w:szCs w:val="24"/>
                <w:highlight w:val="none"/>
                <w:lang w:bidi="ar"/>
              </w:rPr>
              <w:t>《危险化学品安全管理条例》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highlight w:val="yellow"/>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易制毒化学品购买许可（除第一类中的药品类易制毒化学品外）</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《中华人民共和国禁毒法》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《易制毒化学品管理条例》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易制毒化学品运输许可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《中华人民共和国禁毒法》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《易制毒化学品管理条例》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70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金融机构营业场所和金库安全防范设施建设方案审批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《国务院对确需保留的行政审批项目设定行政许可的决定》</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《金融机构营业场所和金库安全防范设施建设许可实施办法》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金融机构营业场所建设方案审批，由县级公安机关受理、审批。金库建设方案审批由市级公安机关受理、审批</w:t>
            </w:r>
          </w:p>
        </w:tc>
      </w:tr>
      <w:tr>
        <w:tblPrEx>
          <w:tblCellMar>
            <w:top w:w="0" w:type="dxa"/>
            <w:left w:w="57" w:type="dxa"/>
            <w:bottom w:w="0" w:type="dxa"/>
            <w:right w:w="57" w:type="dxa"/>
          </w:tblCellMar>
        </w:tblPrEx>
        <w:trPr>
          <w:cantSplit/>
          <w:trHeight w:val="1805"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金融机构营业场所和金库安全防范设施建设工程验收</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《国务院对确需保留的行政审批项目设定行政许可的决定》</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《金融机构营业场所和金库安全防范设施建设许可实施办法》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Cs w:val="21"/>
              </w:rPr>
              <w:t>金融机构营业场所建设验收，由县级公安机关受理、审批。金库建设验收由市级公安机关受理、审批</w:t>
            </w:r>
          </w:p>
        </w:tc>
      </w:tr>
      <w:tr>
        <w:tblPrEx>
          <w:tblCellMar>
            <w:top w:w="0" w:type="dxa"/>
            <w:left w:w="57" w:type="dxa"/>
            <w:bottom w:w="0" w:type="dxa"/>
            <w:right w:w="57" w:type="dxa"/>
          </w:tblCellMar>
        </w:tblPrEx>
        <w:trPr>
          <w:cantSplit/>
          <w:trHeight w:val="106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《中华人民共和国道路交通安全法实施条例》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《机动车登记规定》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06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机动车临时通行牌证核发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《中华人民共和国道路交通安全法实施条例》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《机动车登记规定》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12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机动车检验合格标志核发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《中华人民共和国道路交通安全法实施条例》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《机动车登记规定》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12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机动车驾驶证核发、审验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《中华人民共和国道路交通安全法实施条例》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《机动车登记规定》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7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29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校车驾驶资格许可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《校车安全管理条例》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《机动车驾驶证申领和使用规定》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542"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非机动车登记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《中华人民共和国道路交通安全法》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09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涉路施工交通安全审查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w:t>
            </w:r>
            <w:r>
              <w:rPr>
                <w:rFonts w:hint="default" w:ascii="Times New Roman" w:hAnsi="Times New Roman" w:eastAsia="仿宋_GB2312" w:cs="Times New Roman"/>
                <w:sz w:val="24"/>
                <w:szCs w:val="24"/>
              </w:rPr>
              <w:t>交警大队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《中华人民共和国道路交通安全法》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《中华人民共和国公路法》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《城市道路管理条例》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3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户口迁移审批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sz w:val="24"/>
                <w:szCs w:val="24"/>
              </w:rPr>
              <w:t>派出所受理，县</w:t>
            </w:r>
            <w:r>
              <w:rPr>
                <w:rFonts w:hint="default" w:ascii="Times New Roman" w:hAnsi="Times New Roman" w:eastAsia="仿宋_GB2312" w:cs="Times New Roman"/>
                <w:sz w:val="24"/>
                <w:szCs w:val="24"/>
                <w:lang w:val="en-US" w:eastAsia="zh-CN"/>
              </w:rPr>
              <w:t>公安局</w:t>
            </w:r>
            <w:r>
              <w:rPr>
                <w:rFonts w:hint="default" w:ascii="Times New Roman" w:hAnsi="Times New Roman" w:eastAsia="仿宋_GB2312" w:cs="Times New Roman"/>
                <w:sz w:val="24"/>
                <w:szCs w:val="24"/>
              </w:rPr>
              <w:t>审批</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《中华人民共和国户口登记条例》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犬类准养证核发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县公安局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《中华人民共和国动物防疫法》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《中华人民共和国传染病防治法实施办法》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7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普通护照签发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县出入境大队</w:t>
            </w:r>
            <w:r>
              <w:rPr>
                <w:rFonts w:hint="default" w:ascii="Times New Roman" w:hAnsi="Times New Roman" w:eastAsia="仿宋_GB2312" w:cs="Times New Roman"/>
                <w:kern w:val="0"/>
                <w:sz w:val="24"/>
                <w:szCs w:val="24"/>
                <w:lang w:bidi="ar"/>
              </w:rPr>
              <w:t>（受国家移民局委托实施）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《中华人民共和国护照法》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03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出入境通行证签发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县出入境大队</w:t>
            </w:r>
            <w:r>
              <w:rPr>
                <w:rFonts w:hint="default" w:ascii="Times New Roman" w:hAnsi="Times New Roman" w:eastAsia="仿宋_GB2312" w:cs="Times New Roman"/>
                <w:kern w:val="0"/>
                <w:sz w:val="24"/>
                <w:szCs w:val="24"/>
                <w:lang w:bidi="ar"/>
              </w:rPr>
              <w:t>（受国家移民局委托实施）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《中华人民共和国护照法》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《中国公民因私事往来香港地区或者澳门地区的暂行管理办法》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0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边境管理区通行证核发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kern w:val="0"/>
                <w:sz w:val="24"/>
                <w:szCs w:val="24"/>
                <w:lang w:bidi="ar"/>
              </w:rPr>
              <w:t>县公安局</w:t>
            </w:r>
            <w:r>
              <w:rPr>
                <w:rFonts w:hint="default" w:ascii="Times New Roman" w:hAnsi="Times New Roman" w:eastAsia="仿宋_GB2312" w:cs="Times New Roman"/>
                <w:kern w:val="0"/>
                <w:sz w:val="24"/>
                <w:szCs w:val="24"/>
                <w:lang w:eastAsia="zh-CN" w:bidi="ar"/>
              </w:rPr>
              <w:t>（</w:t>
            </w:r>
            <w:r>
              <w:rPr>
                <w:rFonts w:hint="default" w:ascii="Times New Roman" w:hAnsi="Times New Roman" w:eastAsia="仿宋_GB2312" w:cs="Times New Roman"/>
                <w:kern w:val="0"/>
                <w:sz w:val="24"/>
                <w:szCs w:val="24"/>
                <w:lang w:val="en-US" w:eastAsia="zh-CN" w:bidi="ar"/>
              </w:rPr>
              <w:t>含指定的派出所</w:t>
            </w:r>
            <w:r>
              <w:rPr>
                <w:rFonts w:hint="default" w:ascii="Times New Roman" w:hAnsi="Times New Roman" w:eastAsia="仿宋_GB2312" w:cs="Times New Roman"/>
                <w:kern w:val="0"/>
                <w:sz w:val="24"/>
                <w:szCs w:val="24"/>
                <w:lang w:eastAsia="zh-CN" w:bidi="ar"/>
              </w:rPr>
              <w:t>）</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1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内地居民前往港澳通行证、往来港澳通行证及签注签发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县出入境大队</w:t>
            </w:r>
            <w:r>
              <w:rPr>
                <w:rFonts w:hint="default" w:ascii="Times New Roman" w:hAnsi="Times New Roman" w:eastAsia="仿宋_GB2312" w:cs="Times New Roman"/>
                <w:kern w:val="0"/>
                <w:sz w:val="24"/>
                <w:szCs w:val="24"/>
                <w:lang w:bidi="ar"/>
              </w:rPr>
              <w:t>（受国家移民局委托实施）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《中国公民因私事往来香港地区或者澳门地区的暂行管理办法》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77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38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大陆居民往来台湾通行证及签注签发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县出入境大队</w:t>
            </w:r>
            <w:r>
              <w:rPr>
                <w:rFonts w:hint="default" w:ascii="Times New Roman" w:hAnsi="Times New Roman" w:eastAsia="仿宋_GB2312" w:cs="Times New Roman"/>
                <w:kern w:val="0"/>
                <w:sz w:val="24"/>
                <w:szCs w:val="24"/>
                <w:lang w:bidi="ar"/>
              </w:rPr>
              <w:t>（受国家移民局委托实施）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《中国公民往来台湾地区管理办法》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lang w:val="en-US" w:eastAsia="zh-CN"/>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 w:cs="Times New Roman"/>
                <w:i w:val="0"/>
                <w:color w:val="auto"/>
                <w:kern w:val="0"/>
                <w:sz w:val="24"/>
                <w:szCs w:val="24"/>
                <w:highlight w:val="none"/>
                <w:u w:val="none"/>
                <w:lang w:val="en-US" w:eastAsia="zh-CN" w:bidi="ar"/>
              </w:rPr>
              <w:t>39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县公安局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台湾居民来往大陆通行证签发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县出入境大队</w:t>
            </w:r>
            <w:r>
              <w:rPr>
                <w:rFonts w:hint="default" w:ascii="Times New Roman" w:hAnsi="Times New Roman" w:eastAsia="仿宋_GB2312" w:cs="Times New Roman"/>
                <w:kern w:val="0"/>
                <w:sz w:val="24"/>
                <w:szCs w:val="24"/>
                <w:highlight w:val="none"/>
                <w:lang w:bidi="ar"/>
              </w:rPr>
              <w:t>（受国家移民局委托实施）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《中国公民往来台湾地区管理办法》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highlight w:val="yellow"/>
              </w:rPr>
            </w:pPr>
          </w:p>
        </w:tc>
      </w:tr>
      <w:tr>
        <w:tblPrEx>
          <w:tblCellMar>
            <w:top w:w="0" w:type="dxa"/>
            <w:left w:w="57" w:type="dxa"/>
            <w:bottom w:w="0" w:type="dxa"/>
            <w:right w:w="57" w:type="dxa"/>
          </w:tblCellMar>
        </w:tblPrEx>
        <w:trPr>
          <w:cantSplit/>
          <w:trHeight w:val="1967"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 w:cs="Times New Roman"/>
                <w:i w:val="0"/>
                <w:iCs w:val="0"/>
                <w:color w:val="000000"/>
                <w:kern w:val="0"/>
                <w:sz w:val="24"/>
                <w:szCs w:val="24"/>
                <w:u w:val="none"/>
                <w:lang w:val="en-US" w:eastAsia="zh-CN" w:bidi="ar"/>
              </w:rPr>
              <w:t>县民政局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 w:cs="Times New Roman"/>
                <w:i w:val="0"/>
                <w:iCs w:val="0"/>
                <w:color w:val="000000"/>
                <w:kern w:val="0"/>
                <w:sz w:val="24"/>
                <w:szCs w:val="24"/>
                <w:u w:val="none"/>
                <w:lang w:val="en-US" w:eastAsia="zh-CN" w:bidi="ar"/>
              </w:rPr>
              <w:t>社会团体成立、变更、注销登记及修改章程核准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highlight w:val="none"/>
                <w:lang w:val="en-US" w:eastAsia="zh-CN" w:bidi="ar"/>
              </w:rPr>
              <w:t>县民政局（实行登记管理机关和业务主管单位双重负责管理体制的，由有关业务主管单位实施前置审查）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 w:cs="Times New Roman"/>
                <w:i w:val="0"/>
                <w:iCs w:val="0"/>
                <w:color w:val="000000"/>
                <w:kern w:val="0"/>
                <w:sz w:val="24"/>
                <w:szCs w:val="24"/>
                <w:u w:val="none"/>
                <w:lang w:val="en-US" w:eastAsia="zh-CN" w:bidi="ar"/>
              </w:rPr>
              <w:t>《社会团体登记管理条例》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 w:cs="Times New Roman"/>
                <w:i w:val="0"/>
                <w:iCs w:val="0"/>
                <w:color w:val="000000"/>
                <w:kern w:val="0"/>
                <w:sz w:val="24"/>
                <w:szCs w:val="24"/>
                <w:u w:val="none"/>
                <w:lang w:val="en-US" w:eastAsia="zh-CN" w:bidi="ar"/>
              </w:rPr>
              <w:t>县民政局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民办非企业单位成立、变 更、注销登记及修改章程核准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县民政局（实行登记管理机关和业务主管单位双重负责管理体制的，由有关业务主管单位实施前置审查）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 w:cs="Times New Roman"/>
                <w:i w:val="0"/>
                <w:iCs w:val="0"/>
                <w:color w:val="000000"/>
                <w:kern w:val="0"/>
                <w:sz w:val="24"/>
                <w:szCs w:val="24"/>
                <w:u w:val="none"/>
                <w:lang w:val="en-US" w:eastAsia="zh-CN" w:bidi="ar"/>
              </w:rPr>
              <w:t>《民办非企业单位登记管理暂行条例》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 w:cs="Times New Roman"/>
                <w:i w:val="0"/>
                <w:iCs w:val="0"/>
                <w:color w:val="000000"/>
                <w:kern w:val="0"/>
                <w:sz w:val="24"/>
                <w:szCs w:val="24"/>
                <w:u w:val="none"/>
                <w:lang w:val="en-US" w:eastAsia="zh-CN" w:bidi="ar"/>
              </w:rPr>
              <w:t>县民政局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宗教活动场所法人成立、变更、注销登记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县民政局（由县民宗局实施前置审查）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 w:cs="Times New Roman"/>
                <w:i w:val="0"/>
                <w:iCs w:val="0"/>
                <w:color w:val="000000"/>
                <w:kern w:val="0"/>
                <w:sz w:val="24"/>
                <w:szCs w:val="24"/>
                <w:u w:val="none"/>
                <w:lang w:val="en-US" w:eastAsia="zh-CN" w:bidi="ar"/>
              </w:rPr>
              <w:t>《宗教事务条例》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527"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color w:val="auto"/>
                <w:kern w:val="0"/>
                <w:sz w:val="24"/>
                <w:szCs w:val="24"/>
                <w:u w:val="none"/>
                <w:lang w:val="en-US" w:eastAsia="zh-CN" w:bidi="ar"/>
              </w:rPr>
              <w:t>43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慈善组织公开募捐资格审批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《中华人民共和国慈善法》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1228"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color w:val="auto"/>
                <w:kern w:val="0"/>
                <w:sz w:val="24"/>
                <w:szCs w:val="24"/>
                <w:u w:val="none"/>
                <w:lang w:val="en-US" w:eastAsia="zh-CN" w:bidi="ar"/>
              </w:rPr>
              <w:t>44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殡葬设施建设审批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县政府；县民政局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《殡葬管理条例》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县民政局负责建设殡仪服务站、骨灰盒的审核。县级审批权在人民政府</w:t>
            </w:r>
          </w:p>
        </w:tc>
      </w:tr>
      <w:tr>
        <w:tblPrEx>
          <w:tblCellMar>
            <w:top w:w="0" w:type="dxa"/>
            <w:left w:w="57" w:type="dxa"/>
            <w:bottom w:w="0" w:type="dxa"/>
            <w:right w:w="57" w:type="dxa"/>
          </w:tblCellMar>
        </w:tblPrEx>
        <w:trPr>
          <w:cantSplit/>
          <w:trHeight w:val="110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i w:val="0"/>
                <w:color w:val="auto"/>
                <w:kern w:val="0"/>
                <w:sz w:val="24"/>
                <w:szCs w:val="24"/>
                <w:u w:val="none"/>
                <w:lang w:val="en-US" w:eastAsia="zh-CN" w:bidi="ar"/>
              </w:rPr>
              <w:t>45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地名命名、更名审批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县政府；县民政局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《地名管理条例》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县民政局负责资料收集和审核，审批权在县人民政府</w:t>
            </w:r>
          </w:p>
        </w:tc>
      </w:tr>
      <w:tr>
        <w:tblPrEx>
          <w:tblCellMar>
            <w:top w:w="0" w:type="dxa"/>
            <w:left w:w="57" w:type="dxa"/>
            <w:bottom w:w="0" w:type="dxa"/>
            <w:right w:w="57" w:type="dxa"/>
          </w:tblCellMar>
        </w:tblPrEx>
        <w:trPr>
          <w:cantSplit/>
          <w:trHeight w:val="388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县司法局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基层法律服务工作者执业核准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县司法局（初审）</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《国务院关于第六批取消和调整行政审批项目的决定》（国发〔2012〕52号）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根据《湖南省司法厅关于落实赋予省直管县经济体制改革试点县（市）部分市场经济社会管理权限的通知》（湘司发〔2017〕9号），该许可事项由各县市区司法局行使初审权（除耒阳市外，耒阳市拥有终审权），市级司法行政机关行使终审权。</w:t>
            </w:r>
          </w:p>
        </w:tc>
      </w:tr>
      <w:tr>
        <w:tblPrEx>
          <w:tblCellMar>
            <w:top w:w="0" w:type="dxa"/>
            <w:left w:w="57" w:type="dxa"/>
            <w:bottom w:w="0" w:type="dxa"/>
            <w:right w:w="57" w:type="dxa"/>
          </w:tblCellMar>
        </w:tblPrEx>
        <w:trPr>
          <w:cantSplit/>
          <w:trHeight w:val="112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开采矿产资源审批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县自然资源</w:t>
            </w:r>
            <w:r>
              <w:rPr>
                <w:rFonts w:hint="default" w:ascii="Times New Roman" w:hAnsi="Times New Roman" w:eastAsia="仿宋_GB2312" w:cs="Times New Roman"/>
                <w:kern w:val="0"/>
                <w:sz w:val="24"/>
                <w:szCs w:val="24"/>
                <w:highlight w:val="none"/>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highlight w:val="none"/>
                <w:lang w:eastAsia="zh-CN" w:bidi="ar"/>
              </w:rPr>
            </w:pPr>
            <w:r>
              <w:rPr>
                <w:rFonts w:hint="default" w:ascii="Times New Roman" w:hAnsi="Times New Roman" w:eastAsia="仿宋_GB2312" w:cs="Times New Roman"/>
                <w:kern w:val="0"/>
                <w:sz w:val="24"/>
                <w:szCs w:val="24"/>
                <w:highlight w:val="none"/>
                <w:lang w:bidi="ar"/>
              </w:rPr>
              <w:t>《中华人民共和国矿产资源法》</w:t>
            </w:r>
          </w:p>
          <w:p>
            <w:pPr>
              <w:jc w:val="both"/>
              <w:textAlignment w:val="center"/>
              <w:rPr>
                <w:rFonts w:hint="default" w:ascii="Times New Roman" w:hAnsi="Times New Roman" w:eastAsia="仿宋_GB2312" w:cs="Times New Roman"/>
                <w:kern w:val="0"/>
                <w:sz w:val="24"/>
                <w:szCs w:val="24"/>
                <w:highlight w:val="none"/>
                <w:lang w:eastAsia="zh-CN" w:bidi="ar"/>
              </w:rPr>
            </w:pPr>
            <w:r>
              <w:rPr>
                <w:rFonts w:hint="default" w:ascii="Times New Roman" w:hAnsi="Times New Roman" w:eastAsia="仿宋_GB2312" w:cs="Times New Roman"/>
                <w:kern w:val="0"/>
                <w:sz w:val="24"/>
                <w:szCs w:val="24"/>
                <w:highlight w:val="none"/>
                <w:lang w:bidi="ar"/>
              </w:rPr>
              <w:t>《中华人民共和国矿产资源法实施细则》</w:t>
            </w:r>
          </w:p>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《矿产资源开采登记管理办法》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kern w:val="2"/>
                <w:sz w:val="24"/>
                <w:szCs w:val="24"/>
                <w:highlight w:val="none"/>
                <w:lang w:val="en-US" w:eastAsia="zh-CN" w:bidi="ar-SA"/>
              </w:rPr>
            </w:pPr>
          </w:p>
        </w:tc>
      </w:tr>
      <w:tr>
        <w:tblPrEx>
          <w:tblCellMar>
            <w:top w:w="0" w:type="dxa"/>
            <w:left w:w="57" w:type="dxa"/>
            <w:bottom w:w="0" w:type="dxa"/>
            <w:right w:w="57" w:type="dxa"/>
          </w:tblCellMar>
        </w:tblPrEx>
        <w:trPr>
          <w:cantSplit/>
          <w:trHeight w:val="101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法人或者其他组织需要利用属于国家秘密的基础测绘成果审批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县自然资源</w:t>
            </w:r>
            <w:r>
              <w:rPr>
                <w:rFonts w:hint="default" w:ascii="Times New Roman" w:hAnsi="Times New Roman" w:eastAsia="仿宋_GB2312" w:cs="Times New Roman"/>
                <w:kern w:val="0"/>
                <w:sz w:val="24"/>
                <w:szCs w:val="24"/>
                <w:highlight w:val="none"/>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highlight w:val="none"/>
                <w:lang w:eastAsia="zh-CN" w:bidi="ar"/>
              </w:rPr>
            </w:pPr>
            <w:r>
              <w:rPr>
                <w:rFonts w:hint="default" w:ascii="Times New Roman" w:hAnsi="Times New Roman" w:eastAsia="仿宋_GB2312" w:cs="Times New Roman"/>
                <w:kern w:val="0"/>
                <w:sz w:val="24"/>
                <w:szCs w:val="24"/>
                <w:highlight w:val="none"/>
                <w:lang w:bidi="ar"/>
              </w:rPr>
              <w:t>《中华人民共和国测绘成果管理条例》</w:t>
            </w:r>
          </w:p>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《基础测绘成果提供使用管理暂行办法》（国测法字〔2006〕13号）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highlight w:val="none"/>
                <w:lang w:val="en-US" w:eastAsia="zh-CN" w:bidi="ar-SA"/>
              </w:rPr>
            </w:pPr>
          </w:p>
        </w:tc>
      </w:tr>
      <w:tr>
        <w:tblPrEx>
          <w:tblCellMar>
            <w:top w:w="0" w:type="dxa"/>
            <w:left w:w="57" w:type="dxa"/>
            <w:bottom w:w="0" w:type="dxa"/>
            <w:right w:w="57" w:type="dxa"/>
          </w:tblCellMar>
        </w:tblPrEx>
        <w:trPr>
          <w:cantSplit/>
          <w:trHeight w:val="1328"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49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建设项目用地预审与选址意见书核发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《中华人民共和国城乡规划法》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《中华人民共和国土地管理法》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《中华人民共和国土地管理法实施条例》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《建设项目用地预审管理办法》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kern w:val="0"/>
                <w:sz w:val="24"/>
                <w:szCs w:val="24"/>
                <w:lang w:val="en" w:eastAsia="zh-CN" w:bidi="ar"/>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国有建设用地使用权出让后土地使用权分割转让批准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《中华人民共和国城镇国有土地使用权出让和转让暂行条例》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乡（镇）村企业使用集体建设用地审批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w:t>
            </w:r>
            <w:r>
              <w:rPr>
                <w:rFonts w:hint="default" w:ascii="Times New Roman" w:hAnsi="Times New Roman" w:eastAsia="仿宋_GB2312" w:cs="Times New Roman"/>
                <w:kern w:val="0"/>
                <w:sz w:val="24"/>
                <w:szCs w:val="24"/>
                <w:lang w:bidi="ar"/>
              </w:rPr>
              <w:t>政府（由自然资源</w:t>
            </w:r>
            <w:r>
              <w:rPr>
                <w:rFonts w:hint="default" w:ascii="Times New Roman" w:hAnsi="Times New Roman" w:eastAsia="仿宋_GB2312" w:cs="Times New Roman"/>
                <w:kern w:val="0"/>
                <w:sz w:val="24"/>
                <w:szCs w:val="24"/>
                <w:lang w:val="en-US" w:eastAsia="zh-CN" w:bidi="ar"/>
              </w:rPr>
              <w:t>局</w:t>
            </w:r>
            <w:r>
              <w:rPr>
                <w:rFonts w:hint="default" w:ascii="Times New Roman" w:hAnsi="Times New Roman" w:eastAsia="仿宋_GB2312" w:cs="Times New Roman"/>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pStyle w:val="5"/>
              <w:widowControl w:val="0"/>
              <w:ind w:left="0" w:left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《中华人民共和国土地管理法》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乡（镇）村公共设施、公益事业使用集体建设用地审批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w:t>
            </w:r>
            <w:r>
              <w:rPr>
                <w:rFonts w:hint="default" w:ascii="Times New Roman" w:hAnsi="Times New Roman" w:eastAsia="仿宋_GB2312" w:cs="Times New Roman"/>
                <w:kern w:val="0"/>
                <w:sz w:val="24"/>
                <w:szCs w:val="24"/>
                <w:lang w:bidi="ar"/>
              </w:rPr>
              <w:t>政府（由自然资源</w:t>
            </w:r>
            <w:r>
              <w:rPr>
                <w:rFonts w:hint="default" w:ascii="Times New Roman" w:hAnsi="Times New Roman" w:eastAsia="仿宋_GB2312" w:cs="Times New Roman"/>
                <w:kern w:val="0"/>
                <w:sz w:val="24"/>
                <w:szCs w:val="24"/>
                <w:lang w:val="en-US" w:eastAsia="zh-CN" w:bidi="ar"/>
              </w:rPr>
              <w:t>局</w:t>
            </w:r>
            <w:r>
              <w:rPr>
                <w:rFonts w:hint="default" w:ascii="Times New Roman" w:hAnsi="Times New Roman" w:eastAsia="仿宋_GB2312" w:cs="Times New Roman"/>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pStyle w:val="5"/>
              <w:widowControl w:val="0"/>
              <w:ind w:left="0" w:left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《中华人民共和国土地管理法》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临时用地审批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《中华人民共和国土地管理法》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建设用地、临时建设用地规划许可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《中华人民共和国城乡规划法》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建设工程、临时建设工程规划许可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《中华人民共和国城乡规划法》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乡村建设规划许可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《中华人民共和国城乡规划法》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C0504D"/>
                <w:kern w:val="2"/>
                <w:sz w:val="24"/>
                <w:szCs w:val="24"/>
                <w:lang w:val="en-US" w:eastAsia="zh-CN" w:bidi="ar-SA"/>
              </w:rPr>
            </w:pPr>
            <w:r>
              <w:rPr>
                <w:rFonts w:hint="default" w:ascii="Times New Roman" w:hAnsi="Times New Roman" w:eastAsia="仿宋_GB2312" w:cs="Times New Roman"/>
                <w:kern w:val="0"/>
                <w:sz w:val="24"/>
                <w:szCs w:val="24"/>
                <w:highlight w:val="none"/>
                <w:lang w:eastAsia="zh-CN" w:bidi="ar"/>
              </w:rPr>
              <w:t>县</w:t>
            </w:r>
            <w:r>
              <w:rPr>
                <w:rFonts w:hint="default" w:ascii="Times New Roman" w:hAnsi="Times New Roman" w:eastAsia="仿宋_GB2312" w:cs="Times New Roman"/>
                <w:kern w:val="0"/>
                <w:sz w:val="24"/>
                <w:szCs w:val="24"/>
                <w:highlight w:val="none"/>
                <w:lang w:bidi="ar"/>
              </w:rPr>
              <w:t>自然资源</w:t>
            </w:r>
            <w:r>
              <w:rPr>
                <w:rFonts w:hint="default" w:ascii="Times New Roman" w:hAnsi="Times New Roman" w:eastAsia="仿宋_GB2312" w:cs="Times New Roman"/>
                <w:kern w:val="0"/>
                <w:sz w:val="24"/>
                <w:szCs w:val="24"/>
                <w:highlight w:val="none"/>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C0504D"/>
                <w:kern w:val="2"/>
                <w:sz w:val="24"/>
                <w:szCs w:val="24"/>
                <w:lang w:val="en-US" w:eastAsia="zh-CN" w:bidi="ar-SA"/>
              </w:rPr>
            </w:pPr>
            <w:r>
              <w:rPr>
                <w:rFonts w:hint="default" w:ascii="Times New Roman" w:hAnsi="Times New Roman" w:eastAsia="仿宋_GB2312" w:cs="Times New Roman"/>
                <w:kern w:val="0"/>
                <w:sz w:val="24"/>
                <w:szCs w:val="24"/>
                <w:lang w:bidi="ar"/>
              </w:rPr>
              <w:t>水域滩涂养殖证核发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C0504D"/>
                <w:kern w:val="2"/>
                <w:sz w:val="24"/>
                <w:szCs w:val="24"/>
                <w:lang w:val="en-US" w:eastAsia="zh-CN" w:bidi="ar-SA"/>
              </w:rPr>
            </w:pPr>
            <w:r>
              <w:rPr>
                <w:rFonts w:hint="default" w:ascii="Times New Roman" w:hAnsi="Times New Roman" w:eastAsia="仿宋_GB2312" w:cs="Times New Roman"/>
                <w:kern w:val="0"/>
                <w:sz w:val="24"/>
                <w:szCs w:val="24"/>
                <w:lang w:bidi="ar"/>
              </w:rPr>
              <w:t>县自然资源</w:t>
            </w:r>
            <w:r>
              <w:rPr>
                <w:rFonts w:hint="default" w:ascii="Times New Roman" w:hAnsi="Times New Roman" w:eastAsia="仿宋_GB2312" w:cs="Times New Roman"/>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C0504D"/>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《中华人民共和国渔业法》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C0504D"/>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市生态环境局</w:t>
            </w:r>
            <w:r>
              <w:rPr>
                <w:rFonts w:hint="default" w:ascii="Times New Roman" w:hAnsi="Times New Roman" w:eastAsia="仿宋_GB2312" w:cs="Times New Roman"/>
                <w:kern w:val="0"/>
                <w:sz w:val="24"/>
                <w:szCs w:val="24"/>
                <w:lang w:eastAsia="zh-CN" w:bidi="ar"/>
              </w:rPr>
              <w:t>衡山分局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一般建设项目环境影响评价审批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市生态环境局</w:t>
            </w:r>
            <w:r>
              <w:rPr>
                <w:rFonts w:hint="default" w:ascii="Times New Roman" w:hAnsi="Times New Roman" w:eastAsia="仿宋_GB2312" w:cs="Times New Roman"/>
                <w:kern w:val="0"/>
                <w:sz w:val="24"/>
                <w:szCs w:val="24"/>
                <w:lang w:eastAsia="zh-CN" w:bidi="ar"/>
              </w:rPr>
              <w:t>衡山分局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pStyle w:val="5"/>
              <w:ind w:left="0" w:leftChars="0" w:firstLine="0" w:firstLineChars="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《中华人民共和国环境保护法》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《中华人民共和国环境影响评价法》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《中华人民共和国水污染防治法》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《中华人民共和国大气污染防治法》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《中华人民共和国土壤污染防治法》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《中华人民共和国固体废物污染环境防治法》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《中华人民共和国噪声污染防治法》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《建设项目环境保护管理条例》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59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lang w:bidi="ar"/>
              </w:rPr>
              <w:t>市生态环境局</w:t>
            </w:r>
            <w:r>
              <w:rPr>
                <w:rFonts w:hint="default" w:ascii="Times New Roman" w:hAnsi="Times New Roman" w:eastAsia="仿宋_GB2312" w:cs="Times New Roman"/>
                <w:kern w:val="0"/>
                <w:sz w:val="24"/>
                <w:szCs w:val="24"/>
                <w:lang w:eastAsia="zh-CN" w:bidi="ar"/>
              </w:rPr>
              <w:t>衡山分局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核与辐射类建设项目环境影响评价审批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市生态环境局</w:t>
            </w:r>
            <w:r>
              <w:rPr>
                <w:rFonts w:hint="default" w:ascii="Times New Roman" w:hAnsi="Times New Roman" w:eastAsia="仿宋_GB2312" w:cs="Times New Roman"/>
                <w:kern w:val="0"/>
                <w:sz w:val="24"/>
                <w:szCs w:val="24"/>
                <w:highlight w:val="none"/>
                <w:lang w:eastAsia="zh-CN" w:bidi="ar"/>
              </w:rPr>
              <w:t>衡山分局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《中华人民共和国环境保护法》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《中华人民共和国环境影响评价法》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《中华人民共和国放射性污染防治法》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《中华人民共和国核安全法》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highlight w:val="yellow"/>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lang w:bidi="ar"/>
              </w:rPr>
              <w:t>市生态环境局</w:t>
            </w:r>
            <w:r>
              <w:rPr>
                <w:rFonts w:hint="default" w:ascii="Times New Roman" w:hAnsi="Times New Roman" w:eastAsia="仿宋_GB2312" w:cs="Times New Roman"/>
                <w:kern w:val="0"/>
                <w:sz w:val="24"/>
                <w:szCs w:val="24"/>
                <w:lang w:eastAsia="zh-CN" w:bidi="ar"/>
              </w:rPr>
              <w:t>衡山分局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江河、湖泊新建、改建或者扩大排污口审批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市生态环境局</w:t>
            </w:r>
            <w:r>
              <w:rPr>
                <w:rFonts w:hint="default" w:ascii="Times New Roman" w:hAnsi="Times New Roman" w:eastAsia="仿宋_GB2312" w:cs="Times New Roman"/>
                <w:kern w:val="0"/>
                <w:sz w:val="24"/>
                <w:szCs w:val="24"/>
                <w:highlight w:val="none"/>
                <w:lang w:eastAsia="zh-CN" w:bidi="ar"/>
              </w:rPr>
              <w:t>衡山分局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《中华人民共和国水法》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《中华人民共和国水污染防治法》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《中华人民共和国长江保护法》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《中央编办关于生态环境部流域生态环境监管机构设置有关事项的通知》（中编办发〔2019〕26号）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lang w:bidi="ar"/>
              </w:rPr>
              <w:t>市生态环境局</w:t>
            </w:r>
            <w:r>
              <w:rPr>
                <w:rFonts w:hint="default" w:ascii="Times New Roman" w:hAnsi="Times New Roman" w:eastAsia="仿宋_GB2312" w:cs="Times New Roman"/>
                <w:kern w:val="0"/>
                <w:sz w:val="24"/>
                <w:szCs w:val="24"/>
                <w:lang w:eastAsia="zh-CN" w:bidi="ar"/>
              </w:rPr>
              <w:t>衡山分局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危险废物经营许可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市生态环境局</w:t>
            </w:r>
            <w:r>
              <w:rPr>
                <w:rFonts w:hint="default" w:ascii="Times New Roman" w:hAnsi="Times New Roman" w:eastAsia="仿宋_GB2312" w:cs="Times New Roman"/>
                <w:kern w:val="0"/>
                <w:sz w:val="24"/>
                <w:szCs w:val="24"/>
                <w:highlight w:val="none"/>
                <w:lang w:eastAsia="zh-CN" w:bidi="ar"/>
              </w:rPr>
              <w:t>衡山分局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《中华人民共和国固体废物污染环境防治法》</w:t>
            </w:r>
            <w:r>
              <w:rPr>
                <w:rFonts w:hint="default" w:ascii="Times New Roman" w:hAnsi="Times New Roman" w:eastAsia="仿宋_GB2312" w:cs="Times New Roman"/>
                <w:kern w:val="0"/>
                <w:sz w:val="24"/>
                <w:szCs w:val="24"/>
                <w:highlight w:val="none"/>
                <w:lang w:bidi="ar"/>
              </w:rPr>
              <w:br w:type="textWrapping"/>
            </w:r>
            <w:r>
              <w:rPr>
                <w:rFonts w:hint="default" w:ascii="Times New Roman" w:hAnsi="Times New Roman" w:eastAsia="仿宋_GB2312" w:cs="Times New Roman"/>
                <w:kern w:val="0"/>
                <w:sz w:val="24"/>
                <w:szCs w:val="24"/>
                <w:highlight w:val="none"/>
                <w:lang w:bidi="ar"/>
              </w:rPr>
              <w:t>《危险废物经营许可证管理办法》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highlight w:val="yellow"/>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lang w:bidi="ar"/>
              </w:rPr>
              <w:t>市生态环境局</w:t>
            </w:r>
            <w:r>
              <w:rPr>
                <w:rFonts w:hint="default" w:ascii="Times New Roman" w:hAnsi="Times New Roman" w:eastAsia="仿宋_GB2312" w:cs="Times New Roman"/>
                <w:kern w:val="0"/>
                <w:sz w:val="24"/>
                <w:szCs w:val="24"/>
                <w:lang w:eastAsia="zh-CN" w:bidi="ar"/>
              </w:rPr>
              <w:t>衡山分局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放射性核素排放许可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市生态环境局</w:t>
            </w:r>
            <w:r>
              <w:rPr>
                <w:rFonts w:hint="default" w:ascii="Times New Roman" w:hAnsi="Times New Roman" w:eastAsia="仿宋_GB2312" w:cs="Times New Roman"/>
                <w:kern w:val="0"/>
                <w:sz w:val="24"/>
                <w:szCs w:val="24"/>
                <w:highlight w:val="none"/>
                <w:lang w:eastAsia="zh-CN" w:bidi="ar"/>
              </w:rPr>
              <w:t>衡山分局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0"/>
                <w:sz w:val="24"/>
                <w:szCs w:val="24"/>
                <w:highlight w:val="none"/>
                <w:lang w:bidi="ar"/>
              </w:rPr>
              <w:t>《中华人民共和国放射性污染防治法》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76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 w:cs="Times New Roman"/>
                <w:i w:val="0"/>
                <w:color w:val="auto"/>
                <w:kern w:val="0"/>
                <w:sz w:val="24"/>
                <w:szCs w:val="24"/>
                <w:highlight w:val="none"/>
                <w:u w:val="none"/>
                <w:lang w:val="en-US" w:eastAsia="zh-CN" w:bidi="ar"/>
              </w:rPr>
              <w:t>63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建筑工程施工许可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《中华人民共和国建筑法》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《建筑工程施工许可管理办法》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highlight w:val="yellow"/>
                <w:lang w:val="en-US" w:eastAsia="zh-CN" w:bidi="ar-SA"/>
              </w:rPr>
            </w:pPr>
          </w:p>
        </w:tc>
      </w:tr>
      <w:tr>
        <w:tblPrEx>
          <w:tblCellMar>
            <w:top w:w="0" w:type="dxa"/>
            <w:left w:w="57" w:type="dxa"/>
            <w:bottom w:w="0" w:type="dxa"/>
            <w:right w:w="57" w:type="dxa"/>
          </w:tblCellMar>
        </w:tblPrEx>
        <w:trPr>
          <w:cantSplit/>
          <w:trHeight w:val="482"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 w:cs="Times New Roman"/>
                <w:i w:val="0"/>
                <w:color w:val="auto"/>
                <w:kern w:val="0"/>
                <w:sz w:val="24"/>
                <w:szCs w:val="24"/>
                <w:highlight w:val="none"/>
                <w:u w:val="none"/>
                <w:lang w:val="en-US" w:eastAsia="zh-CN" w:bidi="ar"/>
              </w:rPr>
              <w:t>64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商品房预售许可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《中华人民共和国城市房地产管理法》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highlight w:val="yellow"/>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历史建筑实施原址保护审批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局会</w:t>
            </w:r>
            <w:r>
              <w:rPr>
                <w:rFonts w:hint="default" w:ascii="Times New Roman" w:hAnsi="Times New Roman" w:eastAsia="仿宋_GB2312" w:cs="Times New Roman"/>
                <w:color w:val="auto"/>
                <w:sz w:val="24"/>
                <w:szCs w:val="24"/>
                <w:lang w:val="en-US" w:eastAsia="zh-CN"/>
              </w:rPr>
              <w:t>同县文旅广体局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《历史文化名城名镇名村保护条例》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历史文化街区、名镇、名村核心保护范围内拆除历史建筑以外的建筑物、构筑物或者其他设施审批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局会</w:t>
            </w:r>
            <w:r>
              <w:rPr>
                <w:rFonts w:hint="default" w:ascii="Times New Roman" w:hAnsi="Times New Roman" w:eastAsia="仿宋_GB2312" w:cs="Times New Roman"/>
                <w:color w:val="auto"/>
                <w:sz w:val="24"/>
                <w:szCs w:val="24"/>
                <w:lang w:val="en-US" w:eastAsia="zh-CN"/>
              </w:rPr>
              <w:t>同县文旅广体局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《历史文化名城名镇名村保护条例》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07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历史建筑外部修缮装饰、添加设施以及改变历史建筑的结构或者使用性质审批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局会</w:t>
            </w:r>
            <w:r>
              <w:rPr>
                <w:rFonts w:hint="default" w:ascii="Times New Roman" w:hAnsi="Times New Roman" w:eastAsia="仿宋_GB2312" w:cs="Times New Roman"/>
                <w:color w:val="auto"/>
                <w:sz w:val="24"/>
                <w:szCs w:val="24"/>
                <w:lang w:val="en-US" w:eastAsia="zh-CN"/>
              </w:rPr>
              <w:t>同县文旅广体局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《历史文化名城名镇名村保护条例》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0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建设工程消防设计审查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《中华人民共和国消防法》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《建设工程消防设计审查验收管理暂行规定》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1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69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建设工程消防验收</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《中华人民共和国消防法》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《建设工程消防设计审查验收管理暂行规定》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68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建筑起重机械使用登记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《中华人民共和国特种设备安全法》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《建设工程安全生产管理条例》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lang w:eastAsia="zh-CN"/>
              </w:rPr>
            </w:pPr>
          </w:p>
        </w:tc>
      </w:tr>
      <w:tr>
        <w:tblPrEx>
          <w:tblCellMar>
            <w:top w:w="0" w:type="dxa"/>
            <w:left w:w="57" w:type="dxa"/>
            <w:bottom w:w="0" w:type="dxa"/>
            <w:right w:w="57" w:type="dxa"/>
          </w:tblCellMar>
        </w:tblPrEx>
        <w:trPr>
          <w:cantSplit/>
          <w:trHeight w:val="512"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城镇污水排入排水管网许可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《城镇排水与污水处理条例》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lang w:eastAsia="zh-CN"/>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拆除、改动、迁移城市公共供水设施审核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《城市供水条例》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拆除、改动城镇排水与污水处理设施审核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《城镇排水与污水处理条例》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sz w:val="24"/>
                <w:szCs w:val="24"/>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由于工程施工、设备维修等原因确需停止供水的审批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《城市供水条例》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482"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燃气经营许可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《城镇燃气管理条例》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104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76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燃气经营者改动市政燃气设施审批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bidi="ar"/>
              </w:rPr>
              <w:t>《城镇燃气管理条例》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《国务院关于第六批取消和调整行政审批项目的决定》（国发〔2012〕52号）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497"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77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市政设施建设类审批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《城市道路管理条例》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68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78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县国防动员办公室</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应建防空地下室的民用建筑项目报建审批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eastAsia="zh-CN" w:bidi="ar"/>
              </w:rPr>
              <w:t>国防动员办公室</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《中共中央国务院中央军委关于加强人民防空工作的决定》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79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县国防动员办公室</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tabs>
                <w:tab w:val="left" w:pos="0"/>
              </w:tabs>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拆除人民防空工程审批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eastAsia="zh-CN" w:bidi="ar"/>
              </w:rPr>
              <w:t>国防动员办公室</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《中华人民共和国人民防空法》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82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关闭、闲置、拆除城市环境卫生设施许可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《中华人民共和国固体废物污染环境防治法》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1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拆除环境卫生设施许可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《城市市容和环境卫生管理条例》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从事城市生活垃圾经营性清扫、收集、运输、处理服务审批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76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城市建筑垃圾处置核准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71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特殊车辆在城市道路上行驶审批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C0504D"/>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《城市道路管理条例》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C0504D"/>
                <w:kern w:val="2"/>
                <w:sz w:val="24"/>
                <w:szCs w:val="24"/>
                <w:lang w:val="en-US" w:eastAsia="zh-CN" w:bidi="ar-SA"/>
              </w:rPr>
            </w:pPr>
          </w:p>
        </w:tc>
      </w:tr>
      <w:tr>
        <w:tblPrEx>
          <w:tblCellMar>
            <w:top w:w="0" w:type="dxa"/>
            <w:left w:w="57" w:type="dxa"/>
            <w:bottom w:w="0" w:type="dxa"/>
            <w:right w:w="57" w:type="dxa"/>
          </w:tblCellMar>
        </w:tblPrEx>
        <w:trPr>
          <w:cantSplit/>
          <w:trHeight w:val="76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改变绿化规划、绿化用地的使用性质审批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C0504D"/>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68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工程建设涉及城市绿地、树木审批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《城市绿化条例》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101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设置大型户外广告及在城市建筑物、设施上悬挂、张贴宣传品审批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《城市市容和环境卫生管理条例》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 w:eastAsia="zh-CN" w:bidi="ar-SA"/>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临时性建筑物搭建、堆放物料、占道施工审批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eastAsia="zh-CN" w:bidi="ar"/>
              </w:rPr>
              <w:t>县城管执法局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《城市市容和环境卫生管理条例》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89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劳务派遣经营许可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spacing w:line="31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《中华人民共和国劳动合同法》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《劳务派遣行政许可实施办法》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90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职业培训学校筹设审批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《中华人民共和国民办教育促进法》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《中华人民共和国中外合作办学条例》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省人力资源社会保障厅负责中外合作职业培训学校筹设审批；设区的市级、县级人力资源社会保障部门负责职业培训学校筹设审批</w:t>
            </w: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91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职业培训学校办学许可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《中华人民共和国民办教育促进法》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《中华人民共和国中外合作办学条例》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省人力资源社会保障厅负责中外合作职业培训学校办学许可；设区的市级、县级人力资源社会保障部门负责职业培训学校办学许可</w:t>
            </w: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92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人力资源服务许可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《中华人民共和国就业促进法》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《人力资源市场暂行条例》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93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企业实行不定时工作制和综合计算工时工作制审批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人社</w:t>
            </w:r>
            <w:r>
              <w:rPr>
                <w:rFonts w:hint="default" w:ascii="Times New Roman" w:hAnsi="Times New Roman" w:eastAsia="仿宋_GB2312" w:cs="Times New Roman"/>
                <w:color w:val="auto"/>
                <w:kern w:val="0"/>
                <w:sz w:val="24"/>
                <w:szCs w:val="24"/>
                <w:lang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《中华人民共和国劳动法》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《关于企业实行不定时工作制和综合计算工时工作制的审批办法》（劳部发〔1994〕503号）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94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公路建设项目设计文件审批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《中华人民共和国公路法》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《建设工程质量管理条例》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《建设工程勘察设计管理条例》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《农村公路建设管理办法》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95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公路建设项目施工许可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《中华人民共和国公路法》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《公路建设市场管理办法》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134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96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公路建设项目竣工验收</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《中华人民共和国公路法》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《收费公路管理条例》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《公路工程竣（交）工验收办法》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《农村公路建设管理办法》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00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97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公路超限运输许可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《中华人民共和国公路法》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《公路安全保护条例》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《超限运输车辆行驶公路管理规定》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06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98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涉路施工许可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《中华人民共和国公路法》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《公路安全保护条例》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《路政管理规定》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99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70C0"/>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bidi="ar"/>
              </w:rPr>
              <w:t>更新采伐护路林审批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《中华人民共和国公路法》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《公路安全保护条例》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《路政管理规定》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道路旅客运输经营许可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《中华人民共和国道路运输条例》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《道路旅客运输及客运站管理规定》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7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道路旅客运输站经营许可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《中华人民共和国道路运输条例》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《道路旅客运输及客运站管理规定》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10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道路货物运输经营许可（除使用4500千克及以下普通货运车辆从事普通货运经营外）</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《中华人民共和国道路运输条例》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《道路货物运输及站场管理规定》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rPr>
                <w:rFonts w:hint="default" w:ascii="Times New Roman" w:hAnsi="Times New Roman" w:eastAsia="黑体" w:cs="Times New Roman"/>
                <w:kern w:val="2"/>
                <w:sz w:val="20"/>
                <w:szCs w:val="20"/>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出租汽车经营许可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《国务院对确需保留的行政审批项目设定行政许可的决定》</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《巡游出租汽车经营服务管理规定》</w:t>
            </w:r>
          </w:p>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《网络预约出租汽车经营服务管理暂行办法》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34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出租汽车车辆运营证核发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《国务院对确需保留的行政审批项目设定行政许可的决定》</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《巡游出租汽车经营服务管理规定》</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《网络预约出租汽车经营服务管理暂行办法》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港口岸线使用审批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《中华人民共和国港口法》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《港口岸线使用审批管理办法》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2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水运建设项目设计文件审批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《中华人民共和国港口法》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《中华人民共和国航道法》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《中华人民共和国航道管理条例》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《建设工程质量管理条例》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《建设工程勘察设计管理条例》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《港口工程建设管理规定》</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《航道工程建设管理规定》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68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通航建筑物运行方案审批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《中华人民共和国航道法》</w:t>
            </w:r>
          </w:p>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《通航建筑物运行管理办法》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1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航道通航条件影响评价审核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《中华人民共和国航道法》</w:t>
            </w:r>
          </w:p>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《航道通航条件影响评价审核管理办法》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655"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109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水运工程建设项目竣工验收</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《中华人民共和国港口法》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《中华人民共和国航道法》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《中华人民共和国航道管理条例》</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《港口工程建设管理规定》</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《航道工程建设管理规定》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港口经营许可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《中华人民共和国港口法》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035"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危险货物港口建设项目安全设施设计审查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《中华人民共和国港口法》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《中华人民共和国安全生产法》</w:t>
            </w:r>
          </w:p>
          <w:p>
            <w:pPr>
              <w:jc w:val="both"/>
              <w:textAlignment w:val="center"/>
              <w:rPr>
                <w:rFonts w:hint="default" w:ascii="Times New Roman" w:hAnsi="Times New Roman" w:eastAsia="仿宋_GB2312" w:cs="Times New Roman"/>
                <w:kern w:val="0"/>
                <w:sz w:val="24"/>
                <w:szCs w:val="24"/>
                <w:lang w:val="en-US" w:eastAsia="zh-CN" w:bidi="ar"/>
              </w:rPr>
            </w:pPr>
            <w:r>
              <w:rPr>
                <w:rFonts w:hint="default" w:ascii="Times New Roman" w:hAnsi="Times New Roman" w:eastAsia="仿宋_GB2312" w:cs="Times New Roman"/>
                <w:kern w:val="0"/>
                <w:sz w:val="24"/>
                <w:szCs w:val="24"/>
                <w:lang w:bidi="ar"/>
              </w:rPr>
              <w:t>《港口危险货物安全管理规定》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港口采掘、爆破施工作业许可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《中华人民共和国港口法》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港口内进行危险货物的装卸、过驳作业许可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《中华人民共和国港口法》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《港口危险货物安全管理规定》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在内河通航水域载运、拖带超重、超长、超高、超宽、半潜物体或者拖放竹、木等物体许可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《中华人民共和国内河交通安全管理条例》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船舶载运污染危害性货物或者危险货物进出港口许可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《中华人民共和国海洋环境保护法》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《中华人民共和国海上交通安全法》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《中华人民共和国内河交通安全管理条例》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《防治船舶污染海洋环境管理条例》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68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海域或者内河通航水域、岸线施工作业许可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《中华人民共和国海上交通安全法》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《中华人民共和国内河交通安全管理条例》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0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占用国防交通控制范围土地审批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《中华人民共和国国防交通法》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《国防交通条例》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0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 w:cs="Times New Roman"/>
                <w:i w:val="0"/>
                <w:color w:val="auto"/>
                <w:kern w:val="0"/>
                <w:sz w:val="24"/>
                <w:szCs w:val="24"/>
                <w:u w:val="none"/>
                <w:lang w:val="en-US" w:eastAsia="zh-CN" w:bidi="ar"/>
              </w:rPr>
              <w:t>118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设置或者撤销内河渡口审批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县政府（由县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r>
              <w:rPr>
                <w:rFonts w:hint="default" w:ascii="Times New Roman" w:hAnsi="Times New Roman" w:eastAsia="仿宋_GB2312" w:cs="Times New Roman"/>
                <w:kern w:val="0"/>
                <w:sz w:val="24"/>
                <w:szCs w:val="24"/>
                <w:lang w:val="en-US" w:eastAsia="zh-CN"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《中华人民共和国内河交通安全管理条例》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016"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119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船员适任证书核发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《中华人民共和国海上交通安全法》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《中华人民共和国船员条例》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《国家职业资格目录（2021年版）》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船舶进行散装液体污染危害性货物或者危险货物过驳作业许可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w:t>
            </w:r>
            <w:r>
              <w:rPr>
                <w:rFonts w:hint="default" w:ascii="Times New Roman" w:hAnsi="Times New Roman" w:eastAsia="仿宋_GB2312" w:cs="Times New Roman"/>
                <w:kern w:val="0"/>
                <w:sz w:val="24"/>
                <w:szCs w:val="24"/>
                <w:lang w:eastAsia="zh-CN" w:bidi="ar"/>
              </w:rPr>
              <w:t>交通运输</w:t>
            </w:r>
            <w:r>
              <w:rPr>
                <w:rFonts w:hint="default" w:ascii="Times New Roman" w:hAnsi="Times New Roman" w:eastAsia="仿宋_GB2312" w:cs="Times New Roman"/>
                <w:kern w:val="0"/>
                <w:sz w:val="24"/>
                <w:szCs w:val="24"/>
                <w:lang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《中华人民共和国水污染防治法》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《中华人民共和国海洋环境保护法》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《中华人民共和国海上交通安全法》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《中华人民共和国内河交通安全管理条例》</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《防治船舶污染海洋环境管理条例》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向无规定动物疫病区输入易感动物、动物产品的检疫审批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《中华人民共和国动物防疫法》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《动物检疫管理办法》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 xml:space="preserve"> 农药经营许可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《农药管理条例》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 xml:space="preserve"> 兽药经营许可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《兽药管理条例》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农作物种子生产经营许可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《中华人民共和国种子法》</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《农业转基因生物安全管理条例》</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《农作物种子生产经营许可管理办法》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食用菌菌种生产经营许可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县农业农村局（受理）</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《中华人民共和国种子法》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《食用菌菌种管理办法》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使用低于国家或地方规定的种用标准的农作物种子审批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县政府（由农业农村部门承办）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《中华人民共和国种子法》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种畜禽生产经营许可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《中华人民共和国畜牧法》</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《农业转基因生物安全管理条例》</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《养蜂管理办法（试行）》（农业部公告第1692号）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蚕种生产经营许可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县农业农村局（受理）</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《中华人民共和国畜牧法》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《蚕种管理办法》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129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农业植物检疫证书核发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《植物检疫条例》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7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农业植物产地检疫合格证签发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《植物检疫条例》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农业野生植物采集、出售、收购、野外考察审批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县农业农村局（受理）</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《中华人民共和国野生植物保护条例》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 w:cs="Times New Roman"/>
                <w:i w:val="0"/>
                <w:iCs w:val="0"/>
                <w:color w:val="000000"/>
                <w:kern w:val="0"/>
                <w:sz w:val="24"/>
                <w:szCs w:val="24"/>
                <w:u w:val="none"/>
                <w:lang w:val="en-US" w:eastAsia="zh-CN" w:bidi="ar"/>
              </w:rPr>
              <w:t>采集国家二级保护野生植物的受理</w:t>
            </w:r>
          </w:p>
        </w:tc>
      </w:tr>
      <w:tr>
        <w:tblPrEx>
          <w:tblCellMar>
            <w:top w:w="0" w:type="dxa"/>
            <w:left w:w="57" w:type="dxa"/>
            <w:bottom w:w="0" w:type="dxa"/>
            <w:right w:w="57" w:type="dxa"/>
          </w:tblCellMar>
        </w:tblPrEx>
        <w:trPr>
          <w:cantSplit/>
          <w:trHeight w:val="749"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动物及动物产品检疫合格证核发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《动物检疫管理办法》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动物防疫条件合格证核发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《动物防疫条件审查办法》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动物诊疗许可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《中华人民共和国动物防疫法》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《动物诊疗机构管理办法》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生鲜乳收购站许可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《乳品质量安全监督管理条例》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生鲜乳准运证明核发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《乳品质量安全监督管理条例》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6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拖拉机和联合收割机驾驶证核发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《农业机械安全监督管理条例》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82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拖拉机和联合收割机登记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《中华人民共和国道路交通安全法》</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《农业机械安全监督管理条例》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1001"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139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工商企业等社会资本通过流转取得土地经营权审批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各乡镇政府（由乡镇农村经营管理部门承办）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《中华人民共和国农村土地承包法》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《农村土地经营权流转管理办法》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764"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农村村民宅基地审批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各乡镇政府</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《中华人民共和国土地管理法》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渔业船舶船员证书核发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《中华人民共和国渔港水域交通安全管理条例》</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《中华人民共和国渔业船员管理办法》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《国家职业资格目录（2021年版）》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水产苗种生产经营审批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《中华人民共和国渔业法》</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《水产苗种管理办法》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《农业转基因生物安全管理条例》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渔业船网工具指标审批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《中华人民共和国渔业法》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《渔业捕捞许可管理规定》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渔业捕捞许可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《中华人民共和国渔业法》</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《中华人民共和国渔业法实施细则》</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《渔业捕捞许可管理规定》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文艺表演团体设立审批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《营业性演出管理条例》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营业性演出审批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《《营业性演出管理条例》</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《营业性演出管理条例实施细则》</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娱乐场所经营活动审批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《娱乐场所管理条例》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互联网上网服务营业场所筹建审批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《互联网上网服务营业场所管理条例》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149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互联网上网服务经营活动审批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《互联网上网服务营业场所管理条例》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高危险性体育项目经营许可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《中华人民共和国体育法》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《全民健身条例》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临时占用公共体育设施审批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《中华人民共和国体育法》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举办健身气功活动及设立站点审批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《健身气功管理办法》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举办高危险性体育赛事活动许可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《中华人民共和国体育法》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建设工程文物保护许可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县政府（由</w:t>
            </w:r>
            <w:r>
              <w:rPr>
                <w:rFonts w:hint="default" w:ascii="Times New Roman" w:hAnsi="Times New Roman" w:eastAsia="仿宋_GB2312" w:cs="Times New Roman"/>
                <w:i w:val="0"/>
                <w:iCs w:val="0"/>
                <w:color w:val="000000"/>
                <w:kern w:val="0"/>
                <w:sz w:val="22"/>
                <w:szCs w:val="22"/>
                <w:u w:val="none"/>
                <w:lang w:val="en-US" w:eastAsia="zh-CN" w:bidi="ar"/>
              </w:rPr>
              <w:t>县文旅广体局</w:t>
            </w:r>
            <w:r>
              <w:rPr>
                <w:rFonts w:hint="default" w:ascii="Times New Roman" w:hAnsi="Times New Roman" w:eastAsia="仿宋_GB2312" w:cs="Times New Roman"/>
                <w:i w:val="0"/>
                <w:iCs w:val="0"/>
                <w:color w:val="auto"/>
                <w:kern w:val="0"/>
                <w:sz w:val="22"/>
                <w:szCs w:val="22"/>
                <w:u w:val="none"/>
                <w:lang w:val="en-US" w:eastAsia="zh-CN" w:bidi="ar"/>
              </w:rPr>
              <w:t>承办，征得市级文物部门同意）</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《中华人民共和国文物保护法》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文物保护单位原址保护措施审批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《中华人民共和国文物保护法》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核定为文物保护单位的属于国家所有的纪念建筑物或者古建筑改变用途审批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auto"/>
                <w:kern w:val="0"/>
                <w:sz w:val="22"/>
                <w:szCs w:val="22"/>
                <w:u w:val="none"/>
                <w:lang w:val="en-US" w:eastAsia="zh-CN" w:bidi="ar"/>
              </w:rPr>
              <w:t>县政府（</w:t>
            </w:r>
            <w:r>
              <w:rPr>
                <w:rFonts w:hint="default" w:ascii="Times New Roman" w:hAnsi="Times New Roman" w:eastAsia="仿宋_GB2312" w:cs="Times New Roman"/>
                <w:i w:val="0"/>
                <w:iCs w:val="0"/>
                <w:color w:val="000000"/>
                <w:kern w:val="0"/>
                <w:sz w:val="22"/>
                <w:szCs w:val="22"/>
                <w:u w:val="none"/>
                <w:lang w:val="en-US" w:eastAsia="zh-CN" w:bidi="ar"/>
              </w:rPr>
              <w:t>县文旅广体局</w:t>
            </w:r>
            <w:r>
              <w:rPr>
                <w:rFonts w:hint="default" w:ascii="Times New Roman" w:hAnsi="Times New Roman" w:eastAsia="仿宋_GB2312" w:cs="Times New Roman"/>
                <w:i w:val="0"/>
                <w:iCs w:val="0"/>
                <w:color w:val="auto"/>
                <w:kern w:val="0"/>
                <w:sz w:val="22"/>
                <w:szCs w:val="22"/>
                <w:u w:val="none"/>
                <w:lang w:val="en-US" w:eastAsia="zh-CN" w:bidi="ar"/>
              </w:rPr>
              <w:t>承办，征得市级文物部门同意）</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《中华人民共和国文物保护法》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不可移动文物修缮审批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《中华人民共和国文物保护法》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非国有文物收藏单位和其他单位借用国有馆藏文物审批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《中华人民共和国文物保护法》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159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博物馆处理不够入藏标准、无保存价值的文物或标本审批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广播电视专用频段频率使用许可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广播电台、电视台设立、终止审批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广播电台、电视台变更台名、台标、节目设置范围或节目套数审批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乡镇设立广播电视站和机关、部队、团体、企业事业单位设立有线广播电视站审批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《广播电视管理条例》</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《广播电视站审批管理暂行规定》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有线广播电视传输覆盖网工程验收审核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卫星电视广播地面接收设施安装服务许可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县文旅广体局（受理并逐级上报）（初审）</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《卫星电视广播地面接收设施管理规定》</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《卫星电视广播地面接收设施安装服务暂行办法》</w:t>
            </w:r>
          </w:p>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《广电总局关于设立卫星地面接收设施安装服务机构审批事项的通知》（广发〔2010〕24号）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设置卫星电视广播地面接收设施审批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县文旅广体局（受理并逐级上报）（初审）</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《广播电视管理条例》</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《卫星电视广播地面接收设施管理规定》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建设项目使用草原审批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《中华人民共和国草原法》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从事营利性治沙活动许可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《中华人民共和国防沙治沙法》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169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林草种子生产经营许可证核发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《中华人民共和国种子法》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170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林草植物检疫证书核发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《植物检疫条例》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171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建设项目使用林地及在森林和野生动物类型国家级自然保护区建设审批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《中华人民共和国森林法》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《中华人民共和国森林法实施条例》</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《森林和野生动物类型自然保护区管理办法》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172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林木采伐许可证核发</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《中华人民共和国森林法》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《中华人民共和国森林法实施条例》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173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猎捕陆生野生动物审批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《中华人民共和国野生动物保护法》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《中华人民共和国陆生野生动物保护实施条例》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174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70C0"/>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森林草原防火期内在森林草原防火区野外用火审批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县政府（由</w:t>
            </w:r>
            <w:r>
              <w:rPr>
                <w:rFonts w:hint="default" w:ascii="Times New Roman" w:hAnsi="Times New Roman" w:eastAsia="仿宋_GB2312" w:cs="Times New Roman"/>
                <w:color w:val="auto"/>
                <w:kern w:val="0"/>
                <w:sz w:val="24"/>
                <w:szCs w:val="24"/>
                <w:lang w:val="en-US" w:eastAsia="zh-CN" w:bidi="ar"/>
              </w:rPr>
              <w:t>县林业局</w:t>
            </w:r>
            <w:r>
              <w:rPr>
                <w:rFonts w:hint="default" w:ascii="Times New Roman" w:hAnsi="Times New Roman" w:eastAsia="仿宋_GB2312" w:cs="Times New Roman"/>
                <w:color w:val="auto"/>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《森林防火条例》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《草原防火条例》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175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森林草原防火期内在森林草原防火区爆破、勘察和施工等活动审批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《森林防火条例》</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《草原防火条例》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176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进入森林高火险区、草原防火管制区审批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县政府（由</w:t>
            </w:r>
            <w:r>
              <w:rPr>
                <w:rFonts w:hint="default" w:ascii="Times New Roman" w:hAnsi="Times New Roman" w:eastAsia="仿宋_GB2312" w:cs="Times New Roman"/>
                <w:kern w:val="0"/>
                <w:sz w:val="24"/>
                <w:szCs w:val="24"/>
                <w:lang w:val="en-US" w:eastAsia="zh-CN" w:bidi="ar"/>
              </w:rPr>
              <w:t>县林业局</w:t>
            </w:r>
            <w:r>
              <w:rPr>
                <w:rFonts w:hint="default" w:ascii="Times New Roman" w:hAnsi="Times New Roman" w:eastAsia="仿宋_GB2312" w:cs="Times New Roman"/>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《森林防火条例》</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《草原防火条例》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177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
              </w:rPr>
              <w:t>县林业局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工商企业等社会资本通过流转取得林地经营权审批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县政府（由</w:t>
            </w:r>
            <w:r>
              <w:rPr>
                <w:rFonts w:hint="default" w:ascii="Times New Roman" w:hAnsi="Times New Roman" w:eastAsia="仿宋_GB2312" w:cs="Times New Roman"/>
                <w:kern w:val="0"/>
                <w:sz w:val="24"/>
                <w:szCs w:val="24"/>
                <w:lang w:val="en-US" w:eastAsia="zh-CN" w:bidi="ar"/>
              </w:rPr>
              <w:t>县林业局</w:t>
            </w:r>
            <w:r>
              <w:rPr>
                <w:rFonts w:hint="default" w:ascii="Times New Roman" w:hAnsi="Times New Roman" w:eastAsia="仿宋_GB2312" w:cs="Times New Roman"/>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《中华人民共和国农村土地承包法》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178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档案</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延期移交档案审批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县档案</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《中华人民共和国档案法实施办法》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179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水利基建项目初步设计文件审批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取水许可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《中华人民共和国水法》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《取水许可和水资源费征收管理条例》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洪水影响评价类审批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《中华人民共和国水法》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《中华人民共和国防洪法》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《中华人民共和国河道管理条例》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《中华人民共和国水文条例》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河道管理范围内特定活动审批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val="0"/>
              <w:suppressLineNumbers w:val="0"/>
              <w:spacing w:before="0" w:beforeAutospacing="0" w:after="0" w:afterAutospacing="0"/>
              <w:ind w:left="0" w:leftChars="0" w:right="0" w:righ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《中华人民共和国河道管理条例》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河道采砂许可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《中华人民共和国水法》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《中华人民共和国长江保护法》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《中华人民共和国河道管理条例》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《长江河道采砂管理条例》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生产建设项目水土保持方案审批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《中华人民共和国水土保持法》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农村集体经济组织修建水库审批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《中华人民共和国水法》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城市建设填堵水域、废除围堤审批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政府（由</w:t>
            </w: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r>
              <w:rPr>
                <w:rFonts w:hint="default" w:ascii="Times New Roman" w:hAnsi="Times New Roman" w:eastAsia="仿宋_GB2312" w:cs="Times New Roman"/>
                <w:color w:val="auto"/>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《中华人民共和国防洪法》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 w:cs="Times New Roman"/>
                <w:i w:val="0"/>
                <w:color w:val="auto"/>
                <w:kern w:val="0"/>
                <w:sz w:val="24"/>
                <w:szCs w:val="24"/>
                <w:u w:val="none"/>
                <w:lang w:val="en-US" w:eastAsia="zh-CN" w:bidi="ar"/>
              </w:rPr>
              <w:t>187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占用农业灌溉水源、灌排工程设施审批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188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利用堤顶、戗台兼做公路审批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《中华人民共和国河道管理条例》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189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坝顶兼做公路审批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《水库大坝安全管理条例》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蓄滞洪区避洪设施建设审批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大坝管理和保护范围内修建码头、渔塘许可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水利</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《水库大坝安全管理条例》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eastAsia="zh-CN" w:bidi="ar"/>
              </w:rPr>
              <w:t>县委统战部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eastAsia="zh-CN" w:bidi="ar"/>
              </w:rPr>
              <w:t>宗教活动场所筹备设立审批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eastAsia="zh-CN" w:bidi="ar"/>
              </w:rPr>
              <w:t>县民宗局(初审）</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eastAsia="zh-CN" w:bidi="ar"/>
              </w:rPr>
              <w:t>《宗教事务条例》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highlight w:val="yellow"/>
                <w:lang w:val="en-US" w:eastAsia="zh-CN" w:bidi="ar"/>
              </w:rPr>
            </w:pPr>
            <w:r>
              <w:rPr>
                <w:rFonts w:hint="default" w:ascii="Times New Roman" w:hAnsi="Times New Roman" w:eastAsia="仿宋_GB2312" w:cs="Times New Roman"/>
                <w:color w:val="auto"/>
                <w:kern w:val="0"/>
                <w:sz w:val="24"/>
                <w:szCs w:val="24"/>
                <w:highlight w:val="none"/>
                <w:lang w:eastAsia="zh-CN" w:bidi="ar"/>
              </w:rPr>
              <w:t>宗教活动场所包括寺观教堂和固定处所，寺观教堂由省民宗委审批，固定处所由市民宗局审批。</w:t>
            </w: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highlight w:val="none"/>
                <w:lang w:eastAsia="zh-CN" w:bidi="ar"/>
              </w:rPr>
              <w:t>县委统战部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宗教活动场所设立、变更、注销登记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县民宗局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《宗教事务条例》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highlight w:val="none"/>
                <w:lang w:eastAsia="zh-CN" w:bidi="ar"/>
              </w:rPr>
              <w:t>县委统战部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宗教活动场所内改建或者新建建筑物许可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县民宗局(初审）</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《宗教事务条例》</w:t>
            </w:r>
          </w:p>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《宗教事务部分行政许可项目实施办法》（国宗发〔2018〕11号）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highlight w:val="none"/>
                <w:lang w:eastAsia="zh-CN" w:bidi="ar"/>
              </w:rPr>
              <w:t>县委统战部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宗教临时活动地点审批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县民宗局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《宗教事务条例》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highlight w:val="none"/>
                <w:lang w:eastAsia="zh-CN" w:bidi="ar"/>
              </w:rPr>
              <w:t>县委统战部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宗教团体、宗教院校、宗教活动场所接受境外捐赠审批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县民宗局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color w:val="auto"/>
                <w:kern w:val="0"/>
                <w:sz w:val="24"/>
                <w:szCs w:val="24"/>
                <w:lang w:eastAsia="zh-CN" w:bidi="ar"/>
              </w:rPr>
              <w:t>《宗教事务条例》</w:t>
            </w:r>
          </w:p>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《宗教事务部分行政许可项目实施办法》（国宗发〔2018〕11号）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饮用水供水单位卫生许可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《中华人民共和国传染病防治法》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公共场所卫生许可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《公共场所卫生管理条例》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199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医疗机构建设项目放射性职业病危害预评价报告审核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《中华人民共和国职业病防治法》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《放射诊疗管理规定》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医疗机构建设项目放射性职业病防护设施竣工验收</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《中华人民共和国职业病防治法》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《放射诊疗管理规定》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医疗机构设置审批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《医疗机构管理条例》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医疗机构执业登记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《医疗机构管理条例》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母婴保健技术服务机构执业许可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《中华人民共和国母婴保健法》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 xml:space="preserve"> 《中华人民共和国母婴保健法实施办法》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 xml:space="preserve"> 《母婴保健专项技术服务许可及人员资格管理办法》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放射源诊疗技术和医用辐射机构许可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《放射性同位素与射线装置安全和防护条例》</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《放射诊疗管理规定》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单采血浆站设置审批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r>
              <w:rPr>
                <w:rFonts w:hint="default" w:ascii="Times New Roman" w:hAnsi="Times New Roman" w:eastAsia="仿宋_GB2312" w:cs="Times New Roman"/>
                <w:kern w:val="0"/>
                <w:sz w:val="24"/>
                <w:szCs w:val="24"/>
                <w:lang w:eastAsia="zh-CN" w:bidi="ar"/>
              </w:rPr>
              <w:t>（</w:t>
            </w:r>
            <w:r>
              <w:rPr>
                <w:rFonts w:hint="default" w:ascii="Times New Roman" w:hAnsi="Times New Roman" w:eastAsia="仿宋_GB2312" w:cs="Times New Roman"/>
                <w:kern w:val="0"/>
                <w:sz w:val="24"/>
                <w:szCs w:val="24"/>
                <w:lang w:bidi="ar"/>
              </w:rPr>
              <w:t>初审</w:t>
            </w:r>
            <w:r>
              <w:rPr>
                <w:rFonts w:hint="default" w:ascii="Times New Roman" w:hAnsi="Times New Roman" w:eastAsia="仿宋_GB2312" w:cs="Times New Roman"/>
                <w:kern w:val="0"/>
                <w:sz w:val="24"/>
                <w:szCs w:val="24"/>
                <w:lang w:eastAsia="zh-CN" w:bidi="ar"/>
              </w:rPr>
              <w:t>）</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《血液制品管理条例》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医师执业注册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《中华人民共和国医师法》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《医师执业注册管理办法》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乡村医生执业注册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《乡村医生从业管理条例》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母婴保健服务人员资格认定</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《《中华人民共和国母婴保健法》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《中华人民共和国母婴保健法实施办法》</w:t>
            </w:r>
          </w:p>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《母婴保健专项技术服务许可及人员资格管理办法》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《国家职业资格目录（2021年版）》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209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护士执业注册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《护士条例》</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《国家职业资格目录（2021年版）》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确有专长的中医医师资格认定</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r>
              <w:rPr>
                <w:rFonts w:hint="default" w:ascii="Times New Roman" w:hAnsi="Times New Roman" w:eastAsia="仿宋_GB2312" w:cs="Times New Roman"/>
                <w:kern w:val="0"/>
                <w:sz w:val="24"/>
                <w:szCs w:val="24"/>
                <w:lang w:bidi="ar"/>
              </w:rPr>
              <w:t>受理并逐级上报</w:t>
            </w:r>
            <w:r>
              <w:rPr>
                <w:rFonts w:hint="default" w:ascii="Times New Roman" w:hAnsi="Times New Roman" w:eastAsia="仿宋_GB2312" w:cs="Times New Roman"/>
                <w:color w:val="auto"/>
                <w:kern w:val="0"/>
                <w:sz w:val="24"/>
                <w:szCs w:val="24"/>
                <w:lang w:val="en-US" w:eastAsia="zh-CN" w:bidi="ar"/>
              </w:rPr>
              <w:t>）</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《中华人民共和国中医药法》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《中医医术确有专长人员医师资格考核注册管理暂行办法》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确有专长的中医医师执业注册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《中华人民共和国中医药法》</w:t>
            </w:r>
          </w:p>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《中医医术确有专长人员医师资格考核注册管理暂行办法》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中医医疗机构设置审批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《中华人民共和国中医药法》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《医疗机构管理条例》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中医医疗机构执业登记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val="en-US" w:eastAsia="zh-CN" w:bidi="ar"/>
              </w:rPr>
              <w:t>卫健局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bidi="ar"/>
              </w:rPr>
              <w:t>《中华人民共和国中医药法》</w:t>
            </w:r>
            <w:r>
              <w:rPr>
                <w:rFonts w:hint="default" w:ascii="Times New Roman" w:hAnsi="Times New Roman" w:eastAsia="仿宋_GB2312" w:cs="Times New Roman"/>
                <w:kern w:val="0"/>
                <w:sz w:val="24"/>
                <w:szCs w:val="24"/>
                <w:lang w:bidi="ar"/>
              </w:rPr>
              <w:br w:type="textWrapping"/>
            </w:r>
            <w:r>
              <w:rPr>
                <w:rFonts w:hint="default" w:ascii="Times New Roman" w:hAnsi="Times New Roman" w:eastAsia="仿宋_GB2312" w:cs="Times New Roman"/>
                <w:kern w:val="0"/>
                <w:sz w:val="24"/>
                <w:szCs w:val="24"/>
                <w:lang w:bidi="ar"/>
              </w:rPr>
              <w:t>《医疗机构管理条例》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委统战部</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华侨回国定居审批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侨务办</w:t>
            </w:r>
            <w:r>
              <w:rPr>
                <w:rFonts w:hint="default" w:ascii="Times New Roman" w:hAnsi="Times New Roman" w:eastAsia="仿宋_GB2312" w:cs="Times New Roman"/>
                <w:color w:val="auto"/>
                <w:kern w:val="0"/>
                <w:sz w:val="24"/>
                <w:szCs w:val="24"/>
                <w:lang w:bidi="ar"/>
              </w:rPr>
              <w:t>（初审）</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《中华人民共和国出境入境管理法》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《华侨回国定居办理工作规定》（国侨发〔2013〕18号）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委编办</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事业单位登记</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default" w:ascii="Times New Roman" w:hAnsi="Times New Roman" w:eastAsia="仿宋_GB2312" w:cs="Times New Roman"/>
                <w:color w:val="auto"/>
                <w:kern w:val="0"/>
                <w:sz w:val="24"/>
                <w:szCs w:val="24"/>
                <w:lang w:eastAsia="zh-CN" w:bidi="ar"/>
              </w:rPr>
              <w:t>委</w:t>
            </w:r>
            <w:r>
              <w:rPr>
                <w:rFonts w:hint="default" w:ascii="Times New Roman" w:hAnsi="Times New Roman" w:eastAsia="仿宋_GB2312" w:cs="Times New Roman"/>
                <w:color w:val="auto"/>
                <w:kern w:val="0"/>
                <w:sz w:val="24"/>
                <w:szCs w:val="24"/>
                <w:lang w:val="en-US" w:eastAsia="zh-CN" w:bidi="ar"/>
              </w:rPr>
              <w:t>编办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《事业单位登记管理暂行条例》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《事业单位登记管理暂行条例实施细则》（中央编办发〔2014〕4号）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人民银行</w:t>
            </w:r>
            <w:r>
              <w:rPr>
                <w:rFonts w:hint="default" w:ascii="Times New Roman" w:hAnsi="Times New Roman" w:eastAsia="仿宋_GB2312" w:cs="Times New Roman"/>
                <w:color w:val="auto"/>
                <w:kern w:val="0"/>
                <w:sz w:val="24"/>
                <w:szCs w:val="24"/>
                <w:lang w:eastAsia="zh-CN" w:bidi="ar"/>
              </w:rPr>
              <w:t>衡</w:t>
            </w:r>
            <w:r>
              <w:rPr>
                <w:rFonts w:hint="default" w:ascii="Times New Roman" w:hAnsi="Times New Roman" w:eastAsia="仿宋_GB2312" w:cs="Times New Roman"/>
                <w:color w:val="auto"/>
                <w:kern w:val="0"/>
                <w:sz w:val="24"/>
                <w:szCs w:val="24"/>
                <w:lang w:val="en-US" w:eastAsia="zh-CN" w:bidi="ar"/>
              </w:rPr>
              <w:t>山</w:t>
            </w:r>
            <w:r>
              <w:rPr>
                <w:rFonts w:hint="default" w:ascii="Times New Roman" w:hAnsi="Times New Roman" w:eastAsia="仿宋_GB2312" w:cs="Times New Roman"/>
                <w:color w:val="auto"/>
                <w:kern w:val="0"/>
                <w:sz w:val="24"/>
                <w:szCs w:val="24"/>
                <w:lang w:bidi="ar"/>
              </w:rPr>
              <w:t>支行</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银行账户开户许可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人民银行</w:t>
            </w:r>
            <w:r>
              <w:rPr>
                <w:rFonts w:hint="default" w:ascii="Times New Roman" w:hAnsi="Times New Roman" w:eastAsia="仿宋_GB2312" w:cs="Times New Roman"/>
                <w:color w:val="auto"/>
                <w:kern w:val="0"/>
                <w:sz w:val="24"/>
                <w:szCs w:val="24"/>
                <w:lang w:val="en-US" w:eastAsia="zh-CN" w:bidi="ar"/>
              </w:rPr>
              <w:t>衡山</w:t>
            </w:r>
            <w:r>
              <w:rPr>
                <w:rFonts w:hint="default" w:ascii="Times New Roman" w:hAnsi="Times New Roman" w:eastAsia="仿宋_GB2312" w:cs="Times New Roman"/>
                <w:color w:val="auto"/>
                <w:kern w:val="0"/>
                <w:sz w:val="24"/>
                <w:szCs w:val="24"/>
                <w:lang w:bidi="ar"/>
              </w:rPr>
              <w:t>支行</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人民银行</w:t>
            </w:r>
          </w:p>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衡山支行</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rPr>
              <w:t>国库集中收付代理银行资格认定</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人民银行衡山支行</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县税务</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增值税防伪税控系统最高开票限额审批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县税务</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《国务院对确需保留的行政审批项目设定行政许可的决定》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219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烟草局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烟草专卖零售许可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县烟草</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《中华人民共和国烟草专卖法》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《中华人民共和国烟草专卖法实施条例》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消防救援</w:t>
            </w:r>
            <w:r>
              <w:rPr>
                <w:rFonts w:hint="default" w:ascii="Times New Roman" w:hAnsi="Times New Roman" w:eastAsia="仿宋_GB2312" w:cs="Times New Roman"/>
                <w:color w:val="auto"/>
                <w:kern w:val="0"/>
                <w:sz w:val="24"/>
                <w:szCs w:val="24"/>
                <w:lang w:eastAsia="zh-CN" w:bidi="ar"/>
              </w:rPr>
              <w:t>支</w:t>
            </w:r>
            <w:r>
              <w:rPr>
                <w:rFonts w:hint="default" w:ascii="Times New Roman" w:hAnsi="Times New Roman" w:eastAsia="仿宋_GB2312" w:cs="Times New Roman"/>
                <w:color w:val="auto"/>
                <w:kern w:val="0"/>
                <w:sz w:val="24"/>
                <w:szCs w:val="24"/>
                <w:lang w:bidi="ar"/>
              </w:rPr>
              <w:t>队</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公众聚集场所投入使用、营业前消防安全检查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县消防救援大队</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《中华人民共和国消防法》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气象局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雷电防护装置设计审核</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县气象</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《气象灾害防御条例》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90"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气象局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雷电防护装置竣工验收</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县气象</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《气象灾害防御条例》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气象局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升放无人驾驶自由气球或者系留气球活动审批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县气象</w:t>
            </w:r>
            <w:r>
              <w:rPr>
                <w:rFonts w:hint="default" w:ascii="Times New Roman" w:hAnsi="Times New Roman" w:eastAsia="仿宋_GB2312" w:cs="Times New Roman"/>
                <w:color w:val="auto"/>
                <w:kern w:val="0"/>
                <w:sz w:val="24"/>
                <w:szCs w:val="24"/>
                <w:lang w:val="en-US" w:eastAsia="zh-CN" w:bidi="ar"/>
              </w:rPr>
              <w:t>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《通用航空飞行管制条例》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《国务院关于第六批取消和调整行政审批项目的决定》（国发〔2012〕52号）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新闻出版局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出版物零售业务经营许可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新闻出版局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《出版管理条例》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新闻出版局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印刷企业设立、变更、兼并、合并、分立审批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新闻出版局（</w:t>
            </w:r>
            <w:r>
              <w:rPr>
                <w:rFonts w:hint="default" w:ascii="Times New Roman" w:hAnsi="Times New Roman" w:eastAsia="仿宋_GB2312" w:cs="Times New Roman"/>
                <w:color w:val="auto"/>
                <w:kern w:val="0"/>
                <w:sz w:val="24"/>
                <w:szCs w:val="24"/>
                <w:lang w:val="en-US" w:eastAsia="zh-CN" w:bidi="ar"/>
              </w:rPr>
              <w:t>受市新闻出版局委托</w:t>
            </w:r>
            <w:r>
              <w:rPr>
                <w:rFonts w:hint="default" w:ascii="Times New Roman" w:hAnsi="Times New Roman" w:eastAsia="仿宋_GB2312" w:cs="Times New Roman"/>
                <w:color w:val="auto"/>
                <w:kern w:val="0"/>
                <w:sz w:val="24"/>
                <w:szCs w:val="24"/>
                <w:lang w:bidi="ar"/>
              </w:rPr>
              <w:t>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《印刷业管理条例》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《出版管理条例》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新闻出版局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电影放映单位设立审批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新闻出版局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《中华人民共和国电影产业促进法》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《电影管理条例》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《外商投资电影院暂行规定》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0"/>
                <w:szCs w:val="20"/>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食品生产许可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《中华人民共和国食品安全法》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《食品生产许可管理办法》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食品添加剂生产许可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《中华人民共和国食品安全法》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《食品生产许可管理办法》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229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食品经营许可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《中华人民共和国食品安全法》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《食品经营许可管理办法》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特种设备安全管理和作业人员资格认定</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《中华人民共和国特种设备安全法》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《特种设备安全监察条例》</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《特种设备作业人员监督管理办法》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《国家职业资格目录（2021年版）》</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计量标准器具核准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《中华人民共和国计量法》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《中华人民共和国计量法实施细则》</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《计量标准考核办法》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承担国家法定计量检定机构任务授权</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《中华人民共和国计量法》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《中华人民共和国计量法实施细则》</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企业登记注册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《中华人民共和国公司法》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《中华人民共和国合伙企业法》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《中华人民共和国个人独资企业法》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《中华人民共和国外商投资法》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《中华人民共和国市场主体登记管理条例》</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《中华人民共和国外商投资法实施条例》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《中华人民共和国市场主体登记管理条例实施细则》</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个体工商户登记注册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《中华人民共和国市场主体登记管理条例》</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《促进个体工商户发展条例》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《中华人民共和国市场主体登记管理条例实施细则》</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农民专业合作社登记注册</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《中华人民共和国农民专业合作社法》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《中华人民共和国市场主体登记管理条例》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《中华人民共和国市场主体登记管理条例实施细则》</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药品零售企业筹建审批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《中华人民共和国药品管理法》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《中华人民共和国药品管理法实施条例》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药品零售企业经营许可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《中华人民共和国药品管理法》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《中华人民共和国药品管理法实施条例》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科研和教学用毒性药品购买审批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《医疗用毒性药品管理办法》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239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金属冶炼建设项目安全设施设计审查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《中华人民共和国安全生产法》</w:t>
            </w:r>
          </w:p>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《建设项目安全设施“三同时”监督管理办法》</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《冶金企业和有色金属企业安全生产规定》</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危险化学品经营许可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《危险化学品安全管理条例》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《危险化学品经营许可证管理办法》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lang w:bidi="ar"/>
              </w:rPr>
              <w:t>烟花爆竹经营许可</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《烟花爆竹安全管理条例》</w:t>
            </w:r>
          </w:p>
          <w:p>
            <w:pPr>
              <w:jc w:val="both"/>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lang w:bidi="ar"/>
              </w:rPr>
              <w:t>《烟花爆竹经营许可实施办法》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highlight w:val="none"/>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lang w:bidi="ar"/>
              </w:rPr>
              <w:t>矿山建设项目安全设施设计审查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《中华人民共和国安全生产法》</w:t>
            </w:r>
          </w:p>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《煤矿安全监察条例》</w:t>
            </w:r>
          </w:p>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《煤矿建设项目安全设施监察规定》</w:t>
            </w:r>
          </w:p>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《建设项目安全设施“三同时”监督管理办法》</w:t>
            </w:r>
          </w:p>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《国家安全监管总局办公厅关于切实做好国家取消和下放投资审批有关建设项目安全监管工作的通知》（安监总厅政法〔2013〕120号）</w:t>
            </w:r>
          </w:p>
          <w:p>
            <w:pPr>
              <w:jc w:val="both"/>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《国家安全监管总局办公厅关于明确非煤矿山建设项目安全监管职责等事项的通知》（安监总厅管一〔2013〕143号）</w:t>
            </w:r>
          </w:p>
          <w:p>
            <w:pPr>
              <w:jc w:val="both"/>
              <w:textAlignment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lang w:bidi="ar"/>
              </w:rPr>
              <w:t>《中华人民共和国应急管理部公告》（2021年第1号）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lang w:bidi="ar"/>
              </w:rPr>
              <w:t>各类煤矿安全设施设计审查由省应急厅实</w:t>
            </w:r>
            <w:r>
              <w:rPr>
                <w:rFonts w:hint="default" w:ascii="Times New Roman" w:hAnsi="Times New Roman" w:eastAsia="仿宋_GB2312" w:cs="Times New Roman"/>
                <w:color w:val="auto"/>
                <w:kern w:val="0"/>
                <w:sz w:val="24"/>
                <w:szCs w:val="24"/>
                <w:highlight w:val="none"/>
                <w:lang w:eastAsia="zh-CN" w:bidi="ar"/>
              </w:rPr>
              <w:t>施</w:t>
            </w: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石油天然气建设项目安全设施设计审查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《中华人民共和国安全生产法》</w:t>
            </w:r>
          </w:p>
          <w:p>
            <w:pPr>
              <w:spacing w:line="340" w:lineRule="exact"/>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《建设项目安全设施“三同时”监督管理办法》</w:t>
            </w:r>
          </w:p>
          <w:p>
            <w:pPr>
              <w:spacing w:line="340" w:lineRule="exact"/>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rPr>
              <w:t>《国家安全监管总局办公厅关于明确非煤矿山建设项目安全监管职责等事项的通知》（安监总厅管一〔2013〕143号）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244</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生产、储存危险化学品建设项目安全条件审查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《危险化学品安全管理条例》</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《危险化学品建设项目安全监督管理办法》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245</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lang w:eastAsia="zh-CN"/>
              </w:rPr>
              <w:t>生</w:t>
            </w:r>
            <w:r>
              <w:rPr>
                <w:rFonts w:hint="default" w:ascii="Times New Roman" w:hAnsi="Times New Roman" w:eastAsia="仿宋_GB2312" w:cs="Times New Roman"/>
                <w:kern w:val="0"/>
                <w:sz w:val="24"/>
                <w:szCs w:val="24"/>
              </w:rPr>
              <w:t>产、储存危险化学品建设项目安全设施设计审查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《中华人民共和国安全生产法》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《危险化学品建设项目安全监督管理办法》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246</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生产、储存烟花爆竹建设项目安全设施设计审查</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县应急管理局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kern w:val="0"/>
                <w:sz w:val="24"/>
                <w:szCs w:val="24"/>
              </w:rPr>
              <w:t>《中华人民共和国安全生产法》</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《建设项目安全设施“三同时”监督管理办法》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247</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财政</w:t>
            </w:r>
            <w:r>
              <w:rPr>
                <w:rFonts w:hint="default" w:ascii="Times New Roman" w:hAnsi="Times New Roman" w:eastAsia="仿宋_GB2312" w:cs="Times New Roman"/>
                <w:color w:val="auto"/>
                <w:kern w:val="0"/>
                <w:sz w:val="24"/>
                <w:szCs w:val="24"/>
                <w:lang w:eastAsia="zh-CN" w:bidi="ar"/>
              </w:rPr>
              <w:t>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中介机构从事代理记账业务审批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财政</w:t>
            </w:r>
            <w:r>
              <w:rPr>
                <w:rFonts w:hint="default" w:ascii="Times New Roman" w:hAnsi="Times New Roman" w:eastAsia="仿宋_GB2312" w:cs="Times New Roman"/>
                <w:color w:val="auto"/>
                <w:kern w:val="0"/>
                <w:sz w:val="24"/>
                <w:szCs w:val="24"/>
                <w:lang w:val="en-US" w:eastAsia="zh-CN" w:bidi="ar"/>
              </w:rPr>
              <w:t>局</w:t>
            </w:r>
            <w:r>
              <w:rPr>
                <w:rFonts w:hint="default" w:ascii="Times New Roman" w:hAnsi="Times New Roman" w:eastAsia="仿宋_GB2312" w:cs="Times New Roman"/>
                <w:color w:val="auto"/>
                <w:kern w:val="0"/>
                <w:sz w:val="24"/>
                <w:szCs w:val="24"/>
                <w:lang w:bidi="ar"/>
              </w:rPr>
              <w:t>（受省财政厅委托实施）</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《中华人民共和国会计法》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248</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固定资产投资项目核准（含国发〔2016〕72号文件规定的外商投资项目）</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县政府（由</w:t>
            </w: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r>
              <w:rPr>
                <w:rFonts w:hint="default" w:ascii="Times New Roman" w:hAnsi="Times New Roman" w:eastAsia="仿宋_GB2312" w:cs="Times New Roman"/>
                <w:color w:val="auto"/>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《企业投资项目核准和备案管理条例》</w:t>
            </w:r>
          </w:p>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《国务院关于发布政府核准的投资项目目录（2016年本）的通知》（国发〔2016〕72号）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 w:cs="Times New Roman"/>
                <w:i w:val="0"/>
                <w:color w:val="auto"/>
                <w:kern w:val="0"/>
                <w:sz w:val="24"/>
                <w:szCs w:val="24"/>
                <w:u w:val="none"/>
                <w:lang w:val="en-US" w:eastAsia="zh-CN" w:bidi="ar"/>
              </w:rPr>
              <w:t>249</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在电力设施周围或者电力设施保护区内进行可能危及电力设施安全作业审批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县发改局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《中华人民共和国电力法》</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《电力设施保护条例》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250</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固定资产投资项目核准</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县政府（由</w:t>
            </w: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r>
              <w:rPr>
                <w:rFonts w:hint="default" w:ascii="Times New Roman" w:hAnsi="Times New Roman" w:eastAsia="仿宋_GB2312" w:cs="Times New Roman"/>
                <w:color w:val="auto"/>
                <w:kern w:val="0"/>
                <w:sz w:val="24"/>
                <w:szCs w:val="24"/>
                <w:lang w:bidi="ar"/>
              </w:rPr>
              <w:t>承办）</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《企业投资项目核准和备案管理条例》</w:t>
            </w:r>
            <w:r>
              <w:rPr>
                <w:rFonts w:hint="default" w:ascii="Times New Roman" w:hAnsi="Times New Roman" w:eastAsia="仿宋_GB2312" w:cs="Times New Roman"/>
                <w:color w:val="auto"/>
                <w:kern w:val="0"/>
                <w:sz w:val="24"/>
                <w:szCs w:val="24"/>
                <w:lang w:bidi="ar"/>
              </w:rPr>
              <w:br w:type="textWrapping"/>
            </w:r>
            <w:r>
              <w:rPr>
                <w:rFonts w:hint="default" w:ascii="Times New Roman" w:hAnsi="Times New Roman" w:eastAsia="仿宋_GB2312" w:cs="Times New Roman"/>
                <w:color w:val="auto"/>
                <w:kern w:val="0"/>
                <w:sz w:val="24"/>
                <w:szCs w:val="24"/>
                <w:lang w:bidi="ar"/>
              </w:rPr>
              <w:t>《国务院关于发布政府核准的投资项目目录（2016年本）的通知》（国发〔2016〕72号）</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251</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新建不能满足管道保护要求的石油天然气管道防护方案审批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县发改局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《中华人民共和国石油天然气管道保护法》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252</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val="en-US" w:eastAsia="zh-CN" w:bidi="ar"/>
              </w:rPr>
              <w:t>发改局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可能影响石油天然气管道保护的施工作业审批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县发改局</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《中华人民共和国石油天然气管道保护法》</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r>
        <w:tblPrEx>
          <w:tblCellMar>
            <w:top w:w="0" w:type="dxa"/>
            <w:left w:w="57" w:type="dxa"/>
            <w:bottom w:w="0" w:type="dxa"/>
            <w:right w:w="57" w:type="dxa"/>
          </w:tblCellMar>
        </w:tblPrEx>
        <w:trPr>
          <w:cantSplit/>
          <w:trHeight w:val="23" w:hRule="atLeast"/>
          <w:jc w:val="center"/>
        </w:trPr>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auto"/>
                <w:kern w:val="0"/>
                <w:sz w:val="24"/>
                <w:szCs w:val="24"/>
                <w:u w:val="none"/>
                <w:lang w:val="en-US" w:eastAsia="zh-CN" w:bidi="ar"/>
              </w:rPr>
            </w:pPr>
            <w:r>
              <w:rPr>
                <w:rFonts w:hint="default" w:ascii="Times New Roman" w:hAnsi="Times New Roman" w:eastAsia="仿宋" w:cs="Times New Roman"/>
                <w:i w:val="0"/>
                <w:color w:val="auto"/>
                <w:kern w:val="0"/>
                <w:sz w:val="24"/>
                <w:szCs w:val="24"/>
                <w:u w:val="none"/>
                <w:lang w:val="en-US" w:eastAsia="zh-CN" w:bidi="ar"/>
              </w:rPr>
              <w:t>253</w:t>
            </w:r>
          </w:p>
        </w:tc>
        <w:tc>
          <w:tcPr>
            <w:tcW w:w="4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县住建局</w:t>
            </w:r>
          </w:p>
        </w:tc>
        <w:tc>
          <w:tcPr>
            <w:tcW w:w="1142"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rPr>
              <w:t>在村庄、集镇规划区内公共场所修建临时建筑等设施审批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eastAsia="zh-CN"/>
              </w:rPr>
              <w:t>各</w:t>
            </w:r>
            <w:r>
              <w:rPr>
                <w:rFonts w:hint="default" w:ascii="Times New Roman" w:hAnsi="Times New Roman" w:eastAsia="仿宋_GB2312" w:cs="Times New Roman"/>
                <w:kern w:val="0"/>
                <w:sz w:val="24"/>
                <w:szCs w:val="24"/>
              </w:rPr>
              <w:t>乡</w:t>
            </w:r>
            <w:r>
              <w:rPr>
                <w:rFonts w:hint="default" w:ascii="Times New Roman" w:hAnsi="Times New Roman" w:eastAsia="仿宋_GB2312" w:cs="Times New Roman"/>
                <w:kern w:val="0"/>
                <w:sz w:val="24"/>
                <w:szCs w:val="24"/>
                <w:lang w:val="en-US" w:eastAsia="zh-CN"/>
              </w:rPr>
              <w:t>镇</w:t>
            </w:r>
            <w:r>
              <w:rPr>
                <w:rFonts w:hint="default" w:ascii="Times New Roman" w:hAnsi="Times New Roman" w:eastAsia="仿宋_GB2312" w:cs="Times New Roman"/>
                <w:kern w:val="0"/>
                <w:sz w:val="24"/>
                <w:szCs w:val="24"/>
              </w:rPr>
              <w:t>政府</w:t>
            </w:r>
          </w:p>
        </w:tc>
        <w:tc>
          <w:tcPr>
            <w:tcW w:w="166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rPr>
              <w:t>《村庄和集镇规划建设管理条例》</w:t>
            </w:r>
          </w:p>
        </w:tc>
        <w:tc>
          <w:tcPr>
            <w:tcW w:w="7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auto"/>
                <w:kern w:val="2"/>
                <w:sz w:val="24"/>
                <w:szCs w:val="24"/>
                <w:lang w:val="en-US" w:eastAsia="zh-CN" w:bidi="ar-SA"/>
              </w:rPr>
            </w:pPr>
          </w:p>
        </w:tc>
      </w:tr>
    </w:tbl>
    <w:p>
      <w:pPr>
        <w:rPr>
          <w:rFonts w:hint="default" w:ascii="Times New Roman" w:hAnsi="Times New Roman" w:eastAsia="黑体" w:cs="Times New Roman"/>
          <w:color w:val="auto"/>
          <w:sz w:val="32"/>
          <w:szCs w:val="32"/>
        </w:rPr>
      </w:pPr>
    </w:p>
    <w:p>
      <w:pPr>
        <w:rPr>
          <w:rFonts w:hint="default" w:ascii="Times New Roman" w:hAnsi="Times New Roman" w:eastAsia="黑体" w:cs="Times New Roman"/>
          <w:color w:val="auto"/>
          <w:sz w:val="32"/>
          <w:szCs w:val="32"/>
        </w:rPr>
      </w:pPr>
    </w:p>
    <w:p>
      <w:pPr>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二、地方性法规、省级政府规章设定的行政许可事项</w:t>
      </w:r>
      <w:r>
        <w:rPr>
          <w:rFonts w:hint="default" w:ascii="Times New Roman" w:hAnsi="Times New Roman" w:eastAsia="黑体" w:cs="Times New Roman"/>
          <w:color w:val="auto"/>
          <w:sz w:val="32"/>
          <w:szCs w:val="32"/>
          <w:lang w:eastAsia="zh-CN"/>
        </w:rPr>
        <w:t>（</w:t>
      </w:r>
      <w:r>
        <w:rPr>
          <w:rFonts w:hint="eastAsia" w:ascii="Times New Roman" w:hAnsi="Times New Roman" w:eastAsia="黑体" w:cs="Times New Roman"/>
          <w:color w:val="auto"/>
          <w:sz w:val="32"/>
          <w:szCs w:val="32"/>
          <w:lang w:val="en-US" w:eastAsia="zh-CN"/>
        </w:rPr>
        <w:t>8</w:t>
      </w:r>
      <w:r>
        <w:rPr>
          <w:rFonts w:hint="default" w:ascii="Times New Roman" w:hAnsi="Times New Roman" w:eastAsia="黑体" w:cs="Times New Roman"/>
          <w:color w:val="auto"/>
          <w:sz w:val="32"/>
          <w:szCs w:val="32"/>
          <w:lang w:val="en-US" w:eastAsia="zh-CN"/>
        </w:rPr>
        <w:t>项</w:t>
      </w:r>
      <w:r>
        <w:rPr>
          <w:rFonts w:hint="default" w:ascii="Times New Roman" w:hAnsi="Times New Roman" w:eastAsia="黑体" w:cs="Times New Roman"/>
          <w:color w:val="auto"/>
          <w:sz w:val="32"/>
          <w:szCs w:val="32"/>
          <w:lang w:eastAsia="zh-CN"/>
        </w:rPr>
        <w:t>）</w:t>
      </w:r>
    </w:p>
    <w:tbl>
      <w:tblPr>
        <w:tblStyle w:val="9"/>
        <w:tblW w:w="5127" w:type="pct"/>
        <w:tblInd w:w="-374" w:type="dxa"/>
        <w:tblLayout w:type="autofit"/>
        <w:tblCellMar>
          <w:top w:w="0" w:type="dxa"/>
          <w:left w:w="108" w:type="dxa"/>
          <w:bottom w:w="0" w:type="dxa"/>
          <w:right w:w="108" w:type="dxa"/>
        </w:tblCellMar>
      </w:tblPr>
      <w:tblGrid>
        <w:gridCol w:w="812"/>
        <w:gridCol w:w="1277"/>
        <w:gridCol w:w="2879"/>
        <w:gridCol w:w="2490"/>
        <w:gridCol w:w="4115"/>
        <w:gridCol w:w="2426"/>
      </w:tblGrid>
      <w:tr>
        <w:tblPrEx>
          <w:tblCellMar>
            <w:top w:w="0" w:type="dxa"/>
            <w:left w:w="108" w:type="dxa"/>
            <w:bottom w:w="0" w:type="dxa"/>
            <w:right w:w="108" w:type="dxa"/>
          </w:tblCellMar>
        </w:tblPrEx>
        <w:trPr>
          <w:cantSplit/>
          <w:trHeight w:val="23" w:hRule="atLeast"/>
          <w:tblHeader/>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序号</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eastAsia" w:ascii="Times New Roman" w:hAnsi="Times New Roman" w:eastAsia="黑体" w:cs="Times New Roman"/>
                <w:color w:val="auto"/>
                <w:kern w:val="0"/>
                <w:sz w:val="24"/>
                <w:szCs w:val="24"/>
                <w:lang w:val="en-US" w:eastAsia="zh-CN" w:bidi="ar"/>
              </w:rPr>
              <w:t>县</w:t>
            </w:r>
            <w:r>
              <w:rPr>
                <w:rFonts w:hint="default" w:ascii="Times New Roman" w:hAnsi="Times New Roman" w:eastAsia="黑体" w:cs="Times New Roman"/>
                <w:color w:val="auto"/>
                <w:kern w:val="0"/>
                <w:sz w:val="24"/>
                <w:szCs w:val="24"/>
                <w:lang w:bidi="ar"/>
              </w:rPr>
              <w:t>级主管部门</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事项名称</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实施机关</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kern w:val="0"/>
                <w:sz w:val="24"/>
                <w:szCs w:val="24"/>
                <w:lang w:bidi="ar"/>
              </w:rPr>
              <w:t>设定和实施依据</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黑体" w:cs="Times New Roman"/>
                <w:color w:val="auto"/>
                <w:kern w:val="0"/>
                <w:sz w:val="24"/>
                <w:szCs w:val="24"/>
                <w:lang w:val="en" w:eastAsia="zh-CN" w:bidi="ar"/>
              </w:rPr>
            </w:pPr>
            <w:r>
              <w:rPr>
                <w:rFonts w:hint="default" w:ascii="Times New Roman" w:hAnsi="Times New Roman" w:eastAsia="黑体" w:cs="Times New Roman"/>
                <w:color w:val="auto"/>
                <w:kern w:val="0"/>
                <w:sz w:val="24"/>
                <w:szCs w:val="24"/>
                <w:lang w:val="en" w:eastAsia="zh-CN" w:bidi="ar"/>
              </w:rPr>
              <w:t>备注</w:t>
            </w: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val="en-US" w:eastAsia="zh-CN" w:bidi="ar"/>
              </w:rPr>
              <w:t>5</w:t>
            </w:r>
            <w:r>
              <w:rPr>
                <w:rFonts w:hint="eastAsia" w:ascii="Times New Roman" w:hAnsi="Times New Roman" w:eastAsia="仿宋_GB2312" w:cs="Times New Roman"/>
                <w:color w:val="auto"/>
                <w:kern w:val="0"/>
                <w:sz w:val="24"/>
                <w:szCs w:val="24"/>
                <w:lang w:val="en-US" w:eastAsia="zh-CN" w:bidi="ar"/>
              </w:rPr>
              <w:t>4</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eastAsia="zh-CN"/>
              </w:rPr>
            </w:pPr>
            <w:r>
              <w:rPr>
                <w:rFonts w:hint="eastAsia" w:ascii="Nimbus Roman No9 L" w:hAnsi="Nimbus Roman No9 L" w:eastAsia="仿宋_GB2312" w:cs="Nimbus Roman No9 L"/>
                <w:kern w:val="0"/>
                <w:sz w:val="24"/>
                <w:szCs w:val="24"/>
                <w:lang w:val="en-US" w:eastAsia="zh-CN" w:bidi="ar"/>
              </w:rPr>
              <w:t>县</w:t>
            </w:r>
            <w:r>
              <w:rPr>
                <w:rFonts w:ascii="Nimbus Roman No9 L" w:hAnsi="Nimbus Roman No9 L" w:eastAsia="仿宋_GB2312" w:cs="Nimbus Roman No9 L"/>
                <w:kern w:val="0"/>
                <w:sz w:val="24"/>
                <w:szCs w:val="24"/>
                <w:lang w:bidi="ar"/>
              </w:rPr>
              <w:t>林业局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出售、收购、利用省重点保护野生动植物及其产品审批</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eastAsia" w:ascii="Nimbus Roman No9 L" w:hAnsi="Nimbus Roman No9 L" w:eastAsia="仿宋_GB2312" w:cs="Nimbus Roman No9 L"/>
                <w:kern w:val="0"/>
                <w:sz w:val="24"/>
                <w:szCs w:val="24"/>
                <w:lang w:val="en-US" w:eastAsia="zh-CN" w:bidi="ar"/>
              </w:rPr>
              <w:t>县林业局</w:t>
            </w:r>
            <w:r>
              <w:rPr>
                <w:rFonts w:hint="default" w:ascii="Times New Roman" w:hAnsi="Times New Roman" w:eastAsia="仿宋_GB2312" w:cs="Times New Roman"/>
                <w:color w:val="auto"/>
                <w:kern w:val="0"/>
                <w:sz w:val="24"/>
                <w:szCs w:val="24"/>
                <w:lang w:bidi="ar"/>
              </w:rPr>
              <w:t>（</w:t>
            </w:r>
            <w:r>
              <w:rPr>
                <w:rFonts w:hint="default" w:ascii="Times New Roman" w:hAnsi="Times New Roman" w:eastAsia="仿宋_GB2312" w:cs="Times New Roman"/>
                <w:color w:val="auto"/>
                <w:kern w:val="0"/>
                <w:sz w:val="24"/>
                <w:szCs w:val="24"/>
                <w:lang w:eastAsia="zh-CN" w:bidi="ar"/>
              </w:rPr>
              <w:t>受</w:t>
            </w:r>
            <w:r>
              <w:rPr>
                <w:rFonts w:hint="default" w:ascii="Times New Roman" w:hAnsi="Times New Roman" w:eastAsia="仿宋_GB2312" w:cs="Times New Roman"/>
                <w:color w:val="auto"/>
                <w:kern w:val="0"/>
                <w:sz w:val="24"/>
                <w:szCs w:val="24"/>
                <w:lang w:bidi="ar"/>
              </w:rPr>
              <w:t>省林业厅委托实施）</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《湖南省野生动植物资源保护条例》</w:t>
            </w:r>
          </w:p>
          <w:p>
            <w:pP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kern w:val="0"/>
                <w:sz w:val="24"/>
                <w:szCs w:val="24"/>
                <w:lang w:bidi="ar"/>
              </w:rPr>
              <w:t>《湖南省人民政府关于调整一批行政权力事项的通知》（湘政发〔2020〕15号）委托下放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val="en-US" w:eastAsia="zh-CN" w:bidi="ar"/>
              </w:rPr>
              <w:t>5</w:t>
            </w:r>
            <w:r>
              <w:rPr>
                <w:rFonts w:hint="eastAsia" w:ascii="Times New Roman" w:hAnsi="Times New Roman" w:eastAsia="仿宋_GB2312" w:cs="Times New Roman"/>
                <w:color w:val="auto"/>
                <w:kern w:val="0"/>
                <w:sz w:val="24"/>
                <w:szCs w:val="24"/>
                <w:lang w:val="en-US" w:eastAsia="zh-CN" w:bidi="ar"/>
              </w:rPr>
              <w:t>5</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eastAsia" w:ascii="Nimbus Roman No9 L" w:hAnsi="Nimbus Roman No9 L" w:eastAsia="仿宋_GB2312" w:cs="Nimbus Roman No9 L"/>
                <w:kern w:val="0"/>
                <w:sz w:val="24"/>
                <w:szCs w:val="24"/>
                <w:lang w:val="en-US" w:eastAsia="zh-CN" w:bidi="ar"/>
              </w:rPr>
              <w:t>县</w:t>
            </w:r>
            <w:r>
              <w:rPr>
                <w:rFonts w:ascii="Nimbus Roman No9 L" w:hAnsi="Nimbus Roman No9 L" w:eastAsia="仿宋_GB2312" w:cs="Nimbus Roman No9 L"/>
                <w:kern w:val="0"/>
                <w:sz w:val="24"/>
                <w:szCs w:val="24"/>
                <w:lang w:bidi="ar"/>
              </w:rPr>
              <w:t>林业局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人工繁育省重点保护野生动物审批</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eastAsia" w:ascii="Nimbus Roman No9 L" w:hAnsi="Nimbus Roman No9 L" w:eastAsia="仿宋_GB2312" w:cs="Nimbus Roman No9 L"/>
                <w:kern w:val="0"/>
                <w:sz w:val="24"/>
                <w:szCs w:val="24"/>
                <w:lang w:val="en-US" w:eastAsia="zh-CN" w:bidi="ar"/>
              </w:rPr>
              <w:t>县林业局</w:t>
            </w:r>
            <w:r>
              <w:rPr>
                <w:rFonts w:hint="default" w:ascii="Times New Roman" w:hAnsi="Times New Roman" w:eastAsia="仿宋_GB2312" w:cs="Times New Roman"/>
                <w:color w:val="auto"/>
                <w:kern w:val="0"/>
                <w:sz w:val="24"/>
                <w:szCs w:val="24"/>
                <w:lang w:bidi="ar"/>
              </w:rPr>
              <w:t>（</w:t>
            </w:r>
            <w:r>
              <w:rPr>
                <w:rFonts w:hint="default" w:ascii="Times New Roman" w:hAnsi="Times New Roman" w:eastAsia="仿宋_GB2312" w:cs="Times New Roman"/>
                <w:color w:val="auto"/>
                <w:kern w:val="0"/>
                <w:sz w:val="24"/>
                <w:szCs w:val="24"/>
                <w:lang w:eastAsia="zh-CN" w:bidi="ar"/>
              </w:rPr>
              <w:t>受</w:t>
            </w:r>
            <w:r>
              <w:rPr>
                <w:rFonts w:hint="default" w:ascii="Times New Roman" w:hAnsi="Times New Roman" w:eastAsia="仿宋_GB2312" w:cs="Times New Roman"/>
                <w:color w:val="auto"/>
                <w:kern w:val="0"/>
                <w:sz w:val="24"/>
                <w:szCs w:val="24"/>
                <w:lang w:bidi="ar"/>
              </w:rPr>
              <w:t>省林业厅委托实施）</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《湖南省野生动植物资源保护条例》</w:t>
            </w:r>
          </w:p>
          <w:p>
            <w:pP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《湖南省人民政府关于调整一批行政权力事项的通知》（湘政发〔2020〕15号）委托下放</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val="en-US" w:eastAsia="zh-CN" w:bidi="ar"/>
              </w:rPr>
              <w:t>5</w:t>
            </w:r>
            <w:r>
              <w:rPr>
                <w:rFonts w:hint="eastAsia" w:ascii="Times New Roman" w:hAnsi="Times New Roman" w:eastAsia="仿宋_GB2312" w:cs="Times New Roman"/>
                <w:color w:val="auto"/>
                <w:kern w:val="0"/>
                <w:sz w:val="24"/>
                <w:szCs w:val="24"/>
                <w:lang w:val="en-US" w:eastAsia="zh-CN" w:bidi="ar"/>
              </w:rPr>
              <w:t>6</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eastAsia" w:ascii="Nimbus Roman No9 L" w:hAnsi="Nimbus Roman No9 L" w:eastAsia="仿宋_GB2312" w:cs="Nimbus Roman No9 L"/>
                <w:kern w:val="0"/>
                <w:sz w:val="24"/>
                <w:szCs w:val="24"/>
                <w:lang w:val="en-US" w:eastAsia="zh-CN" w:bidi="ar"/>
              </w:rPr>
              <w:t>县</w:t>
            </w:r>
            <w:r>
              <w:rPr>
                <w:rFonts w:ascii="Nimbus Roman No9 L" w:hAnsi="Nimbus Roman No9 L" w:eastAsia="仿宋_GB2312" w:cs="Nimbus Roman No9 L"/>
                <w:kern w:val="0"/>
                <w:sz w:val="24"/>
                <w:szCs w:val="24"/>
                <w:lang w:bidi="ar"/>
              </w:rPr>
              <w:t>林业局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猎采省重点保护的野生动植物审批</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仿宋_GB2312" w:cs="Times New Roman"/>
                <w:color w:val="auto"/>
                <w:sz w:val="24"/>
                <w:szCs w:val="24"/>
                <w:lang w:eastAsia="zh-CN"/>
              </w:rPr>
            </w:pPr>
            <w:r>
              <w:rPr>
                <w:rFonts w:hint="eastAsia" w:ascii="Nimbus Roman No9 L" w:hAnsi="Nimbus Roman No9 L" w:eastAsia="仿宋_GB2312" w:cs="Nimbus Roman No9 L"/>
                <w:kern w:val="0"/>
                <w:sz w:val="24"/>
                <w:szCs w:val="24"/>
                <w:lang w:val="en-US" w:eastAsia="zh-CN" w:bidi="ar"/>
              </w:rPr>
              <w:t>县林业局</w:t>
            </w:r>
            <w:r>
              <w:rPr>
                <w:rFonts w:hint="eastAsia" w:ascii="Nimbus Roman No9 L" w:hAnsi="Nimbus Roman No9 L" w:eastAsia="仿宋_GB2312" w:cs="Nimbus Roman No9 L"/>
                <w:kern w:val="0"/>
                <w:sz w:val="24"/>
                <w:szCs w:val="24"/>
                <w:lang w:eastAsia="zh-CN" w:bidi="ar"/>
              </w:rPr>
              <w:t>（</w:t>
            </w:r>
            <w:r>
              <w:rPr>
                <w:rFonts w:hint="eastAsia" w:ascii="Nimbus Roman No9 L" w:hAnsi="Nimbus Roman No9 L" w:eastAsia="仿宋_GB2312" w:cs="Nimbus Roman No9 L"/>
                <w:kern w:val="0"/>
                <w:sz w:val="24"/>
                <w:szCs w:val="24"/>
                <w:lang w:val="en-US" w:eastAsia="zh-CN" w:bidi="ar"/>
              </w:rPr>
              <w:t>初审</w:t>
            </w:r>
            <w:r>
              <w:rPr>
                <w:rFonts w:hint="eastAsia" w:ascii="Nimbus Roman No9 L" w:hAnsi="Nimbus Roman No9 L" w:eastAsia="仿宋_GB2312" w:cs="Nimbus Roman No9 L"/>
                <w:kern w:val="0"/>
                <w:sz w:val="24"/>
                <w:szCs w:val="24"/>
                <w:lang w:eastAsia="zh-CN" w:bidi="ar"/>
              </w:rPr>
              <w:t>）</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r>
              <w:rPr>
                <w:rFonts w:ascii="Nimbus Roman No9 L" w:hAnsi="Nimbus Roman No9 L" w:eastAsia="仿宋_GB2312" w:cs="Nimbus Roman No9 L"/>
                <w:kern w:val="0"/>
                <w:sz w:val="24"/>
                <w:szCs w:val="24"/>
                <w:lang w:bidi="ar"/>
              </w:rPr>
              <w:t>《湖南省野生动植物资源保护条例》</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val="en-US" w:eastAsia="zh-CN" w:bidi="ar"/>
              </w:rPr>
              <w:t>5</w:t>
            </w:r>
            <w:r>
              <w:rPr>
                <w:rFonts w:hint="eastAsia" w:ascii="Times New Roman" w:hAnsi="Times New Roman" w:eastAsia="仿宋_GB2312" w:cs="Times New Roman"/>
                <w:color w:val="auto"/>
                <w:kern w:val="0"/>
                <w:sz w:val="24"/>
                <w:szCs w:val="24"/>
                <w:lang w:val="en-US" w:eastAsia="zh-CN" w:bidi="ar"/>
              </w:rPr>
              <w:t>7</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eastAsia" w:ascii="Nimbus Roman No9 L" w:hAnsi="Nimbus Roman No9 L" w:eastAsia="仿宋_GB2312" w:cs="Nimbus Roman No9 L"/>
                <w:kern w:val="0"/>
                <w:sz w:val="24"/>
                <w:szCs w:val="24"/>
                <w:lang w:val="en-US" w:eastAsia="zh-CN" w:bidi="ar"/>
              </w:rPr>
              <w:t>县</w:t>
            </w:r>
            <w:r>
              <w:rPr>
                <w:rFonts w:ascii="Nimbus Roman No9 L" w:hAnsi="Nimbus Roman No9 L" w:eastAsia="仿宋_GB2312" w:cs="Nimbus Roman No9 L"/>
                <w:kern w:val="0"/>
                <w:sz w:val="24"/>
                <w:szCs w:val="24"/>
                <w:lang w:bidi="ar"/>
              </w:rPr>
              <w:t>林业局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移植古树名木审批</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eastAsia="zh-CN"/>
              </w:rPr>
            </w:pPr>
            <w:r>
              <w:rPr>
                <w:rFonts w:hint="eastAsia" w:ascii="Nimbus Roman No9 L" w:hAnsi="Nimbus Roman No9 L" w:eastAsia="仿宋_GB2312" w:cs="Nimbus Roman No9 L"/>
                <w:kern w:val="0"/>
                <w:sz w:val="24"/>
                <w:szCs w:val="24"/>
                <w:lang w:val="en-US" w:eastAsia="zh-CN" w:bidi="ar"/>
              </w:rPr>
              <w:t>县林业局</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《湖南省林业条例》</w:t>
            </w:r>
            <w:r>
              <w:rPr>
                <w:rFonts w:ascii="Nimbus Roman No9 L" w:hAnsi="Nimbus Roman No9 L" w:eastAsia="仿宋_GB2312" w:cs="Nimbus Roman No9 L"/>
                <w:kern w:val="0"/>
                <w:sz w:val="24"/>
                <w:szCs w:val="24"/>
                <w:lang w:bidi="ar"/>
              </w:rPr>
              <w:br w:type="textWrapping"/>
            </w:r>
            <w:r>
              <w:rPr>
                <w:rFonts w:ascii="Nimbus Roman No9 L" w:hAnsi="Nimbus Roman No9 L" w:eastAsia="仿宋_GB2312" w:cs="Nimbus Roman No9 L"/>
                <w:kern w:val="0"/>
                <w:sz w:val="24"/>
                <w:szCs w:val="24"/>
                <w:lang w:bidi="ar"/>
              </w:rPr>
              <w:t>《湖南省古树名木保护办法》</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eastAsia="zh-CN" w:bidi="ar"/>
              </w:rPr>
              <w:t>城市</w:t>
            </w:r>
            <w:r>
              <w:rPr>
                <w:rFonts w:hint="default" w:ascii="Times New Roman" w:hAnsi="Times New Roman" w:eastAsia="仿宋_GB2312" w:cs="Times New Roman"/>
                <w:color w:val="auto"/>
                <w:kern w:val="0"/>
                <w:sz w:val="24"/>
                <w:szCs w:val="24"/>
                <w:lang w:val="en-US" w:eastAsia="zh-CN" w:bidi="ar"/>
              </w:rPr>
              <w:t>建成区</w:t>
            </w:r>
            <w:r>
              <w:rPr>
                <w:rFonts w:hint="default" w:ascii="Times New Roman" w:hAnsi="Times New Roman" w:eastAsia="仿宋_GB2312" w:cs="Times New Roman"/>
                <w:color w:val="auto"/>
                <w:kern w:val="0"/>
                <w:sz w:val="24"/>
                <w:szCs w:val="24"/>
                <w:lang w:eastAsia="zh-CN" w:bidi="ar"/>
              </w:rPr>
              <w:t>内由园林绿化</w:t>
            </w:r>
            <w:r>
              <w:rPr>
                <w:rFonts w:hint="default" w:ascii="Times New Roman" w:hAnsi="Times New Roman" w:eastAsia="仿宋_GB2312" w:cs="Times New Roman"/>
                <w:color w:val="auto"/>
                <w:kern w:val="0"/>
                <w:sz w:val="24"/>
                <w:szCs w:val="24"/>
                <w:lang w:val="en-US" w:eastAsia="zh-CN" w:bidi="ar"/>
              </w:rPr>
              <w:t>主管</w:t>
            </w:r>
            <w:r>
              <w:rPr>
                <w:rFonts w:hint="default" w:ascii="Times New Roman" w:hAnsi="Times New Roman" w:eastAsia="仿宋_GB2312" w:cs="Times New Roman"/>
                <w:color w:val="auto"/>
                <w:kern w:val="0"/>
                <w:sz w:val="24"/>
                <w:szCs w:val="24"/>
                <w:lang w:eastAsia="zh-CN" w:bidi="ar"/>
              </w:rPr>
              <w:t>部门实施，其余由林业部门实施</w:t>
            </w: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258</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lang w:eastAsia="zh-CN"/>
              </w:rPr>
            </w:pPr>
            <w:r>
              <w:rPr>
                <w:rFonts w:hint="eastAsia" w:ascii="Nimbus Roman No9 L" w:hAnsi="Nimbus Roman No9 L" w:eastAsia="仿宋_GB2312" w:cs="Nimbus Roman No9 L"/>
                <w:kern w:val="0"/>
                <w:sz w:val="24"/>
                <w:szCs w:val="24"/>
                <w:lang w:val="en-US" w:eastAsia="zh-CN" w:bidi="ar"/>
              </w:rPr>
              <w:t>县</w:t>
            </w:r>
            <w:r>
              <w:rPr>
                <w:rFonts w:ascii="Nimbus Roman No9 L" w:hAnsi="Nimbus Roman No9 L" w:eastAsia="仿宋_GB2312" w:cs="Nimbus Roman No9 L"/>
                <w:kern w:val="0"/>
                <w:sz w:val="24"/>
                <w:szCs w:val="24"/>
                <w:lang w:bidi="ar"/>
              </w:rPr>
              <w:t>林业局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植物园设立许可</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auto"/>
                <w:sz w:val="24"/>
                <w:szCs w:val="24"/>
                <w:lang w:eastAsia="zh-CN"/>
              </w:rPr>
            </w:pPr>
            <w:r>
              <w:rPr>
                <w:rFonts w:ascii="Nimbus Roman No9 L" w:hAnsi="Nimbus Roman No9 L" w:eastAsia="仿宋_GB2312" w:cs="Nimbus Roman No9 L"/>
                <w:kern w:val="0"/>
                <w:sz w:val="24"/>
                <w:szCs w:val="24"/>
                <w:lang w:bidi="ar"/>
              </w:rPr>
              <w:t>县政府（由</w:t>
            </w:r>
            <w:r>
              <w:rPr>
                <w:rFonts w:hint="eastAsia" w:ascii="Nimbus Roman No9 L" w:hAnsi="Nimbus Roman No9 L" w:eastAsia="仿宋_GB2312" w:cs="Nimbus Roman No9 L"/>
                <w:kern w:val="0"/>
                <w:sz w:val="24"/>
                <w:szCs w:val="24"/>
                <w:lang w:val="en-US" w:eastAsia="zh-CN" w:bidi="ar"/>
              </w:rPr>
              <w:t>县林业局</w:t>
            </w:r>
            <w:r>
              <w:rPr>
                <w:rFonts w:hint="eastAsia" w:ascii="仿宋_GB2312" w:hAnsi="仿宋_GB2312" w:eastAsia="仿宋_GB2312" w:cs="仿宋_GB2312"/>
                <w:kern w:val="0"/>
                <w:sz w:val="24"/>
                <w:szCs w:val="24"/>
                <w:lang w:bidi="ar"/>
              </w:rPr>
              <w:t>承办）审核，报</w:t>
            </w:r>
            <w:r>
              <w:rPr>
                <w:rFonts w:hint="eastAsia" w:ascii="仿宋_GB2312" w:hAnsi="仿宋_GB2312" w:eastAsia="仿宋_GB2312" w:cs="仿宋_GB2312"/>
                <w:kern w:val="0"/>
                <w:sz w:val="24"/>
                <w:szCs w:val="24"/>
                <w:lang w:val="en-US" w:eastAsia="zh-CN" w:bidi="ar"/>
              </w:rPr>
              <w:t>市</w:t>
            </w:r>
            <w:r>
              <w:rPr>
                <w:rFonts w:hint="eastAsia" w:ascii="仿宋_GB2312" w:hAnsi="仿宋_GB2312" w:eastAsia="仿宋_GB2312" w:cs="仿宋_GB2312"/>
                <w:kern w:val="0"/>
                <w:sz w:val="24"/>
                <w:szCs w:val="24"/>
                <w:lang w:bidi="ar"/>
              </w:rPr>
              <w:t>人民政府批准</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sz w:val="24"/>
                <w:szCs w:val="24"/>
              </w:rPr>
            </w:pPr>
            <w:r>
              <w:rPr>
                <w:rFonts w:ascii="Nimbus Roman No9 L" w:hAnsi="Nimbus Roman No9 L" w:eastAsia="仿宋_GB2312" w:cs="Nimbus Roman No9 L"/>
                <w:kern w:val="0"/>
                <w:sz w:val="24"/>
                <w:szCs w:val="24"/>
                <w:lang w:bidi="ar"/>
              </w:rPr>
              <w:t>《湖南省植物园条例》</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p>
        </w:tc>
      </w:tr>
      <w:tr>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269</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eastAsia" w:ascii="Times New Roman" w:hAnsi="Times New Roman" w:eastAsia="仿宋_GB2312" w:cs="Times New Roman"/>
                <w:color w:val="auto"/>
                <w:kern w:val="0"/>
                <w:sz w:val="24"/>
                <w:szCs w:val="24"/>
                <w:lang w:eastAsia="zh-CN" w:bidi="ar"/>
              </w:rPr>
              <w:t>国防动员办公室</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权限内单独修建人防工程许可</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县</w:t>
            </w:r>
            <w:r>
              <w:rPr>
                <w:rFonts w:hint="eastAsia" w:ascii="Times New Roman" w:hAnsi="Times New Roman" w:eastAsia="仿宋_GB2312" w:cs="Times New Roman"/>
                <w:color w:val="auto"/>
                <w:kern w:val="0"/>
                <w:sz w:val="24"/>
                <w:szCs w:val="24"/>
                <w:lang w:eastAsia="zh-CN" w:bidi="ar"/>
              </w:rPr>
              <w:t>国防动员办公室</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《湖南省实施</w:t>
            </w:r>
            <w:r>
              <w:rPr>
                <w:rFonts w:hint="default" w:ascii="Times New Roman" w:hAnsi="Times New Roman" w:eastAsia="仿宋_GB2312" w:cs="Times New Roman"/>
                <w:color w:val="auto"/>
                <w:kern w:val="0"/>
                <w:sz w:val="24"/>
                <w:szCs w:val="24"/>
                <w:lang w:val="en" w:bidi="ar"/>
              </w:rPr>
              <w:t>〈</w:t>
            </w:r>
            <w:r>
              <w:rPr>
                <w:rFonts w:hint="default" w:ascii="Times New Roman" w:hAnsi="Times New Roman" w:eastAsia="仿宋_GB2312" w:cs="Times New Roman"/>
                <w:color w:val="auto"/>
                <w:kern w:val="0"/>
                <w:sz w:val="24"/>
                <w:szCs w:val="24"/>
                <w:lang w:bidi="ar"/>
              </w:rPr>
              <w:t>中华人民共和国人民防空法</w:t>
            </w:r>
            <w:r>
              <w:rPr>
                <w:rFonts w:hint="default" w:ascii="Times New Roman" w:hAnsi="Times New Roman" w:eastAsia="仿宋_GB2312" w:cs="Times New Roman"/>
                <w:color w:val="auto"/>
                <w:kern w:val="0"/>
                <w:sz w:val="24"/>
                <w:szCs w:val="24"/>
                <w:lang w:val="en" w:bidi="ar"/>
              </w:rPr>
              <w:t>〉</w:t>
            </w:r>
            <w:r>
              <w:rPr>
                <w:rFonts w:hint="default" w:ascii="Times New Roman" w:hAnsi="Times New Roman" w:eastAsia="仿宋_GB2312" w:cs="Times New Roman"/>
                <w:color w:val="auto"/>
                <w:kern w:val="0"/>
                <w:sz w:val="24"/>
                <w:szCs w:val="24"/>
                <w:lang w:bidi="ar"/>
              </w:rPr>
              <w:t>办法》《湖南省人民防空工程建设与维护管理规定》（省政府令第297号）</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260</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bidi="ar"/>
              </w:rPr>
              <w:t>市场监管局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小餐饮经营许可</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kern w:val="0"/>
                <w:sz w:val="24"/>
                <w:szCs w:val="24"/>
                <w:lang w:bidi="ar"/>
              </w:rPr>
              <w:t>县市</w:t>
            </w:r>
            <w:r>
              <w:rPr>
                <w:rFonts w:hint="eastAsia" w:eastAsia="仿宋_GB2312" w:cs="Times New Roman"/>
                <w:color w:val="auto"/>
                <w:kern w:val="0"/>
                <w:sz w:val="24"/>
                <w:szCs w:val="24"/>
                <w:lang w:eastAsia="zh-CN" w:bidi="ar"/>
              </w:rPr>
              <w:t>场</w:t>
            </w:r>
            <w:r>
              <w:rPr>
                <w:rFonts w:hint="default" w:ascii="Times New Roman" w:hAnsi="Times New Roman" w:eastAsia="仿宋_GB2312" w:cs="Times New Roman"/>
                <w:color w:val="auto"/>
                <w:kern w:val="0"/>
                <w:sz w:val="24"/>
                <w:szCs w:val="24"/>
                <w:lang w:bidi="ar"/>
              </w:rPr>
              <w:t>监</w:t>
            </w:r>
            <w:r>
              <w:rPr>
                <w:rFonts w:hint="eastAsia" w:eastAsia="仿宋_GB2312" w:cs="Times New Roman"/>
                <w:color w:val="auto"/>
                <w:kern w:val="0"/>
                <w:sz w:val="24"/>
                <w:szCs w:val="24"/>
                <w:lang w:eastAsia="zh-CN" w:bidi="ar"/>
              </w:rPr>
              <w:t>管</w:t>
            </w:r>
            <w:r>
              <w:rPr>
                <w:rFonts w:hint="eastAsia" w:ascii="Times New Roman" w:hAnsi="Times New Roman" w:eastAsia="仿宋_GB2312" w:cs="Times New Roman"/>
                <w:color w:val="auto"/>
                <w:kern w:val="0"/>
                <w:sz w:val="24"/>
                <w:szCs w:val="24"/>
                <w:lang w:val="en-US" w:eastAsia="zh-CN" w:bidi="ar"/>
              </w:rPr>
              <w:t>局</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《湖南省食品生产加工小作坊小餐饮和食品摊贩管理条例》</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p>
        </w:tc>
      </w:tr>
      <w:tr>
        <w:tblPrEx>
          <w:tblCellMar>
            <w:top w:w="0" w:type="dxa"/>
            <w:left w:w="108" w:type="dxa"/>
            <w:bottom w:w="0" w:type="dxa"/>
            <w:right w:w="108" w:type="dxa"/>
          </w:tblCellMar>
        </w:tblPrEx>
        <w:trPr>
          <w:cantSplit/>
          <w:trHeight w:val="23" w:hRule="atLeast"/>
        </w:trPr>
        <w:tc>
          <w:tcPr>
            <w:tcW w:w="29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261</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028"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建设项目初步设计审批</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color w:val="auto"/>
                <w:kern w:val="0"/>
                <w:sz w:val="24"/>
                <w:szCs w:val="24"/>
                <w:lang w:eastAsia="zh-CN" w:bidi="ar"/>
              </w:rPr>
              <w:t>县</w:t>
            </w:r>
            <w:r>
              <w:rPr>
                <w:rFonts w:hint="default" w:ascii="Times New Roman" w:hAnsi="Times New Roman" w:eastAsia="仿宋_GB2312" w:cs="Times New Roman"/>
                <w:color w:val="auto"/>
                <w:kern w:val="0"/>
                <w:sz w:val="24"/>
                <w:szCs w:val="24"/>
                <w:lang w:bidi="ar"/>
              </w:rPr>
              <w:t>住建</w:t>
            </w:r>
            <w:r>
              <w:rPr>
                <w:rFonts w:hint="default" w:ascii="Times New Roman" w:hAnsi="Times New Roman" w:eastAsia="仿宋_GB2312" w:cs="Times New Roman"/>
                <w:color w:val="auto"/>
                <w:kern w:val="0"/>
                <w:sz w:val="24"/>
                <w:szCs w:val="24"/>
                <w:lang w:eastAsia="zh-CN" w:bidi="ar"/>
              </w:rPr>
              <w:t>局</w:t>
            </w:r>
          </w:p>
        </w:tc>
        <w:tc>
          <w:tcPr>
            <w:tcW w:w="1469"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《湖南省建设工程勘察设计管理条例》</w:t>
            </w:r>
          </w:p>
          <w:p>
            <w:pP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《湖南省人民政府关于公布取消下放和保留的省级行政许可事项目录的决定》（2014年省政府令第271号）</w:t>
            </w:r>
          </w:p>
          <w:p>
            <w:pPr>
              <w:textAlignment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《湖南省人民政府办公厅关于进一步加强省本级政府投资项目审批及概算管理有关事项的通知》（湘政办发〔2019〕13号）</w:t>
            </w:r>
          </w:p>
        </w:tc>
        <w:tc>
          <w:tcPr>
            <w:tcW w:w="86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auto"/>
                <w:kern w:val="0"/>
                <w:sz w:val="24"/>
                <w:szCs w:val="24"/>
                <w:lang w:bidi="ar"/>
              </w:rPr>
            </w:pPr>
            <w:r>
              <w:rPr>
                <w:rFonts w:hint="eastAsia" w:ascii="仿宋_GB2312" w:hAnsi="宋体" w:eastAsia="仿宋_GB2312" w:cs="仿宋_GB2312"/>
                <w:sz w:val="22"/>
              </w:rPr>
              <w:t>仅审批政府投资类项目</w:t>
            </w:r>
          </w:p>
        </w:tc>
      </w:tr>
    </w:tbl>
    <w:p>
      <w:pPr>
        <w:pStyle w:val="4"/>
        <w:adjustRightInd w:val="0"/>
        <w:snapToGrid w:val="0"/>
        <w:spacing w:after="0"/>
        <w:ind w:firstLine="0" w:firstLineChars="0"/>
        <w:jc w:val="both"/>
        <w:rPr>
          <w:rFonts w:hint="default" w:ascii="Times New Roman" w:hAnsi="Times New Roman" w:eastAsia="仿宋_GB2312" w:cs="Times New Roman"/>
          <w:color w:val="auto"/>
          <w:sz w:val="32"/>
          <w:szCs w:val="32"/>
        </w:rPr>
      </w:pPr>
    </w:p>
    <w:p>
      <w:pPr>
        <w:pStyle w:val="3"/>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ectPr>
          <w:headerReference r:id="rId3" w:type="default"/>
          <w:footerReference r:id="rId4" w:type="default"/>
          <w:pgSz w:w="16838" w:h="11905" w:orient="landscape"/>
          <w:pgMar w:top="1417" w:right="1701" w:bottom="1417" w:left="1701" w:header="851" w:footer="992" w:gutter="0"/>
          <w:cols w:space="720" w:num="1"/>
          <w:docGrid w:type="lines" w:linePitch="312" w:charSpace="0"/>
        </w:sectPr>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pStyle w:val="4"/>
        <w:ind w:left="0" w:leftChars="0" w:firstLine="0" w:firstLineChars="0"/>
      </w:pPr>
    </w:p>
    <w:p>
      <w:pPr>
        <w:rPr>
          <w:rFonts w:hint="eastAsia"/>
        </w:rPr>
      </w:pPr>
    </w:p>
    <w:p>
      <w:pPr>
        <w:spacing w:line="280" w:lineRule="exact"/>
        <w:ind w:right="11"/>
        <w:rPr>
          <w:rFonts w:hint="eastAsia" w:ascii="宋体" w:hAnsi="宋体"/>
          <w:sz w:val="28"/>
          <w:szCs w:val="28"/>
        </w:rPr>
      </w:pPr>
    </w:p>
    <w:p>
      <w:pPr>
        <w:spacing w:line="280" w:lineRule="exact"/>
        <w:ind w:right="11"/>
        <w:rPr>
          <w:rFonts w:hint="eastAsia" w:ascii="宋体" w:hAnsi="宋体"/>
          <w:sz w:val="28"/>
          <w:szCs w:val="28"/>
        </w:rPr>
      </w:pPr>
    </w:p>
    <w:p>
      <w:pPr>
        <w:spacing w:line="280" w:lineRule="exact"/>
        <w:ind w:right="11"/>
        <w:rPr>
          <w:sz w:val="28"/>
          <w:szCs w:val="28"/>
        </w:rPr>
      </w:pPr>
      <w:r>
        <w:rPr>
          <w:rFonts w:hint="eastAsia" w:ascii="宋体" w:hAnsi="宋体"/>
          <w:sz w:val="28"/>
          <w:szCs w:val="28"/>
        </w:rPr>
        <w:t>━━━━━━━━━━━━━━━━━━━━━━━━━━━━━━━</w:t>
      </w:r>
    </w:p>
    <w:p>
      <w:pPr>
        <w:spacing w:line="280" w:lineRule="exact"/>
        <w:ind w:firstLine="280" w:firstLineChars="100"/>
        <w:rPr>
          <w:rFonts w:eastAsia="方正仿宋简体"/>
          <w:sz w:val="28"/>
          <w:szCs w:val="28"/>
        </w:rPr>
      </w:pPr>
      <w:r>
        <w:rPr>
          <w:rFonts w:hint="eastAsia" w:ascii="方正仿宋简体" w:eastAsia="方正仿宋简体"/>
          <w:sz w:val="28"/>
          <w:szCs w:val="28"/>
        </w:rPr>
        <w:t>抄送：县委办，县人大办，县政协办。</w:t>
      </w:r>
    </w:p>
    <w:p>
      <w:pPr>
        <w:spacing w:line="280" w:lineRule="exact"/>
        <w:ind w:right="11"/>
        <w:rPr>
          <w:sz w:val="28"/>
          <w:szCs w:val="28"/>
        </w:rPr>
      </w:pPr>
      <w:r>
        <w:rPr>
          <w:rFonts w:hint="eastAsia" w:ascii="宋体" w:hAnsi="宋体"/>
          <w:sz w:val="28"/>
          <w:szCs w:val="28"/>
        </w:rPr>
        <w:t>━━━━━━━━━━━━━━━━━━━━━━━━━━━━━━━</w:t>
      </w:r>
    </w:p>
    <w:p>
      <w:pPr>
        <w:spacing w:line="280" w:lineRule="exact"/>
        <w:ind w:firstLine="280" w:firstLineChars="100"/>
        <w:rPr>
          <w:rFonts w:eastAsia="方正仿宋简体"/>
          <w:sz w:val="28"/>
          <w:szCs w:val="28"/>
        </w:rPr>
      </w:pPr>
      <w:r>
        <w:rPr>
          <w:rFonts w:hint="eastAsia" w:ascii="方正仿宋简体" w:eastAsia="方正仿宋简体"/>
          <w:sz w:val="28"/>
          <w:szCs w:val="28"/>
        </w:rPr>
        <w:t>衡山县人民政府办公室</w:t>
      </w:r>
      <w:r>
        <w:rPr>
          <w:rFonts w:eastAsia="方正仿宋简体"/>
          <w:sz w:val="28"/>
          <w:szCs w:val="28"/>
        </w:rPr>
        <w:t xml:space="preserve"> </w:t>
      </w:r>
      <w:r>
        <w:rPr>
          <w:rFonts w:hint="eastAsia" w:eastAsia="方正仿宋简体"/>
          <w:sz w:val="28"/>
          <w:szCs w:val="28"/>
          <w:lang w:val="en-US" w:eastAsia="zh-CN"/>
        </w:rPr>
        <w:t xml:space="preserve">              </w:t>
      </w:r>
      <w:r>
        <w:rPr>
          <w:rFonts w:eastAsia="方正仿宋简体"/>
          <w:sz w:val="28"/>
          <w:szCs w:val="28"/>
        </w:rPr>
        <w:t xml:space="preserve">  </w:t>
      </w:r>
      <w:r>
        <w:rPr>
          <w:rFonts w:hint="eastAsia" w:eastAsia="方正仿宋简体"/>
          <w:sz w:val="28"/>
          <w:szCs w:val="28"/>
          <w:lang w:val="en-US" w:eastAsia="zh-CN"/>
        </w:rPr>
        <w:t xml:space="preserve"> </w:t>
      </w:r>
      <w:r>
        <w:rPr>
          <w:rFonts w:eastAsia="方正仿宋简体"/>
          <w:sz w:val="28"/>
          <w:szCs w:val="28"/>
        </w:rPr>
        <w:t xml:space="preserve"> </w:t>
      </w:r>
      <w:r>
        <w:rPr>
          <w:rFonts w:hint="default" w:ascii="Times New Roman" w:hAnsi="Times New Roman" w:eastAsia="方正仿宋简体" w:cs="Times New Roman"/>
          <w:sz w:val="28"/>
          <w:szCs w:val="28"/>
        </w:rPr>
        <w:t xml:space="preserve"> 2023年</w:t>
      </w:r>
      <w:r>
        <w:rPr>
          <w:rFonts w:hint="eastAsia" w:ascii="Times New Roman" w:hAnsi="Times New Roman" w:eastAsia="方正仿宋简体" w:cs="Times New Roman"/>
          <w:sz w:val="28"/>
          <w:szCs w:val="28"/>
          <w:lang w:val="en-US" w:eastAsia="zh-CN"/>
        </w:rPr>
        <w:t>8</w:t>
      </w:r>
      <w:r>
        <w:rPr>
          <w:rFonts w:hint="default" w:ascii="Times New Roman" w:hAnsi="Times New Roman" w:eastAsia="方正仿宋简体" w:cs="Times New Roman"/>
          <w:sz w:val="28"/>
          <w:szCs w:val="28"/>
        </w:rPr>
        <w:t>月</w:t>
      </w:r>
      <w:r>
        <w:rPr>
          <w:rFonts w:hint="eastAsia" w:ascii="Times New Roman" w:hAnsi="Times New Roman" w:eastAsia="方正仿宋简体" w:cs="Times New Roman"/>
          <w:sz w:val="28"/>
          <w:szCs w:val="28"/>
          <w:lang w:val="en-US" w:eastAsia="zh-CN"/>
        </w:rPr>
        <w:t>22</w:t>
      </w:r>
      <w:r>
        <w:rPr>
          <w:rFonts w:hint="default" w:ascii="Times New Roman" w:hAnsi="Times New Roman" w:eastAsia="方正仿宋简体" w:cs="Times New Roman"/>
          <w:sz w:val="28"/>
          <w:szCs w:val="28"/>
        </w:rPr>
        <w:t>日印发</w:t>
      </w:r>
    </w:p>
    <w:p>
      <w:pPr>
        <w:spacing w:line="280" w:lineRule="exact"/>
        <w:ind w:right="11"/>
      </w:pPr>
      <w:r>
        <w:rPr>
          <w:rFonts w:hint="eastAsia" w:ascii="宋体" w:hAnsi="宋体"/>
          <w:sz w:val="28"/>
          <w:szCs w:val="28"/>
        </w:rPr>
        <w:t>━━━━━━━━━━━━━━━━━━━━━━━━━━━━━━━</w:t>
      </w:r>
    </w:p>
    <w:sectPr>
      <w:pgSz w:w="11905" w:h="16838"/>
      <w:pgMar w:top="1984" w:right="1531" w:bottom="1984"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永中宋体">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rPr>
        <w:rStyle w:val="12"/>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136</w:t>
                          </w:r>
                          <w:r>
                            <w:rPr>
                              <w:rStyle w:val="11"/>
                              <w:sz w:val="28"/>
                              <w:szCs w:val="28"/>
                            </w:rPr>
                            <w:fldChar w:fldCharType="end"/>
                          </w:r>
                          <w:r>
                            <w:rPr>
                              <w:rStyle w:val="11"/>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136</w:t>
                    </w:r>
                    <w:r>
                      <w:rPr>
                        <w:rStyle w:val="11"/>
                        <w:sz w:val="28"/>
                        <w:szCs w:val="28"/>
                      </w:rPr>
                      <w:fldChar w:fldCharType="end"/>
                    </w:r>
                    <w:r>
                      <w:rPr>
                        <w:rStyle w:val="11"/>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Style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MDA3MjQzZmY1OTJjZTg5ZDQzZGQ0ZTc3NGYwMDkifQ=="/>
  </w:docVars>
  <w:rsids>
    <w:rsidRoot w:val="00000000"/>
    <w:rsid w:val="0ADC6FE0"/>
    <w:rsid w:val="13826012"/>
    <w:rsid w:val="160B62EC"/>
    <w:rsid w:val="18A312F5"/>
    <w:rsid w:val="2E0054CD"/>
    <w:rsid w:val="5ECF5B51"/>
    <w:rsid w:val="73133AF6"/>
    <w:rsid w:val="748007EE"/>
    <w:rsid w:val="7A2F5EFA"/>
    <w:rsid w:val="F63C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adjustRightInd w:val="0"/>
      <w:snapToGrid w:val="0"/>
      <w:spacing w:line="700" w:lineRule="exact"/>
      <w:jc w:val="center"/>
      <w:outlineLvl w:val="0"/>
    </w:pPr>
    <w:rPr>
      <w:rFonts w:ascii="Times New Roman" w:hAnsi="Times New Roman" w:eastAsia="方正小标宋简体" w:cs="Times New Roman"/>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First Indent"/>
    <w:basedOn w:val="3"/>
    <w:qFormat/>
    <w:uiPriority w:val="0"/>
    <w:pPr>
      <w:ind w:firstLine="420" w:firstLineChars="100"/>
    </w:pPr>
    <w:rPr>
      <w:rFonts w:ascii="永中宋体" w:hAnsi="永中宋体" w:eastAsia="黑体" w:cs="Times New Roman"/>
      <w:sz w:val="20"/>
      <w:szCs w:val="20"/>
    </w:rPr>
  </w:style>
  <w:style w:type="paragraph" w:styleId="5">
    <w:name w:val="toc 3"/>
    <w:basedOn w:val="1"/>
    <w:next w:val="1"/>
    <w:unhideWhenUsed/>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val="0"/>
      <w:spacing w:before="100" w:beforeAutospacing="1" w:after="100" w:afterAutospacing="1"/>
      <w:jc w:val="left"/>
      <w:textAlignment w:val="auto"/>
    </w:pPr>
    <w:rPr>
      <w:rFonts w:ascii="Calibri" w:hAnsi="Calibri"/>
      <w:kern w:val="0"/>
      <w:sz w:val="24"/>
      <w:szCs w:val="24"/>
    </w:rPr>
  </w:style>
  <w:style w:type="character" w:styleId="11">
    <w:name w:val="page number"/>
    <w:basedOn w:val="10"/>
    <w:qFormat/>
    <w:uiPriority w:val="0"/>
  </w:style>
  <w:style w:type="character" w:customStyle="1" w:styleId="12">
    <w:name w:val="NormalCharacter"/>
    <w:qFormat/>
    <w:uiPriority w:val="0"/>
  </w:style>
  <w:style w:type="character" w:customStyle="1" w:styleId="13">
    <w:name w:val="font11"/>
    <w:basedOn w:val="10"/>
    <w:qFormat/>
    <w:uiPriority w:val="0"/>
    <w:rPr>
      <w:rFonts w:hint="default" w:ascii="仿宋_GB2312" w:eastAsia="仿宋_GB2312" w:cs="仿宋_GB2312"/>
      <w:color w:val="000000"/>
      <w:sz w:val="22"/>
      <w:szCs w:val="22"/>
      <w:u w:val="none"/>
    </w:rPr>
  </w:style>
  <w:style w:type="paragraph" w:customStyle="1" w:styleId="14">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5">
    <w:name w:val="页脚1"/>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16936</Words>
  <Characters>17571</Characters>
  <Lines>0</Lines>
  <Paragraphs>0</Paragraphs>
  <TotalTime>12</TotalTime>
  <ScaleCrop>false</ScaleCrop>
  <LinksUpToDate>false</LinksUpToDate>
  <CharactersWithSpaces>17637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2023-08-22T03:48:00Z</dcterms:created>
  <dc:creator>123</dc:creator>
  <cp:lastModifiedBy>LAN</cp:lastModifiedBy>
  <cp:lastPrinted>2023-08-22T07:57:00Z</cp:lastPrinted>
  <dcterms:modified xsi:type="dcterms:W3CDTF">2023-08-30T01:25:06Z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8AFD019F74E14765BF1EB3764AEAFFC9_13</vt:lpwstr>
  </property>
</Properties>
</file>