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0CDEF">
      <w:pPr>
        <w:jc w:val="center"/>
        <w:rPr>
          <w:rFonts w:ascii="方正小标宋_GBK" w:eastAsia="方正小标宋_GBK"/>
          <w:sz w:val="48"/>
          <w:szCs w:val="48"/>
        </w:rPr>
      </w:pPr>
      <w:bookmarkStart w:id="2" w:name="_GoBack"/>
      <w:bookmarkEnd w:id="2"/>
      <w:r>
        <w:rPr>
          <w:rFonts w:hint="eastAsia" w:ascii="方正小标宋_GBK" w:eastAsia="方正小标宋_GBK"/>
          <w:sz w:val="48"/>
          <w:szCs w:val="48"/>
          <w:lang w:val="en-US" w:eastAsia="zh-CN"/>
        </w:rPr>
        <w:t>2023</w:t>
      </w:r>
      <w:r>
        <w:rPr>
          <w:rFonts w:hint="eastAsia" w:ascii="方正小标宋_GBK" w:eastAsia="方正小标宋_GBK"/>
          <w:sz w:val="48"/>
          <w:szCs w:val="48"/>
        </w:rPr>
        <w:t>年度部门整体支出绩效自评报告</w:t>
      </w:r>
    </w:p>
    <w:p w14:paraId="55737DCC">
      <w:pPr>
        <w:jc w:val="center"/>
        <w:rPr>
          <w:rFonts w:ascii="黑体" w:eastAsia="黑体"/>
          <w:sz w:val="32"/>
          <w:szCs w:val="32"/>
        </w:rPr>
      </w:pPr>
    </w:p>
    <w:p w14:paraId="37F09954">
      <w:pPr>
        <w:jc w:val="center"/>
        <w:rPr>
          <w:rFonts w:ascii="黑体" w:eastAsia="黑体"/>
          <w:sz w:val="32"/>
          <w:szCs w:val="32"/>
        </w:rPr>
      </w:pPr>
    </w:p>
    <w:p w14:paraId="4A63CB31">
      <w:pPr>
        <w:jc w:val="center"/>
        <w:rPr>
          <w:rFonts w:ascii="黑体" w:eastAsia="黑体"/>
          <w:sz w:val="32"/>
          <w:szCs w:val="32"/>
        </w:rPr>
      </w:pPr>
    </w:p>
    <w:p w14:paraId="4A7332D0">
      <w:pPr>
        <w:jc w:val="center"/>
        <w:rPr>
          <w:rFonts w:ascii="黑体" w:eastAsia="黑体"/>
          <w:sz w:val="32"/>
          <w:szCs w:val="32"/>
        </w:rPr>
      </w:pPr>
    </w:p>
    <w:p w14:paraId="08CA04C0">
      <w:pPr>
        <w:jc w:val="center"/>
        <w:rPr>
          <w:rFonts w:ascii="黑体" w:eastAsia="黑体"/>
          <w:sz w:val="32"/>
          <w:szCs w:val="32"/>
        </w:rPr>
      </w:pPr>
    </w:p>
    <w:p w14:paraId="3BD67353">
      <w:pPr>
        <w:jc w:val="center"/>
        <w:rPr>
          <w:rFonts w:ascii="黑体" w:eastAsia="黑体"/>
          <w:sz w:val="32"/>
          <w:szCs w:val="32"/>
        </w:rPr>
      </w:pPr>
    </w:p>
    <w:p w14:paraId="1868B2A7">
      <w:pPr>
        <w:jc w:val="center"/>
        <w:rPr>
          <w:rFonts w:ascii="黑体" w:eastAsia="黑体"/>
          <w:sz w:val="32"/>
          <w:szCs w:val="32"/>
        </w:rPr>
      </w:pPr>
    </w:p>
    <w:p w14:paraId="23F1586D">
      <w:pPr>
        <w:jc w:val="center"/>
        <w:rPr>
          <w:rFonts w:ascii="黑体" w:eastAsia="黑体"/>
          <w:sz w:val="32"/>
          <w:szCs w:val="32"/>
        </w:rPr>
      </w:pPr>
    </w:p>
    <w:p w14:paraId="4A6DE974">
      <w:pPr>
        <w:rPr>
          <w:rFonts w:ascii="黑体" w:eastAsia="黑体"/>
          <w:sz w:val="32"/>
          <w:szCs w:val="32"/>
        </w:rPr>
      </w:pPr>
    </w:p>
    <w:p w14:paraId="492F9765">
      <w:pPr>
        <w:pStyle w:val="5"/>
      </w:pPr>
    </w:p>
    <w:p w14:paraId="5965EA74">
      <w:pPr>
        <w:pStyle w:val="5"/>
      </w:pPr>
    </w:p>
    <w:p w14:paraId="326BA83A">
      <w:pPr>
        <w:jc w:val="center"/>
        <w:rPr>
          <w:rFonts w:ascii="黑体" w:eastAsia="黑体"/>
          <w:sz w:val="32"/>
          <w:szCs w:val="32"/>
        </w:rPr>
      </w:pPr>
    </w:p>
    <w:p w14:paraId="7BCF3741">
      <w:pPr>
        <w:pStyle w:val="2"/>
        <w:kinsoku w:val="0"/>
        <w:overflowPunct w:val="0"/>
        <w:spacing w:before="65" w:line="276" w:lineRule="auto"/>
        <w:ind w:right="236" w:firstLine="2880" w:firstLineChars="800"/>
        <w:jc w:val="left"/>
        <w:rPr>
          <w:rFonts w:hint="eastAsia" w:ascii="仿宋" w:hAnsi="仿宋" w:eastAsia="仿宋" w:cs="仿宋"/>
          <w:kern w:val="2"/>
          <w:sz w:val="32"/>
          <w:szCs w:val="32"/>
          <w:lang w:val="en-US" w:eastAsia="zh-CN" w:bidi="ar-SA"/>
        </w:rPr>
      </w:pPr>
      <w:r>
        <w:rPr>
          <w:rFonts w:hint="eastAsia" w:ascii="方正小标宋_GBK" w:hAnsi="Calibri" w:eastAsia="方正小标宋_GBK" w:cs="Times New Roman"/>
          <w:kern w:val="2"/>
          <w:sz w:val="36"/>
          <w:szCs w:val="36"/>
          <w:lang w:val="en-US" w:eastAsia="zh-CN" w:bidi="ar-SA"/>
        </w:rPr>
        <w:t>衡山县</w:t>
      </w:r>
      <w:r>
        <w:rPr>
          <w:rFonts w:hint="eastAsia" w:ascii="方正小标宋_GBK" w:eastAsia="方正小标宋_GBK" w:cs="Times New Roman"/>
          <w:kern w:val="2"/>
          <w:sz w:val="36"/>
          <w:szCs w:val="36"/>
          <w:lang w:val="en-US" w:eastAsia="zh-CN" w:bidi="ar-SA"/>
        </w:rPr>
        <w:t>贺家乡卫生院</w:t>
      </w:r>
      <w:r>
        <w:rPr>
          <w:rFonts w:hint="eastAsia" w:ascii="方正小标宋_GBK" w:hAnsi="Calibri" w:eastAsia="方正小标宋_GBK" w:cs="Times New Roman"/>
          <w:kern w:val="2"/>
          <w:sz w:val="36"/>
          <w:szCs w:val="36"/>
          <w:lang w:val="en-US" w:eastAsia="zh-CN" w:bidi="ar-SA"/>
        </w:rPr>
        <w:tab/>
      </w:r>
      <w:r>
        <w:rPr>
          <w:rFonts w:hint="eastAsia" w:ascii="方正小标宋_GBK" w:hAnsi="Calibri" w:eastAsia="方正小标宋_GBK" w:cs="Times New Roman"/>
          <w:kern w:val="2"/>
          <w:sz w:val="36"/>
          <w:szCs w:val="36"/>
          <w:lang w:val="en-US" w:eastAsia="zh-CN" w:bidi="ar-SA"/>
        </w:rPr>
        <w:br w:type="page"/>
      </w:r>
      <w:r>
        <w:rPr>
          <w:rFonts w:hint="eastAsia"/>
          <w:lang w:val="en-US" w:eastAsia="zh-CN"/>
        </w:rPr>
        <w:t xml:space="preserve">   </w:t>
      </w:r>
      <w:r>
        <w:rPr>
          <w:rFonts w:hint="eastAsia" w:ascii="仿宋" w:hAnsi="仿宋" w:eastAsia="仿宋" w:cs="仿宋"/>
          <w:kern w:val="2"/>
          <w:sz w:val="32"/>
          <w:szCs w:val="32"/>
          <w:lang w:val="en-US" w:eastAsia="zh-CN" w:bidi="ar-SA"/>
        </w:rPr>
        <w:t xml:space="preserve"> 根据《预算法》有关“各级政府、各部门、各单位应当对预算支出情况开展绩效评价”的规定及衡山县财政局关于印发《</w:t>
      </w:r>
      <w:bookmarkStart w:id="0" w:name="OLE_LINK5"/>
      <w:r>
        <w:rPr>
          <w:rFonts w:hint="eastAsia" w:ascii="仿宋" w:hAnsi="仿宋" w:eastAsia="仿宋" w:cs="仿宋"/>
          <w:kern w:val="2"/>
          <w:sz w:val="32"/>
          <w:szCs w:val="32"/>
          <w:lang w:val="en-US" w:eastAsia="zh-CN" w:bidi="ar-SA"/>
        </w:rPr>
        <w:t>衡山县财政局关于对2023年度部门整体支出开展绩效自评有关事项的通知</w:t>
      </w:r>
      <w:bookmarkEnd w:id="0"/>
      <w:r>
        <w:rPr>
          <w:rFonts w:hint="eastAsia" w:ascii="仿宋" w:hAnsi="仿宋" w:eastAsia="仿宋" w:cs="仿宋"/>
          <w:kern w:val="2"/>
          <w:sz w:val="32"/>
          <w:szCs w:val="32"/>
          <w:lang w:val="en-US" w:eastAsia="zh-CN" w:bidi="ar-SA"/>
        </w:rPr>
        <w:t>》（山财绩〔2024〕91号）文件精神，衡山县贺家乡卫生院对部门整体支出及专项项目资金支出进行了绩效评价，现将自评有关情况报告如下：</w:t>
      </w:r>
    </w:p>
    <w:p w14:paraId="2CE4FD21">
      <w:pPr>
        <w:pStyle w:val="3"/>
        <w:numPr>
          <w:ilvl w:val="0"/>
          <w:numId w:val="1"/>
        </w:numPr>
        <w:ind w:left="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部门概况</w:t>
      </w:r>
    </w:p>
    <w:p w14:paraId="4DC3F84C">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（一）部门基本情况</w:t>
      </w:r>
    </w:p>
    <w:p w14:paraId="1FACB46B">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衡山县贺家乡卫生院为二级预算单位，负责人：彭晓辉，机构地址：衡山县萱洲镇贺家乡社区。</w:t>
      </w:r>
    </w:p>
    <w:p w14:paraId="2050790D">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（二）机构设置情况</w:t>
      </w:r>
    </w:p>
    <w:p w14:paraId="5035C94B">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衡山县贺家乡卫生院卫正股级医疗机构，设有预防保健科、内科、外科、妇科、中医理疗科、两病门诊、检验科、功能科等临床科室。</w:t>
      </w:r>
    </w:p>
    <w:p w14:paraId="795F55B9">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（三）部门职能职责</w:t>
      </w:r>
    </w:p>
    <w:p w14:paraId="263C10A8">
      <w:pPr>
        <w:pStyle w:val="4"/>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衡山县贺家乡卫生院主要职责：公共卫生服务为主，为群众提供中西医医疗、预防、保健、康复等医疗卫生服务；贯彻落实医药卫生体制改革、中西医并重方针和国家中医药法律法规，执行中医药政策，拟定实施中医药和中西医结合发展战略、规划，加强卫生院标准化管理；贯彻落实国家基本药物制度和药品集中采购工作，执行医用耗材集中采购工作；开展各种医疗保健卫生知识宣传，做好城镇职工医疗保险，城乡居民合作医疗保险等定点医疗机构的各项工作。完成县卫生健康局交办的其他任务。</w:t>
      </w:r>
    </w:p>
    <w:p w14:paraId="261F867E">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（四）人员编制情况</w:t>
      </w:r>
    </w:p>
    <w:p w14:paraId="1EE1A974">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截止2023年12月31日，现有工作人员30名，其中专业技术人员20人，在编在职9人、聘用21人。</w:t>
      </w:r>
    </w:p>
    <w:p w14:paraId="7EA23E66">
      <w:pPr>
        <w:pStyle w:val="3"/>
        <w:numPr>
          <w:ilvl w:val="0"/>
          <w:numId w:val="1"/>
        </w:numPr>
        <w:ind w:left="0" w:leftChars="0" w:firstLine="0" w:firstLineChars="0"/>
        <w:jc w:val="both"/>
        <w:rPr>
          <w:rFonts w:hint="eastAsia" w:ascii="宋体" w:hAnsi="宋体" w:cs="宋体"/>
          <w:sz w:val="32"/>
          <w:szCs w:val="32"/>
          <w:lang w:val="en-US" w:eastAsia="zh-CN"/>
        </w:rPr>
      </w:pPr>
      <w:r>
        <w:rPr>
          <w:rFonts w:hint="eastAsia" w:ascii="宋体" w:hAnsi="宋体" w:cs="宋体"/>
          <w:sz w:val="32"/>
          <w:szCs w:val="32"/>
          <w:lang w:val="en-US" w:eastAsia="zh-CN"/>
        </w:rPr>
        <w:t>预算支出及绩效情况</w:t>
      </w:r>
    </w:p>
    <w:p w14:paraId="63DB14EC">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部门</w:t>
      </w:r>
      <w:r>
        <w:rPr>
          <w:rFonts w:hint="eastAsia" w:ascii="仿宋" w:hAnsi="仿宋" w:eastAsia="仿宋" w:cs="仿宋"/>
          <w:b/>
          <w:bCs/>
          <w:sz w:val="32"/>
          <w:szCs w:val="32"/>
        </w:rPr>
        <w:t>预决算情况</w:t>
      </w:r>
    </w:p>
    <w:p w14:paraId="4046EFB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1.部门</w:t>
      </w:r>
      <w:r>
        <w:rPr>
          <w:rFonts w:hint="eastAsia" w:ascii="仿宋" w:hAnsi="仿宋" w:eastAsia="仿宋" w:cs="仿宋"/>
          <w:b/>
          <w:bCs/>
          <w:sz w:val="32"/>
          <w:szCs w:val="32"/>
        </w:rPr>
        <w:t>预算情况</w:t>
      </w:r>
    </w:p>
    <w:p w14:paraId="1B72B95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年年初预算安排收入</w:t>
      </w:r>
      <w:r>
        <w:rPr>
          <w:rFonts w:hint="eastAsia" w:ascii="仿宋" w:hAnsi="仿宋" w:eastAsia="仿宋" w:cs="仿宋"/>
          <w:sz w:val="32"/>
          <w:szCs w:val="32"/>
          <w:lang w:val="en-US" w:eastAsia="zh-CN"/>
        </w:rPr>
        <w:t xml:space="preserve"> 58.33</w:t>
      </w:r>
      <w:r>
        <w:rPr>
          <w:rFonts w:hint="eastAsia" w:ascii="仿宋" w:hAnsi="仿宋" w:eastAsia="仿宋" w:cs="仿宋"/>
          <w:sz w:val="32"/>
          <w:szCs w:val="32"/>
        </w:rPr>
        <w:t>万元，其中一般公共财政拨款</w:t>
      </w:r>
      <w:r>
        <w:rPr>
          <w:rFonts w:hint="eastAsia" w:ascii="仿宋" w:hAnsi="仿宋" w:eastAsia="仿宋" w:cs="仿宋"/>
          <w:sz w:val="32"/>
          <w:szCs w:val="32"/>
          <w:lang w:val="en-US" w:eastAsia="zh-CN"/>
        </w:rPr>
        <w:t xml:space="preserve"> 58.33</w:t>
      </w:r>
      <w:r>
        <w:rPr>
          <w:rFonts w:hint="eastAsia" w:ascii="仿宋" w:hAnsi="仿宋" w:eastAsia="仿宋" w:cs="仿宋"/>
          <w:sz w:val="32"/>
          <w:szCs w:val="32"/>
        </w:rPr>
        <w:t>万元；20</w:t>
      </w:r>
      <w:r>
        <w:rPr>
          <w:rFonts w:hint="eastAsia" w:ascii="仿宋" w:hAnsi="仿宋" w:eastAsia="仿宋" w:cs="仿宋"/>
          <w:sz w:val="32"/>
          <w:szCs w:val="32"/>
          <w:lang w:val="en-US" w:eastAsia="zh-CN"/>
        </w:rPr>
        <w:t>23</w:t>
      </w:r>
      <w:r>
        <w:rPr>
          <w:rFonts w:hint="eastAsia" w:ascii="仿宋" w:hAnsi="仿宋" w:eastAsia="仿宋" w:cs="仿宋"/>
          <w:sz w:val="32"/>
          <w:szCs w:val="32"/>
        </w:rPr>
        <w:t>年年初预算安排支出</w:t>
      </w:r>
      <w:r>
        <w:rPr>
          <w:rFonts w:hint="eastAsia" w:ascii="仿宋" w:hAnsi="仿宋" w:eastAsia="仿宋" w:cs="仿宋"/>
          <w:sz w:val="32"/>
          <w:szCs w:val="32"/>
          <w:lang w:val="en-US" w:eastAsia="zh-CN"/>
        </w:rPr>
        <w:t xml:space="preserve"> 58.33 </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 xml:space="preserve"> 58.33 </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 xml:space="preserve"> 0</w:t>
      </w:r>
      <w:r>
        <w:rPr>
          <w:rFonts w:hint="eastAsia" w:ascii="仿宋" w:hAnsi="仿宋" w:eastAsia="仿宋" w:cs="仿宋"/>
          <w:sz w:val="32"/>
          <w:szCs w:val="32"/>
        </w:rPr>
        <w:t>万元。</w:t>
      </w:r>
    </w:p>
    <w:p w14:paraId="20495B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2.部门</w:t>
      </w:r>
      <w:r>
        <w:rPr>
          <w:rFonts w:hint="eastAsia" w:ascii="仿宋" w:hAnsi="仿宋" w:eastAsia="仿宋" w:cs="仿宋"/>
          <w:b/>
          <w:bCs/>
          <w:sz w:val="32"/>
          <w:szCs w:val="32"/>
        </w:rPr>
        <w:t>决算情况</w:t>
      </w:r>
    </w:p>
    <w:p w14:paraId="15EC7A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2023</w:t>
      </w:r>
      <w:r>
        <w:rPr>
          <w:rFonts w:hint="eastAsia" w:ascii="仿宋" w:hAnsi="仿宋" w:eastAsia="仿宋" w:cs="仿宋"/>
          <w:sz w:val="32"/>
          <w:szCs w:val="32"/>
        </w:rPr>
        <w:t>年决算总收</w:t>
      </w:r>
      <w:r>
        <w:rPr>
          <w:rFonts w:hint="eastAsia" w:ascii="仿宋" w:hAnsi="仿宋" w:eastAsia="仿宋" w:cs="仿宋"/>
          <w:sz w:val="32"/>
          <w:szCs w:val="32"/>
          <w:lang w:val="en-US" w:eastAsia="zh-CN"/>
        </w:rPr>
        <w:t>入453.20</w:t>
      </w:r>
      <w:r>
        <w:rPr>
          <w:rFonts w:hint="eastAsia" w:ascii="仿宋" w:hAnsi="仿宋" w:eastAsia="仿宋" w:cs="仿宋"/>
          <w:sz w:val="32"/>
          <w:szCs w:val="32"/>
        </w:rPr>
        <w:t>万元，较预算增加</w:t>
      </w:r>
      <w:r>
        <w:rPr>
          <w:rFonts w:hint="eastAsia" w:ascii="仿宋" w:hAnsi="仿宋" w:eastAsia="仿宋" w:cs="仿宋"/>
          <w:sz w:val="32"/>
          <w:szCs w:val="32"/>
          <w:lang w:val="en-US" w:eastAsia="zh-CN"/>
        </w:rPr>
        <w:t xml:space="preserve"> 394.87</w:t>
      </w:r>
      <w:r>
        <w:rPr>
          <w:rFonts w:hint="eastAsia" w:ascii="仿宋" w:hAnsi="仿宋" w:eastAsia="仿宋" w:cs="仿宋"/>
          <w:sz w:val="32"/>
          <w:szCs w:val="32"/>
        </w:rPr>
        <w:t>万元，总支出</w:t>
      </w:r>
      <w:r>
        <w:rPr>
          <w:rFonts w:hint="eastAsia" w:ascii="仿宋" w:hAnsi="仿宋" w:eastAsia="仿宋" w:cs="仿宋"/>
          <w:sz w:val="32"/>
          <w:szCs w:val="32"/>
          <w:lang w:val="en-US" w:eastAsia="zh-CN"/>
        </w:rPr>
        <w:t>455.05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154.5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33.95</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300.55</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66.05</w:t>
      </w:r>
      <w:r>
        <w:rPr>
          <w:rFonts w:hint="eastAsia" w:ascii="仿宋" w:hAnsi="仿宋" w:eastAsia="仿宋" w:cs="仿宋"/>
          <w:sz w:val="32"/>
          <w:szCs w:val="32"/>
        </w:rPr>
        <w:t>％。差异产生的主要原因</w:t>
      </w:r>
      <w:r>
        <w:rPr>
          <w:rFonts w:hint="eastAsia" w:ascii="仿宋" w:hAnsi="仿宋" w:eastAsia="仿宋" w:cs="仿宋"/>
          <w:sz w:val="32"/>
          <w:szCs w:val="32"/>
          <w:lang w:val="en-US"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基本公共卫生服务补助、基本药物制度补助及医疗体制改革补助未单独纳入基层医疗机构财务集中核算中心年初部门预算，而是纳入卫健系统年初重点项目预算；二是业务收入也未纳入年初部门预算。</w:t>
      </w:r>
    </w:p>
    <w:p w14:paraId="50BAB0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“三公"经费执行情况</w:t>
      </w:r>
    </w:p>
    <w:p w14:paraId="1CDE61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rPr>
        <w:t>“三公"经费预算数</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万元。“三公"经费决算数</w:t>
      </w:r>
      <w:r>
        <w:rPr>
          <w:rFonts w:hint="eastAsia" w:ascii="仿宋" w:hAnsi="仿宋" w:eastAsia="仿宋" w:cs="仿宋"/>
          <w:sz w:val="32"/>
          <w:szCs w:val="32"/>
          <w:lang w:val="en-US" w:eastAsia="zh-CN"/>
        </w:rPr>
        <w:t>0</w:t>
      </w:r>
      <w:r>
        <w:rPr>
          <w:rFonts w:hint="eastAsia" w:ascii="仿宋" w:hAnsi="仿宋" w:eastAsia="仿宋" w:cs="仿宋"/>
          <w:sz w:val="32"/>
          <w:szCs w:val="32"/>
        </w:rPr>
        <w:t>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3758F6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政府采购执行情况</w:t>
      </w:r>
    </w:p>
    <w:p w14:paraId="24893B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年度政府采购支出</w:t>
      </w:r>
      <w:r>
        <w:rPr>
          <w:rFonts w:hint="eastAsia" w:ascii="仿宋" w:hAnsi="仿宋" w:eastAsia="仿宋" w:cs="仿宋"/>
          <w:sz w:val="32"/>
          <w:szCs w:val="32"/>
          <w:lang w:val="en-US" w:eastAsia="zh-CN"/>
        </w:rPr>
        <w:t>8.27</w:t>
      </w:r>
      <w:r>
        <w:rPr>
          <w:rFonts w:hint="eastAsia" w:ascii="仿宋" w:hAnsi="仿宋" w:eastAsia="仿宋" w:cs="仿宋"/>
          <w:sz w:val="32"/>
          <w:szCs w:val="32"/>
        </w:rPr>
        <w:t>万元，其中：货物</w:t>
      </w:r>
      <w:r>
        <w:rPr>
          <w:rFonts w:hint="eastAsia" w:ascii="仿宋" w:hAnsi="仿宋" w:eastAsia="仿宋" w:cs="仿宋"/>
          <w:sz w:val="32"/>
          <w:szCs w:val="32"/>
          <w:lang w:val="en-US" w:eastAsia="zh-CN"/>
        </w:rPr>
        <w:t>8.27</w:t>
      </w:r>
      <w:r>
        <w:rPr>
          <w:rFonts w:hint="eastAsia" w:ascii="仿宋" w:hAnsi="仿宋" w:eastAsia="仿宋" w:cs="仿宋"/>
          <w:sz w:val="32"/>
          <w:szCs w:val="32"/>
        </w:rPr>
        <w:t>元，工程</w:t>
      </w:r>
      <w:r>
        <w:rPr>
          <w:rFonts w:hint="eastAsia" w:ascii="仿宋" w:hAnsi="仿宋" w:eastAsia="仿宋" w:cs="仿宋"/>
          <w:sz w:val="32"/>
          <w:szCs w:val="32"/>
          <w:lang w:val="en-US" w:eastAsia="zh-CN"/>
        </w:rPr>
        <w:t>0</w:t>
      </w:r>
      <w:r>
        <w:rPr>
          <w:rFonts w:hint="eastAsia" w:ascii="仿宋" w:hAnsi="仿宋" w:eastAsia="仿宋" w:cs="仿宋"/>
          <w:sz w:val="32"/>
          <w:szCs w:val="32"/>
        </w:rPr>
        <w:t>万元，服务</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8ACA6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资产管理情况</w:t>
      </w:r>
    </w:p>
    <w:p w14:paraId="5E9318D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年年末资产总额</w:t>
      </w:r>
      <w:r>
        <w:rPr>
          <w:rFonts w:hint="eastAsia" w:ascii="仿宋" w:hAnsi="仿宋" w:eastAsia="仿宋" w:cs="仿宋"/>
          <w:sz w:val="32"/>
          <w:szCs w:val="32"/>
          <w:lang w:val="en-US" w:eastAsia="zh-CN"/>
        </w:rPr>
        <w:t xml:space="preserve"> 634.35</w:t>
      </w:r>
      <w:r>
        <w:rPr>
          <w:rFonts w:hint="eastAsia" w:ascii="仿宋" w:hAnsi="仿宋" w:eastAsia="仿宋" w:cs="仿宋"/>
          <w:sz w:val="32"/>
          <w:szCs w:val="32"/>
        </w:rPr>
        <w:t>万元，负债总额</w:t>
      </w:r>
      <w:r>
        <w:rPr>
          <w:rFonts w:hint="eastAsia" w:ascii="仿宋" w:hAnsi="仿宋" w:eastAsia="仿宋" w:cs="仿宋"/>
          <w:sz w:val="32"/>
          <w:szCs w:val="32"/>
          <w:lang w:val="en-US" w:eastAsia="zh-CN"/>
        </w:rPr>
        <w:t xml:space="preserve">438.79   </w:t>
      </w:r>
      <w:r>
        <w:rPr>
          <w:rFonts w:hint="eastAsia" w:ascii="仿宋" w:hAnsi="仿宋" w:eastAsia="仿宋" w:cs="仿宋"/>
          <w:sz w:val="32"/>
          <w:szCs w:val="32"/>
        </w:rPr>
        <w:t>万元，净资产</w:t>
      </w:r>
      <w:r>
        <w:rPr>
          <w:rFonts w:hint="eastAsia" w:ascii="仿宋" w:hAnsi="仿宋" w:eastAsia="仿宋" w:cs="仿宋"/>
          <w:sz w:val="32"/>
          <w:szCs w:val="32"/>
          <w:lang w:val="en-US" w:eastAsia="zh-CN"/>
        </w:rPr>
        <w:t>195.56</w:t>
      </w:r>
      <w:r>
        <w:rPr>
          <w:rFonts w:hint="eastAsia" w:ascii="仿宋" w:hAnsi="仿宋" w:eastAsia="仿宋" w:cs="仿宋"/>
          <w:sz w:val="32"/>
          <w:szCs w:val="32"/>
        </w:rPr>
        <w:t>万元。截至20</w:t>
      </w:r>
      <w:r>
        <w:rPr>
          <w:rFonts w:hint="eastAsia" w:ascii="仿宋" w:hAnsi="仿宋" w:eastAsia="仿宋" w:cs="仿宋"/>
          <w:sz w:val="32"/>
          <w:szCs w:val="32"/>
          <w:lang w:val="en-US" w:eastAsia="zh-CN"/>
        </w:rPr>
        <w:t>23年</w:t>
      </w:r>
      <w:r>
        <w:rPr>
          <w:rFonts w:hint="eastAsia" w:ascii="仿宋" w:hAnsi="仿宋" w:eastAsia="仿宋" w:cs="仿宋"/>
          <w:sz w:val="32"/>
          <w:szCs w:val="32"/>
        </w:rPr>
        <w:t>12月31日，固定资产账面原值</w:t>
      </w:r>
      <w:r>
        <w:rPr>
          <w:rFonts w:hint="eastAsia" w:ascii="仿宋" w:hAnsi="仿宋" w:eastAsia="仿宋" w:cs="仿宋"/>
          <w:sz w:val="32"/>
          <w:szCs w:val="32"/>
          <w:lang w:val="en-US" w:eastAsia="zh-CN"/>
        </w:rPr>
        <w:t>757.52</w:t>
      </w:r>
      <w:r>
        <w:rPr>
          <w:rFonts w:hint="eastAsia" w:ascii="仿宋" w:hAnsi="仿宋" w:eastAsia="仿宋" w:cs="仿宋"/>
          <w:sz w:val="32"/>
          <w:szCs w:val="32"/>
        </w:rPr>
        <w:t>万元，在用资产</w:t>
      </w:r>
      <w:r>
        <w:rPr>
          <w:rFonts w:hint="eastAsia" w:ascii="仿宋" w:hAnsi="仿宋" w:eastAsia="仿宋" w:cs="仿宋"/>
          <w:sz w:val="32"/>
          <w:szCs w:val="32"/>
          <w:lang w:val="en-US" w:eastAsia="zh-CN"/>
        </w:rPr>
        <w:t>757.52</w:t>
      </w:r>
      <w:r>
        <w:rPr>
          <w:rFonts w:hint="eastAsia" w:ascii="仿宋" w:hAnsi="仿宋" w:eastAsia="仿宋" w:cs="仿宋"/>
          <w:sz w:val="32"/>
          <w:szCs w:val="32"/>
        </w:rPr>
        <w:t>万元，资产使用率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5BC88DF3">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sz w:val="32"/>
          <w:szCs w:val="32"/>
        </w:rPr>
      </w:pPr>
      <w:r>
        <w:rPr>
          <w:rFonts w:hint="eastAsia" w:ascii="仿宋" w:hAnsi="仿宋" w:eastAsia="仿宋" w:cs="仿宋"/>
          <w:b/>
          <w:bCs/>
          <w:sz w:val="32"/>
          <w:szCs w:val="32"/>
        </w:rPr>
        <w:t>（二）资金使用及绩效情况</w:t>
      </w:r>
    </w:p>
    <w:p w14:paraId="2EA15E8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整体绩效目标完成情况</w:t>
      </w:r>
    </w:p>
    <w:p w14:paraId="4FBC1730">
      <w:pPr>
        <w:bidi w:val="0"/>
        <w:ind w:firstLine="640" w:firstLineChars="200"/>
        <w:rPr>
          <w:rFonts w:hint="default" w:eastAsia="仿宋"/>
          <w:lang w:val="en-US" w:eastAsia="zh-CN"/>
        </w:rPr>
      </w:pPr>
      <w:r>
        <w:rPr>
          <w:rFonts w:hint="eastAsia" w:ascii="仿宋" w:hAnsi="仿宋" w:eastAsia="仿宋" w:cs="仿宋"/>
          <w:sz w:val="32"/>
          <w:szCs w:val="32"/>
          <w:lang w:val="en-US" w:eastAsia="zh-CN"/>
        </w:rPr>
        <w:t>本单位</w:t>
      </w:r>
      <w:r>
        <w:rPr>
          <w:rFonts w:hint="eastAsia" w:ascii="仿宋" w:hAnsi="仿宋" w:eastAsia="仿宋" w:cs="仿宋"/>
          <w:sz w:val="32"/>
          <w:szCs w:val="32"/>
        </w:rPr>
        <w:t>纳入202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年部门整体支出绩效目标的金额为</w:t>
      </w:r>
      <w:r>
        <w:rPr>
          <w:rFonts w:hint="eastAsia" w:ascii="仿宋" w:hAnsi="仿宋" w:eastAsia="仿宋" w:cs="仿宋"/>
          <w:sz w:val="32"/>
          <w:szCs w:val="32"/>
          <w:lang w:val="en-US" w:eastAsia="zh-CN"/>
        </w:rPr>
        <w:t>58.33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58.33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全年执行数455.05万元，其中</w:t>
      </w:r>
      <w:r>
        <w:rPr>
          <w:rFonts w:hint="eastAsia" w:ascii="仿宋" w:hAnsi="仿宋" w:eastAsia="仿宋" w:cs="仿宋"/>
          <w:sz w:val="32"/>
          <w:szCs w:val="32"/>
        </w:rPr>
        <w:t>基本支出</w:t>
      </w:r>
      <w:r>
        <w:rPr>
          <w:rFonts w:hint="eastAsia" w:ascii="仿宋" w:hAnsi="仿宋" w:eastAsia="仿宋" w:cs="仿宋"/>
          <w:sz w:val="32"/>
          <w:szCs w:val="32"/>
          <w:lang w:val="en-US" w:eastAsia="zh-CN"/>
        </w:rPr>
        <w:t>154.5</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300.55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本年</w:t>
      </w:r>
      <w:r>
        <w:rPr>
          <w:rFonts w:hint="eastAsia" w:ascii="仿宋" w:hAnsi="仿宋" w:eastAsia="仿宋" w:cs="仿宋"/>
          <w:sz w:val="32"/>
          <w:szCs w:val="32"/>
          <w:lang w:eastAsia="zh-CN"/>
        </w:rPr>
        <w:t>各项工作取得了较好成效，全面推进了卫生健康事业高质量发展。</w:t>
      </w:r>
    </w:p>
    <w:p w14:paraId="4894466F">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项目绩效目标完成情况</w:t>
      </w:r>
    </w:p>
    <w:p w14:paraId="2CA1A6D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基本公共卫生服务项目</w:t>
      </w:r>
    </w:p>
    <w:p w14:paraId="4390683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财政补助下达167.72万元，用于本单位基本公共卫生开展服务支出，主要包括商品与服务支出（含办公、会议培训、水电、邮电、交通、差旅、宣传、印刷等）、所需耗材成本费用支出及相关人员支出</w:t>
      </w:r>
      <w:r>
        <w:rPr>
          <w:rFonts w:hint="eastAsia" w:ascii="仿宋" w:hAnsi="仿宋" w:eastAsia="仿宋" w:cs="仿宋"/>
          <w:sz w:val="32"/>
          <w:szCs w:val="32"/>
          <w:lang w:val="en-US" w:eastAsia="zh-CN"/>
        </w:rPr>
        <w:t>等。</w:t>
      </w:r>
    </w:p>
    <w:p w14:paraId="4800B3F9">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国家基本公共卫生服务规范全面落实各项工作，十四项服务内容均按照年初既定目标完成任务。孕产妇保健：今年全镇孕产妇59人，活产数59人，住院分娩率100%；0-6岁儿童保健：0-6岁儿童746人，系统管理率为94.5%；居民健康档案管理：到目前为止，累计建档 14389人份；慢性病管理：高血压患者数1590人，规范管理1236人，糖尿病患者人数527人，规范管理319人；重性精神障碍患者管理：重性精神登记人数73人，规范管理73人；预防接种：全年免疫规划疫苗接种 741人次，一类疫苗及含麻类疫苗接种率均在95 %以上，应急疫苗接种新冠疫苗6人次；健康教育服务：今年共发放印刷资料10625余份，播放音像资料5110小时，宣传栏内容已更新12次，开展公众咨询活动16期，咨询人数达到1005人，举办健康教育讲座12次，听讲人数达到556人。老年人健康管理:接受健康管理的65岁及以上常住居民2334人，规范管理65岁及以上老年人 1664人，本年度已完成体检人数 1664 人;结核病患者健康管理服务:今年共登记在册结核病患者14人，现已治愈7人，治疗未完成已死亡2人， 5 人规范治疗并按时服药。传染病及突发公共卫生事件报告和处置:全年无突发公共卫生事件发生；中医药健康管理服务：0-3岁儿童中医健康管理建档数272人，65岁及以上老年人中医健康管理建档数 1657人。免费提供避孕药具：面向全镇居民开放专用避孕药具发放窗口，免费发放各类避孕药具；健康素养促进活动：利用逢集日或健康教育活动宣传日，向辖区居民开展健康生活方式等健康素养促进活动。</w:t>
      </w:r>
    </w:p>
    <w:p w14:paraId="6E56C8E1">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注重基本公共卫生人才队伍建设，完善村卫生室绩效考核方案，通过定期召开村医例会、组织医疗、药政、院感等专业技术人员定期下乡，对村卫生室实施一体化管理等各类措施，提高乡村医生的业务能力。全面提升预防接种服务能力，为进一步提高免疫规划水平，优化服务环境，完善基本公共卫生服务内涵，结合健康体检，积极推进家庭医生签约服务，开展居民健康调查，加强对重点人群的定期跟踪服务，实行动态管理，以慢病、特困、低保、五保等人群为工作切入点，提高知晓率、控制率、服药率。今年贫困人员、重点人群家庭医师签约率均达100%。</w:t>
      </w:r>
    </w:p>
    <w:p w14:paraId="2D0BE0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 w:hAnsi="仿宋" w:eastAsia="仿宋" w:cs="仿宋"/>
          <w:sz w:val="32"/>
          <w:szCs w:val="32"/>
          <w:lang w:val="en-US" w:eastAsia="zh-CN"/>
        </w:rPr>
        <w:t>3.</w:t>
      </w:r>
      <w:r>
        <w:rPr>
          <w:rFonts w:hint="eastAsia" w:ascii="仿宋" w:hAnsi="仿宋" w:eastAsia="仿宋" w:cs="仿宋"/>
          <w:color w:val="000000"/>
          <w:kern w:val="2"/>
          <w:sz w:val="32"/>
          <w:szCs w:val="32"/>
          <w:lang w:val="en-US" w:eastAsia="zh-CN"/>
        </w:rPr>
        <w:t>我院成立家庭医生签约团队7组，服务覆盖率达达98%以上，明确工作目标任务。加强宣传，不定时进行上门随访或电话随访，了解其服务需求变化，进行健康管理服务宣传并发放家庭医生签约服务手册，以便其有需求可随时与团队成员联系。同时根据个人健康状况和需求进行分类管理，针对不同人群进行针对性的健康指导。2023年度家庭医生签约服务工作，我院共签约13026人，其中65岁以上老年人群签约2334人，脱贫户、监测户757人，高血压人群1239人，糖尿病人群419人，目前已完成2023年度家庭医生签约90%的履约服务要求。</w:t>
      </w:r>
    </w:p>
    <w:p w14:paraId="20A8EB2C">
      <w:pPr>
        <w:pStyle w:val="5"/>
        <w:ind w:left="0" w:leftChars="0" w:firstLine="643" w:firstLineChars="200"/>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（二）卫生医药体制改革专项</w:t>
      </w:r>
    </w:p>
    <w:p w14:paraId="570D27BD">
      <w:pPr>
        <w:pStyle w:val="5"/>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县本级配套101.50万元，主要用于本单位人员及公用经费财政补助包干。</w:t>
      </w:r>
    </w:p>
    <w:p w14:paraId="6AAD28C4">
      <w:pPr>
        <w:pStyle w:val="5"/>
        <w:ind w:left="0" w:leftChars="0" w:firstLine="640" w:firstLineChars="200"/>
        <w:rPr>
          <w:rFonts w:hint="eastAsia" w:ascii="仿宋" w:hAnsi="仿宋" w:eastAsia="仿宋" w:cs="仿宋"/>
          <w:kern w:val="2"/>
          <w:sz w:val="32"/>
          <w:szCs w:val="32"/>
          <w:lang w:val="en-US" w:eastAsia="zh-CN" w:bidi="ar-SA"/>
        </w:rPr>
      </w:pPr>
      <w:bookmarkStart w:id="1" w:name="OLE_LINK10"/>
      <w:r>
        <w:rPr>
          <w:rFonts w:hint="eastAsia" w:ascii="仿宋" w:hAnsi="仿宋" w:eastAsia="仿宋" w:cs="仿宋"/>
          <w:kern w:val="2"/>
          <w:sz w:val="32"/>
          <w:szCs w:val="32"/>
          <w:lang w:val="en-US" w:eastAsia="zh-CN" w:bidi="ar-SA"/>
        </w:rPr>
        <w:t>2023年医疗卫生服务能力稳步提升。强化医院内部管理。加大药品耗材集中采购，村卫生室基药代购一周内药品配送率100%。落实临床基本药物制度工作监管，保证药品质量安全高效。</w:t>
      </w:r>
      <w:bookmarkEnd w:id="1"/>
    </w:p>
    <w:p w14:paraId="69F15F33">
      <w:pPr>
        <w:pStyle w:val="3"/>
        <w:numPr>
          <w:ilvl w:val="0"/>
          <w:numId w:val="1"/>
        </w:numPr>
        <w:ind w:left="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存在的问题及改进措施</w:t>
      </w:r>
    </w:p>
    <w:p w14:paraId="1BC02EB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一）存在的问题</w:t>
      </w:r>
    </w:p>
    <w:p w14:paraId="2F98B727">
      <w:pPr>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1.</w:t>
      </w:r>
      <w:r>
        <w:rPr>
          <w:rFonts w:hint="eastAsia" w:ascii="仿宋" w:hAnsi="仿宋" w:eastAsia="仿宋" w:cs="仿宋"/>
          <w:bCs/>
          <w:sz w:val="32"/>
          <w:szCs w:val="32"/>
        </w:rPr>
        <w:t>卫生医疗基础</w:t>
      </w:r>
      <w:r>
        <w:rPr>
          <w:rFonts w:hint="eastAsia" w:ascii="仿宋" w:hAnsi="仿宋" w:eastAsia="仿宋" w:cs="仿宋"/>
          <w:bCs/>
          <w:sz w:val="32"/>
          <w:szCs w:val="32"/>
          <w:lang w:eastAsia="zh-CN"/>
        </w:rPr>
        <w:t>设备</w:t>
      </w:r>
      <w:r>
        <w:rPr>
          <w:rFonts w:hint="eastAsia" w:ascii="仿宋" w:hAnsi="仿宋" w:eastAsia="仿宋" w:cs="仿宋"/>
          <w:bCs/>
          <w:sz w:val="32"/>
          <w:szCs w:val="32"/>
        </w:rPr>
        <w:t>条件较差，</w:t>
      </w:r>
      <w:r>
        <w:rPr>
          <w:rFonts w:hint="eastAsia" w:ascii="仿宋" w:hAnsi="仿宋" w:eastAsia="仿宋" w:cs="仿宋"/>
          <w:bCs/>
          <w:sz w:val="32"/>
          <w:szCs w:val="32"/>
          <w:lang w:eastAsia="zh-CN"/>
        </w:rPr>
        <w:t>住院人数下降；</w:t>
      </w:r>
    </w:p>
    <w:p w14:paraId="01477017">
      <w:pPr>
        <w:bidi w:val="0"/>
        <w:ind w:firstLine="640" w:firstLineChars="200"/>
        <w:jc w:val="left"/>
        <w:rPr>
          <w:rFonts w:hint="eastAsia" w:ascii="仿宋" w:hAnsi="仿宋" w:eastAsia="仿宋" w:cs="仿宋"/>
          <w:sz w:val="32"/>
          <w:szCs w:val="36"/>
          <w:lang w:val="en-US" w:eastAsia="zh-CN"/>
        </w:rPr>
      </w:pPr>
      <w:r>
        <w:rPr>
          <w:rFonts w:hint="eastAsia" w:ascii="仿宋" w:hAnsi="仿宋" w:eastAsia="仿宋" w:cs="仿宋"/>
          <w:sz w:val="32"/>
          <w:szCs w:val="36"/>
          <w:lang w:val="en-US" w:eastAsia="zh-CN"/>
        </w:rPr>
        <w:t>2.医保限额低，发展空间受限；</w:t>
      </w:r>
    </w:p>
    <w:p w14:paraId="7A84E1EB">
      <w:pPr>
        <w:bidi w:val="0"/>
        <w:ind w:firstLine="640" w:firstLineChars="200"/>
        <w:jc w:val="left"/>
        <w:rPr>
          <w:rFonts w:hint="eastAsia" w:ascii="仿宋" w:hAnsi="仿宋" w:eastAsia="仿宋" w:cs="仿宋"/>
        </w:rPr>
      </w:pPr>
      <w:r>
        <w:rPr>
          <w:rFonts w:hint="eastAsia" w:ascii="仿宋" w:hAnsi="仿宋" w:eastAsia="仿宋" w:cs="仿宋"/>
          <w:sz w:val="32"/>
          <w:szCs w:val="36"/>
          <w:lang w:val="en-US" w:eastAsia="zh-CN"/>
        </w:rPr>
        <w:t>3.激励机制不够健全，人才引进及留住难。</w:t>
      </w:r>
    </w:p>
    <w:p w14:paraId="5FA12BDE">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（二）改进措施</w:t>
      </w:r>
    </w:p>
    <w:p w14:paraId="3B299B8A">
      <w:pPr>
        <w:ind w:firstLine="784" w:firstLineChars="245"/>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1.我们将增加医疗设施和人力资源的投入，满足老百姓的需求。培训更多的医疗专业人员，并提供必要的设备和药物，改善卫生基础设施条件。</w:t>
      </w:r>
    </w:p>
    <w:p w14:paraId="77B04531">
      <w:pPr>
        <w:pStyle w:val="5"/>
        <w:ind w:left="0" w:leftChars="0" w:firstLine="960" w:firstLineChars="300"/>
        <w:jc w:val="left"/>
        <w:rPr>
          <w:rFonts w:hint="eastAsia" w:ascii="仿宋" w:hAnsi="仿宋" w:eastAsia="仿宋" w:cs="仿宋"/>
          <w:lang w:val="en-US" w:eastAsia="zh-CN"/>
        </w:rPr>
      </w:pPr>
      <w:r>
        <w:rPr>
          <w:rFonts w:hint="eastAsia" w:ascii="仿宋" w:hAnsi="仿宋" w:eastAsia="仿宋" w:cs="仿宋"/>
          <w:bCs/>
          <w:sz w:val="32"/>
          <w:szCs w:val="32"/>
          <w:lang w:val="en-US" w:eastAsia="zh-CN"/>
        </w:rPr>
        <w:t>2.</w:t>
      </w:r>
      <w:r>
        <w:rPr>
          <w:rFonts w:hint="eastAsia" w:ascii="仿宋" w:hAnsi="仿宋" w:eastAsia="仿宋" w:cs="仿宋"/>
          <w:lang w:val="en-US" w:eastAsia="zh-CN"/>
        </w:rPr>
        <w:t>当前城乡居民医保实行年度总额控制、按月结算、超支拒付的结算模式。现行的医保限额方式，超额部分的资金全由我院自行承担，资金压力巨大。</w:t>
      </w:r>
    </w:p>
    <w:p w14:paraId="6E9D0594">
      <w:pPr>
        <w:pStyle w:val="5"/>
        <w:ind w:left="0" w:leftChars="0" w:firstLine="960" w:firstLineChars="300"/>
        <w:rPr>
          <w:rFonts w:hint="eastAsia" w:ascii="仿宋" w:hAnsi="仿宋" w:eastAsia="仿宋" w:cs="仿宋"/>
          <w:lang w:val="en-US" w:eastAsia="zh-CN"/>
        </w:rPr>
      </w:pPr>
      <w:r>
        <w:rPr>
          <w:rFonts w:hint="eastAsia" w:ascii="仿宋" w:hAnsi="仿宋" w:eastAsia="仿宋" w:cs="仿宋"/>
          <w:lang w:val="en-US" w:eastAsia="zh-CN"/>
        </w:rPr>
        <w:t>3.积极推进医保支付改革，促进医院精细化管理。积极统筹开展DRG付费工作，加强与县医保局对接沟通基金结算、病案质量、DRG病组及病例点数、运行程序等管理工作。以医保支付方式改革为契机，转变服务模式和管理理念，在提质、增效、控费上下功夫，加强各环节合理控制成本，不断推进医院精细化运营管理。</w:t>
      </w:r>
    </w:p>
    <w:p w14:paraId="06DE2810">
      <w:pPr>
        <w:pStyle w:val="3"/>
        <w:numPr>
          <w:ilvl w:val="0"/>
          <w:numId w:val="0"/>
        </w:numPr>
        <w:ind w:leftChars="0"/>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四、其他需要说明的情况（无）</w:t>
      </w:r>
    </w:p>
    <w:p w14:paraId="4A510B4A">
      <w:pPr>
        <w:pStyle w:val="4"/>
        <w:numPr>
          <w:ilvl w:val="0"/>
          <w:numId w:val="0"/>
        </w:numPr>
        <w:ind w:leftChars="0"/>
        <w:rPr>
          <w:rFonts w:hint="default"/>
          <w:lang w:val="en-US" w:eastAsia="zh-CN"/>
        </w:rPr>
      </w:pPr>
    </w:p>
    <w:p w14:paraId="56124FC2">
      <w:pPr>
        <w:rPr>
          <w:rFonts w:hint="default"/>
          <w:lang w:val="en-US" w:eastAsia="zh-CN"/>
        </w:rPr>
      </w:pPr>
    </w:p>
    <w:p w14:paraId="19090802">
      <w:pPr>
        <w:pStyle w:val="5"/>
        <w:ind w:left="0" w:leftChars="0" w:firstLine="0" w:firstLineChars="0"/>
        <w:rPr>
          <w:rFonts w:hint="default"/>
          <w:lang w:val="en-US" w:eastAsia="zh-CN"/>
        </w:rPr>
      </w:pPr>
      <w:r>
        <w:rPr>
          <w:rFonts w:hint="default"/>
          <w:lang w:val="en-US" w:eastAsia="zh-CN"/>
        </w:rPr>
        <w:t xml:space="preserve">     </w:t>
      </w:r>
    </w:p>
    <w:p w14:paraId="3F2172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14505"/>
    <w:multiLevelType w:val="singleLevel"/>
    <w:tmpl w:val="BDF145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zdkMWJlNGYxYzBjNjY1OGUxMGJhNjFhOTVhNTMifQ=="/>
  </w:docVars>
  <w:rsids>
    <w:rsidRoot w:val="62893EB6"/>
    <w:rsid w:val="11E456B2"/>
    <w:rsid w:val="1D846930"/>
    <w:rsid w:val="2890116A"/>
    <w:rsid w:val="2D7B4C71"/>
    <w:rsid w:val="2E6764C9"/>
    <w:rsid w:val="2FAC497C"/>
    <w:rsid w:val="3F8D6F23"/>
    <w:rsid w:val="42930C0C"/>
    <w:rsid w:val="459C5B50"/>
    <w:rsid w:val="476E7075"/>
    <w:rsid w:val="5BF06C66"/>
    <w:rsid w:val="62893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32"/>
    </w:rPr>
  </w:style>
  <w:style w:type="paragraph" w:styleId="3">
    <w:name w:val="Title"/>
    <w:basedOn w:val="1"/>
    <w:next w:val="4"/>
    <w:qFormat/>
    <w:uiPriority w:val="0"/>
    <w:pPr>
      <w:spacing w:before="240" w:beforeAutospacing="0" w:after="60" w:afterAutospacing="0"/>
      <w:jc w:val="center"/>
      <w:outlineLvl w:val="0"/>
    </w:pPr>
    <w:rPr>
      <w:rFonts w:ascii="Arial" w:hAnsi="Arial"/>
      <w:b/>
      <w:sz w:val="32"/>
    </w:rPr>
  </w:style>
  <w:style w:type="paragraph" w:customStyle="1" w:styleId="4">
    <w:name w:val="BodyTextIndent"/>
    <w:basedOn w:val="1"/>
    <w:next w:val="1"/>
    <w:qFormat/>
    <w:uiPriority w:val="0"/>
    <w:pPr>
      <w:spacing w:after="120" w:afterLines="0"/>
      <w:ind w:left="420" w:leftChars="200"/>
      <w:jc w:val="both"/>
      <w:textAlignment w:val="baseline"/>
    </w:pPr>
  </w:style>
  <w:style w:type="paragraph" w:styleId="5">
    <w:name w:val="Body Text First Indent 2"/>
    <w:basedOn w:val="2"/>
    <w:qFormat/>
    <w:uiPriority w:val="0"/>
    <w:pPr>
      <w:ind w:left="420" w:leftChars="200" w:firstLine="21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2850</Words>
  <Characters>3131</Characters>
  <Lines>0</Lines>
  <Paragraphs>0</Paragraphs>
  <TotalTime>2</TotalTime>
  <ScaleCrop>false</ScaleCrop>
  <LinksUpToDate>false</LinksUpToDate>
  <CharactersWithSpaces>3162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2024-09-18T02:40:00Z</dcterms:created>
  <dc:creator>下站   思念</dc:creator>
  <cp:lastModifiedBy>Administrator</cp:lastModifiedBy>
  <cp:lastPrinted>2024-09-18T03:11:00Z</cp:lastPrinted>
  <dcterms:modified xsi:type="dcterms:W3CDTF">2024-09-20T01:19:23Z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6020405401544125B651EEC65F7D763A_13</vt:lpwstr>
  </property>
</Properties>
</file>