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8CE9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b/>
          <w:bCs/>
          <w:sz w:val="32"/>
          <w:szCs w:val="32"/>
          <w:lang w:val="en-US" w:eastAsia="zh-CN"/>
        </w:rPr>
      </w:pPr>
      <w:bookmarkStart w:id="0" w:name="_GoBack"/>
      <w:bookmarkEnd w:id="0"/>
      <w:r>
        <w:rPr>
          <w:rFonts w:hint="eastAsia" w:ascii="仿宋" w:hAnsi="仿宋" w:eastAsia="仿宋" w:cs="仿宋"/>
          <w:b/>
          <w:bCs/>
          <w:sz w:val="32"/>
          <w:szCs w:val="32"/>
          <w:lang w:eastAsia="zh-CN"/>
        </w:rPr>
        <w:t>福田铺乡卫生院</w:t>
      </w:r>
      <w:r>
        <w:rPr>
          <w:rFonts w:hint="eastAsia" w:ascii="仿宋" w:hAnsi="仿宋" w:eastAsia="仿宋" w:cs="仿宋"/>
          <w:b/>
          <w:bCs/>
          <w:sz w:val="32"/>
          <w:szCs w:val="32"/>
          <w:lang w:val="en-US" w:eastAsia="zh-CN"/>
        </w:rPr>
        <w:t>2023年部门整体支出绩效评价报告</w:t>
      </w:r>
    </w:p>
    <w:p w14:paraId="03BD5B7F">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p>
    <w:p w14:paraId="4DCCDB33">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根据《关于开展2023年度衡山县财政预算整体支出绩效评价工作的通知》的文件精神，我单位对部门整体支出进行了绩效评价，现将自评情况报告如下：</w:t>
      </w:r>
    </w:p>
    <w:p w14:paraId="150C2AC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一、部门基本情况</w:t>
      </w:r>
    </w:p>
    <w:p w14:paraId="7055099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（一）部门职能职责</w:t>
      </w:r>
    </w:p>
    <w:p w14:paraId="7E704AD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福田铺乡卫生院是衡山县卫生健康局的二级单位，单位人员编制总数为17人，现有职工34人。本院是集医疗、公共卫生服务为一体的综合性医院，开设有预防保健科、全科医疗科、内科、外科、妇产科、儿科、中医馆、医学检验科、医学影像科。设有病床，现有主要</w:t>
      </w:r>
      <w:r>
        <w:rPr>
          <w:rFonts w:hint="eastAsia" w:ascii="仿宋" w:hAnsi="仿宋" w:eastAsia="仿宋" w:cs="仿宋"/>
          <w:sz w:val="32"/>
          <w:szCs w:val="32"/>
        </w:rPr>
        <w:t>医疗设备</w:t>
      </w:r>
      <w:r>
        <w:rPr>
          <w:rFonts w:hint="eastAsia" w:ascii="仿宋" w:hAnsi="仿宋" w:eastAsia="仿宋" w:cs="仿宋"/>
          <w:sz w:val="32"/>
          <w:szCs w:val="32"/>
          <w:lang w:val="en-US" w:eastAsia="zh-CN"/>
        </w:rPr>
        <w:t>彩超、心电图机、</w:t>
      </w:r>
      <w:r>
        <w:rPr>
          <w:rFonts w:hint="eastAsia" w:ascii="仿宋" w:hAnsi="仿宋" w:eastAsia="仿宋" w:cs="仿宋"/>
          <w:sz w:val="32"/>
          <w:szCs w:val="32"/>
        </w:rPr>
        <w:t>心电监护仪</w:t>
      </w:r>
      <w:r>
        <w:rPr>
          <w:rFonts w:hint="eastAsia" w:ascii="仿宋" w:hAnsi="仿宋" w:eastAsia="仿宋" w:cs="仿宋"/>
          <w:sz w:val="32"/>
          <w:szCs w:val="32"/>
          <w:lang w:eastAsia="zh-CN"/>
        </w:rPr>
        <w:t>、尿液分析仪</w:t>
      </w:r>
      <w:r>
        <w:rPr>
          <w:rFonts w:hint="eastAsia" w:ascii="仿宋" w:hAnsi="仿宋" w:eastAsia="仿宋" w:cs="仿宋"/>
          <w:sz w:val="32"/>
          <w:szCs w:val="32"/>
          <w:lang w:val="en-US" w:eastAsia="zh-CN"/>
        </w:rPr>
        <w:t>等各种常规辅助检查，</w:t>
      </w:r>
      <w:r>
        <w:rPr>
          <w:rFonts w:hint="eastAsia" w:ascii="仿宋" w:hAnsi="仿宋" w:eastAsia="仿宋" w:cs="仿宋"/>
          <w:sz w:val="32"/>
          <w:szCs w:val="32"/>
        </w:rPr>
        <w:t>属财政全额拨款事业单位。</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（二）机构设置情况</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年末，我院内设处室分别是办公室、</w:t>
      </w:r>
      <w:r>
        <w:rPr>
          <w:rFonts w:hint="eastAsia" w:ascii="仿宋" w:hAnsi="仿宋" w:eastAsia="仿宋" w:cs="仿宋"/>
          <w:sz w:val="32"/>
          <w:szCs w:val="32"/>
          <w:lang w:eastAsia="zh-CN"/>
        </w:rPr>
        <w:t>财务科、</w:t>
      </w:r>
      <w:r>
        <w:rPr>
          <w:rFonts w:hint="eastAsia" w:ascii="仿宋" w:hAnsi="仿宋" w:eastAsia="仿宋" w:cs="仿宋"/>
          <w:sz w:val="32"/>
          <w:szCs w:val="32"/>
        </w:rPr>
        <w:t>医务科、公卫科、护理科、药剂科</w:t>
      </w:r>
      <w:r>
        <w:rPr>
          <w:rFonts w:hint="eastAsia" w:ascii="仿宋" w:hAnsi="仿宋" w:eastAsia="仿宋" w:cs="仿宋"/>
          <w:sz w:val="32"/>
          <w:szCs w:val="32"/>
          <w:lang w:eastAsia="zh-CN"/>
        </w:rPr>
        <w:t>等科室。</w:t>
      </w:r>
    </w:p>
    <w:p w14:paraId="21D6E434">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Chars="304"/>
        <w:jc w:val="left"/>
        <w:textAlignment w:val="auto"/>
        <w:rPr>
          <w:rFonts w:hint="eastAsia" w:ascii="仿宋" w:hAnsi="仿宋" w:eastAsia="仿宋" w:cs="仿宋"/>
          <w:sz w:val="32"/>
          <w:szCs w:val="32"/>
        </w:rPr>
      </w:pPr>
      <w:r>
        <w:rPr>
          <w:rFonts w:hint="eastAsia" w:ascii="仿宋" w:hAnsi="仿宋" w:eastAsia="仿宋" w:cs="仿宋"/>
          <w:sz w:val="32"/>
          <w:szCs w:val="32"/>
        </w:rPr>
        <w:t>人员编制情况</w:t>
      </w:r>
    </w:p>
    <w:p w14:paraId="72049537">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rPr>
      </w:pPr>
      <w:r>
        <w:rPr>
          <w:rFonts w:hint="eastAsia" w:ascii="仿宋" w:hAnsi="仿宋" w:eastAsia="仿宋" w:cs="仿宋"/>
          <w:sz w:val="32"/>
          <w:szCs w:val="32"/>
        </w:rPr>
        <w:t>2023年末在编在岗人数</w:t>
      </w:r>
      <w:r>
        <w:rPr>
          <w:rFonts w:hint="eastAsia" w:ascii="仿宋" w:hAnsi="仿宋" w:eastAsia="仿宋" w:cs="仿宋"/>
          <w:sz w:val="32"/>
          <w:szCs w:val="32"/>
          <w:lang w:val="en-US" w:eastAsia="zh-CN"/>
        </w:rPr>
        <w:t>17</w:t>
      </w:r>
      <w:r>
        <w:rPr>
          <w:rFonts w:hint="eastAsia" w:ascii="仿宋" w:hAnsi="仿宋" w:eastAsia="仿宋" w:cs="仿宋"/>
          <w:sz w:val="32"/>
          <w:szCs w:val="32"/>
        </w:rPr>
        <w:t xml:space="preserve"> 人，临聘人员</w:t>
      </w:r>
      <w:r>
        <w:rPr>
          <w:rFonts w:hint="eastAsia" w:ascii="仿宋" w:hAnsi="仿宋" w:eastAsia="仿宋" w:cs="仿宋"/>
          <w:sz w:val="32"/>
          <w:szCs w:val="32"/>
          <w:lang w:val="en-US" w:eastAsia="zh-CN"/>
        </w:rPr>
        <w:t>4</w:t>
      </w:r>
      <w:r>
        <w:rPr>
          <w:rFonts w:hint="eastAsia" w:ascii="仿宋" w:hAnsi="仿宋" w:eastAsia="仿宋" w:cs="仿宋"/>
          <w:sz w:val="32"/>
          <w:szCs w:val="32"/>
        </w:rPr>
        <w:t>人，劳务派遣人员</w:t>
      </w:r>
      <w:r>
        <w:rPr>
          <w:rFonts w:hint="eastAsia" w:ascii="仿宋" w:hAnsi="仿宋" w:eastAsia="仿宋" w:cs="仿宋"/>
          <w:sz w:val="32"/>
          <w:szCs w:val="32"/>
          <w:lang w:val="en-US" w:eastAsia="zh-CN"/>
        </w:rPr>
        <w:t>13</w:t>
      </w:r>
      <w:r>
        <w:rPr>
          <w:rFonts w:hint="eastAsia" w:ascii="仿宋" w:hAnsi="仿宋" w:eastAsia="仿宋" w:cs="仿宋"/>
          <w:sz w:val="32"/>
          <w:szCs w:val="32"/>
        </w:rPr>
        <w:t>人，退休职工</w:t>
      </w:r>
      <w:r>
        <w:rPr>
          <w:rFonts w:hint="eastAsia" w:ascii="仿宋" w:hAnsi="仿宋" w:eastAsia="仿宋" w:cs="仿宋"/>
          <w:sz w:val="32"/>
          <w:szCs w:val="32"/>
          <w:lang w:val="en-US" w:eastAsia="zh-CN"/>
        </w:rPr>
        <w:t>5</w:t>
      </w:r>
      <w:r>
        <w:rPr>
          <w:rFonts w:hint="eastAsia" w:ascii="仿宋" w:hAnsi="仿宋" w:eastAsia="仿宋" w:cs="仿宋"/>
          <w:sz w:val="32"/>
          <w:szCs w:val="32"/>
        </w:rPr>
        <w:t>人。</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lang w:eastAsia="zh-CN"/>
        </w:rPr>
        <w:t>二、</w:t>
      </w:r>
      <w:r>
        <w:rPr>
          <w:rFonts w:hint="eastAsia" w:ascii="仿宋" w:hAnsi="仿宋" w:eastAsia="仿宋" w:cs="仿宋"/>
          <w:sz w:val="32"/>
          <w:szCs w:val="32"/>
        </w:rPr>
        <w:t>预算支出及绩效情况</w:t>
      </w:r>
    </w:p>
    <w:p w14:paraId="5CE5395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320" w:firstLineChars="100"/>
        <w:textAlignment w:val="auto"/>
        <w:rPr>
          <w:rFonts w:hint="eastAsia" w:ascii="仿宋" w:hAnsi="仿宋" w:eastAsia="仿宋" w:cs="仿宋"/>
          <w:sz w:val="32"/>
          <w:szCs w:val="32"/>
        </w:rPr>
      </w:pPr>
      <w:r>
        <w:rPr>
          <w:rFonts w:hint="eastAsia" w:ascii="仿宋" w:hAnsi="仿宋" w:eastAsia="仿宋" w:cs="仿宋"/>
          <w:sz w:val="32"/>
          <w:szCs w:val="32"/>
        </w:rPr>
        <w:t>（一）部门预决算情况</w:t>
      </w:r>
    </w:p>
    <w:p w14:paraId="58C632A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1.部门预算情况</w:t>
      </w:r>
    </w:p>
    <w:p w14:paraId="11CBC97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2023年年初预算安排收入58.33万元，其中一般公共财政拨款58.33万元；2023年年初预算安排支出58.33万元，其中：基本支出58.33万元，项目支出0万元。</w:t>
      </w:r>
    </w:p>
    <w:p w14:paraId="688C9756">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2.部门决算情况</w:t>
      </w:r>
    </w:p>
    <w:p w14:paraId="3C3DC2D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2023年决算总收入</w:t>
      </w:r>
      <w:r>
        <w:rPr>
          <w:rFonts w:hint="eastAsia" w:ascii="仿宋" w:hAnsi="仿宋" w:eastAsia="仿宋" w:cs="仿宋"/>
          <w:sz w:val="32"/>
          <w:szCs w:val="32"/>
          <w:lang w:val="en-US" w:eastAsia="zh-CN"/>
        </w:rPr>
        <w:t>650.07</w:t>
      </w:r>
      <w:r>
        <w:rPr>
          <w:rFonts w:hint="eastAsia" w:ascii="仿宋" w:hAnsi="仿宋" w:eastAsia="仿宋" w:cs="仿宋"/>
          <w:sz w:val="32"/>
          <w:szCs w:val="32"/>
        </w:rPr>
        <w:t>万元，较预算增加</w:t>
      </w:r>
      <w:r>
        <w:rPr>
          <w:rFonts w:hint="eastAsia" w:ascii="仿宋" w:hAnsi="仿宋" w:eastAsia="仿宋" w:cs="仿宋"/>
          <w:sz w:val="32"/>
          <w:szCs w:val="32"/>
          <w:lang w:val="en-US" w:eastAsia="zh-CN"/>
        </w:rPr>
        <w:t>591.74</w:t>
      </w:r>
      <w:r>
        <w:rPr>
          <w:rFonts w:hint="eastAsia" w:ascii="仿宋" w:hAnsi="仿宋" w:eastAsia="仿宋" w:cs="仿宋"/>
          <w:sz w:val="32"/>
          <w:szCs w:val="32"/>
        </w:rPr>
        <w:t>万元，总支出</w:t>
      </w:r>
      <w:r>
        <w:rPr>
          <w:rFonts w:hint="eastAsia" w:ascii="仿宋" w:hAnsi="仿宋" w:eastAsia="仿宋" w:cs="仿宋"/>
          <w:sz w:val="32"/>
          <w:szCs w:val="32"/>
          <w:lang w:val="en-US" w:eastAsia="zh-CN"/>
        </w:rPr>
        <w:t>650.07</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273.06</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42</w:t>
      </w:r>
      <w:r>
        <w:rPr>
          <w:rFonts w:hint="eastAsia" w:ascii="仿宋" w:hAnsi="仿宋" w:eastAsia="仿宋" w:cs="仿宋"/>
          <w:sz w:val="32"/>
          <w:szCs w:val="32"/>
        </w:rPr>
        <w:t>％；项目支出</w:t>
      </w:r>
      <w:r>
        <w:rPr>
          <w:rFonts w:hint="eastAsia" w:ascii="仿宋" w:hAnsi="仿宋" w:eastAsia="仿宋" w:cs="仿宋"/>
          <w:sz w:val="32"/>
          <w:szCs w:val="32"/>
          <w:lang w:val="en-US" w:eastAsia="zh-CN"/>
        </w:rPr>
        <w:t>377.01</w:t>
      </w:r>
      <w:r>
        <w:rPr>
          <w:rFonts w:hint="eastAsia" w:ascii="仿宋" w:hAnsi="仿宋" w:eastAsia="仿宋" w:cs="仿宋"/>
          <w:sz w:val="32"/>
          <w:szCs w:val="32"/>
        </w:rPr>
        <w:t>万元，占总支出的</w:t>
      </w:r>
      <w:r>
        <w:rPr>
          <w:rFonts w:hint="eastAsia" w:ascii="仿宋" w:hAnsi="仿宋" w:eastAsia="仿宋" w:cs="仿宋"/>
          <w:sz w:val="32"/>
          <w:szCs w:val="32"/>
          <w:lang w:val="en-US" w:eastAsia="zh-CN"/>
        </w:rPr>
        <w:t>58</w:t>
      </w:r>
      <w:r>
        <w:rPr>
          <w:rFonts w:hint="eastAsia" w:ascii="仿宋" w:hAnsi="仿宋" w:eastAsia="仿宋" w:cs="仿宋"/>
          <w:sz w:val="32"/>
          <w:szCs w:val="32"/>
        </w:rPr>
        <w:t>％。差异产生的主要原因一是基本公共卫生服务补助、基本药物制度补助及医疗体制改革补助未单独纳入基层医疗机构财务集中核算中心年初部门预算，而是纳入卫健系统年初重点项目预算；二是业务收入也未纳入年初部门预算。</w:t>
      </w:r>
    </w:p>
    <w:p w14:paraId="07B5B4A5">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3.“三公"经费执行情况</w:t>
      </w:r>
    </w:p>
    <w:p w14:paraId="05F9BAB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三公"经费预算数0万元，其中：因公出国（境）费0万元，公务用车购置及运行维护费0万元，公务接待费0万元。“三公"经费决算数0元，其中：因公出国（境）费0万元，公务用车运行维护费0万元，公务接待费0万元。</w:t>
      </w:r>
    </w:p>
    <w:p w14:paraId="48CBAA9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4.政府采购执行情况</w:t>
      </w:r>
    </w:p>
    <w:p w14:paraId="6751C10C">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2023年度政府采购支出</w:t>
      </w:r>
      <w:r>
        <w:rPr>
          <w:rFonts w:hint="eastAsia" w:ascii="仿宋" w:hAnsi="仿宋" w:eastAsia="仿宋" w:cs="仿宋"/>
          <w:sz w:val="32"/>
          <w:szCs w:val="32"/>
          <w:lang w:val="en-US" w:eastAsia="zh-CN"/>
        </w:rPr>
        <w:t>20.79</w:t>
      </w:r>
      <w:r>
        <w:rPr>
          <w:rFonts w:hint="eastAsia" w:ascii="仿宋" w:hAnsi="仿宋" w:eastAsia="仿宋" w:cs="仿宋"/>
          <w:sz w:val="32"/>
          <w:szCs w:val="32"/>
        </w:rPr>
        <w:t>万元，其中：货物</w:t>
      </w:r>
      <w:r>
        <w:rPr>
          <w:rFonts w:hint="eastAsia" w:ascii="仿宋" w:hAnsi="仿宋" w:eastAsia="仿宋" w:cs="仿宋"/>
          <w:sz w:val="32"/>
          <w:szCs w:val="32"/>
          <w:lang w:val="en-US" w:eastAsia="zh-CN"/>
        </w:rPr>
        <w:t>20.79</w:t>
      </w:r>
      <w:r>
        <w:rPr>
          <w:rFonts w:hint="eastAsia" w:ascii="仿宋" w:hAnsi="仿宋" w:eastAsia="仿宋" w:cs="仿宋"/>
          <w:sz w:val="32"/>
          <w:szCs w:val="32"/>
        </w:rPr>
        <w:t>万元，工程0万元，服务0万元。</w:t>
      </w:r>
    </w:p>
    <w:p w14:paraId="3480CF8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5.资产管理情况</w:t>
      </w:r>
    </w:p>
    <w:p w14:paraId="39EC74D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2023年年末资产总额</w:t>
      </w:r>
      <w:r>
        <w:rPr>
          <w:rFonts w:hint="eastAsia" w:ascii="仿宋" w:hAnsi="仿宋" w:eastAsia="仿宋" w:cs="仿宋"/>
          <w:sz w:val="32"/>
          <w:szCs w:val="32"/>
          <w:lang w:val="en-US" w:eastAsia="zh-CN"/>
        </w:rPr>
        <w:t>708.33</w:t>
      </w:r>
      <w:r>
        <w:rPr>
          <w:rFonts w:hint="eastAsia" w:ascii="仿宋" w:hAnsi="仿宋" w:eastAsia="仿宋" w:cs="仿宋"/>
          <w:sz w:val="32"/>
          <w:szCs w:val="32"/>
        </w:rPr>
        <w:t>万元，负债总额</w:t>
      </w:r>
      <w:r>
        <w:rPr>
          <w:rFonts w:hint="eastAsia" w:ascii="仿宋" w:hAnsi="仿宋" w:eastAsia="仿宋" w:cs="仿宋"/>
          <w:sz w:val="32"/>
          <w:szCs w:val="32"/>
          <w:lang w:val="en-US" w:eastAsia="zh-CN"/>
        </w:rPr>
        <w:t>324.03</w:t>
      </w:r>
      <w:r>
        <w:rPr>
          <w:rFonts w:hint="eastAsia" w:ascii="仿宋" w:hAnsi="仿宋" w:eastAsia="仿宋" w:cs="仿宋"/>
          <w:sz w:val="32"/>
          <w:szCs w:val="32"/>
        </w:rPr>
        <w:t>万元，净资产</w:t>
      </w:r>
      <w:r>
        <w:rPr>
          <w:rFonts w:hint="eastAsia" w:ascii="仿宋" w:hAnsi="仿宋" w:eastAsia="仿宋" w:cs="仿宋"/>
          <w:sz w:val="32"/>
          <w:szCs w:val="32"/>
          <w:lang w:val="en-US" w:eastAsia="zh-CN"/>
        </w:rPr>
        <w:t>384.30</w:t>
      </w:r>
      <w:r>
        <w:rPr>
          <w:rFonts w:hint="eastAsia" w:ascii="仿宋" w:hAnsi="仿宋" w:eastAsia="仿宋" w:cs="仿宋"/>
          <w:sz w:val="32"/>
          <w:szCs w:val="32"/>
        </w:rPr>
        <w:t>万元。截至2023年12月31日，固定资产账面原值</w:t>
      </w:r>
      <w:r>
        <w:rPr>
          <w:rFonts w:hint="eastAsia" w:ascii="仿宋" w:hAnsi="仿宋" w:eastAsia="仿宋" w:cs="仿宋"/>
          <w:sz w:val="32"/>
          <w:szCs w:val="32"/>
          <w:lang w:val="en-US" w:eastAsia="zh-CN"/>
        </w:rPr>
        <w:t>615.32</w:t>
      </w:r>
      <w:r>
        <w:rPr>
          <w:rFonts w:hint="eastAsia" w:ascii="仿宋" w:hAnsi="仿宋" w:eastAsia="仿宋" w:cs="仿宋"/>
          <w:sz w:val="32"/>
          <w:szCs w:val="32"/>
        </w:rPr>
        <w:t>万元，在用资产</w:t>
      </w:r>
      <w:r>
        <w:rPr>
          <w:rFonts w:hint="eastAsia" w:ascii="仿宋" w:hAnsi="仿宋" w:eastAsia="仿宋" w:cs="仿宋"/>
          <w:sz w:val="32"/>
          <w:szCs w:val="32"/>
          <w:lang w:val="en-US" w:eastAsia="zh-CN"/>
        </w:rPr>
        <w:t>615.32</w:t>
      </w:r>
      <w:r>
        <w:rPr>
          <w:rFonts w:hint="eastAsia" w:ascii="仿宋" w:hAnsi="仿宋" w:eastAsia="仿宋" w:cs="仿宋"/>
          <w:sz w:val="32"/>
          <w:szCs w:val="32"/>
        </w:rPr>
        <w:t>万元，资产使用率100%。</w:t>
      </w:r>
    </w:p>
    <w:p w14:paraId="14EFC01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shd w:val="clear" w:color="auto" w:fill="auto"/>
        </w:rPr>
      </w:pPr>
      <w:r>
        <w:rPr>
          <w:rFonts w:hint="eastAsia" w:ascii="仿宋" w:hAnsi="仿宋" w:eastAsia="仿宋" w:cs="仿宋"/>
          <w:b w:val="0"/>
          <w:bCs w:val="0"/>
          <w:sz w:val="32"/>
          <w:szCs w:val="32"/>
          <w:shd w:val="clear" w:color="auto" w:fill="auto"/>
        </w:rPr>
        <w:t>（二）资金使用及绩效情况</w:t>
      </w:r>
    </w:p>
    <w:p w14:paraId="076D179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shd w:val="clear" w:color="auto" w:fill="auto"/>
        </w:rPr>
      </w:pPr>
      <w:r>
        <w:rPr>
          <w:rFonts w:hint="eastAsia" w:ascii="仿宋" w:hAnsi="仿宋" w:eastAsia="仿宋" w:cs="仿宋"/>
          <w:b w:val="0"/>
          <w:bCs w:val="0"/>
          <w:sz w:val="32"/>
          <w:szCs w:val="32"/>
          <w:shd w:val="clear" w:color="auto" w:fill="auto"/>
        </w:rPr>
        <w:t>1.整体绩效目标完成情况</w:t>
      </w:r>
    </w:p>
    <w:p w14:paraId="406E2A82">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shd w:val="clear" w:color="auto" w:fill="auto"/>
        </w:rPr>
      </w:pPr>
      <w:r>
        <w:rPr>
          <w:rFonts w:hint="eastAsia" w:ascii="仿宋" w:hAnsi="仿宋" w:eastAsia="仿宋" w:cs="仿宋"/>
          <w:b w:val="0"/>
          <w:bCs w:val="0"/>
          <w:sz w:val="32"/>
          <w:szCs w:val="32"/>
          <w:shd w:val="clear" w:color="auto" w:fill="auto"/>
        </w:rPr>
        <w:t>本单位纳入2023年部门整体支出绩效目标的金额为58.33万元，其中，基本支出58.3万元，项目支出0万元；全年执行数</w:t>
      </w:r>
      <w:r>
        <w:rPr>
          <w:rFonts w:hint="eastAsia" w:ascii="仿宋" w:hAnsi="仿宋" w:eastAsia="仿宋" w:cs="仿宋"/>
          <w:b w:val="0"/>
          <w:bCs w:val="0"/>
          <w:sz w:val="32"/>
          <w:szCs w:val="32"/>
          <w:shd w:val="clear" w:color="auto" w:fill="auto"/>
          <w:lang w:val="en-US" w:eastAsia="zh-CN"/>
        </w:rPr>
        <w:t>650.07</w:t>
      </w:r>
      <w:r>
        <w:rPr>
          <w:rFonts w:hint="eastAsia" w:ascii="仿宋" w:hAnsi="仿宋" w:eastAsia="仿宋" w:cs="仿宋"/>
          <w:b w:val="0"/>
          <w:bCs w:val="0"/>
          <w:sz w:val="32"/>
          <w:szCs w:val="32"/>
          <w:shd w:val="clear" w:color="auto" w:fill="auto"/>
        </w:rPr>
        <w:t>万元，其中基本支出</w:t>
      </w:r>
      <w:r>
        <w:rPr>
          <w:rFonts w:hint="eastAsia" w:ascii="仿宋" w:hAnsi="仿宋" w:eastAsia="仿宋" w:cs="仿宋"/>
          <w:b w:val="0"/>
          <w:bCs w:val="0"/>
          <w:sz w:val="32"/>
          <w:szCs w:val="32"/>
          <w:shd w:val="clear" w:color="auto" w:fill="auto"/>
          <w:lang w:val="en-US" w:eastAsia="zh-CN"/>
        </w:rPr>
        <w:t>273.07</w:t>
      </w:r>
      <w:r>
        <w:rPr>
          <w:rFonts w:hint="eastAsia" w:ascii="仿宋" w:hAnsi="仿宋" w:eastAsia="仿宋" w:cs="仿宋"/>
          <w:b w:val="0"/>
          <w:bCs w:val="0"/>
          <w:sz w:val="32"/>
          <w:szCs w:val="32"/>
          <w:shd w:val="clear" w:color="auto" w:fill="auto"/>
        </w:rPr>
        <w:t>万元，项目支出</w:t>
      </w:r>
      <w:r>
        <w:rPr>
          <w:rFonts w:hint="eastAsia" w:ascii="仿宋" w:hAnsi="仿宋" w:eastAsia="仿宋" w:cs="仿宋"/>
          <w:b w:val="0"/>
          <w:bCs w:val="0"/>
          <w:sz w:val="32"/>
          <w:szCs w:val="32"/>
          <w:shd w:val="clear" w:color="auto" w:fill="auto"/>
          <w:lang w:val="en-US" w:eastAsia="zh-CN"/>
        </w:rPr>
        <w:t>377</w:t>
      </w:r>
      <w:r>
        <w:rPr>
          <w:rFonts w:hint="eastAsia" w:ascii="仿宋" w:hAnsi="仿宋" w:eastAsia="仿宋" w:cs="仿宋"/>
          <w:b w:val="0"/>
          <w:bCs w:val="0"/>
          <w:sz w:val="32"/>
          <w:szCs w:val="32"/>
          <w:shd w:val="clear" w:color="auto" w:fill="auto"/>
        </w:rPr>
        <w:t>万元；本年各项工作取得了较好成效，全面推进了卫生健康事业高质量发展。</w:t>
      </w:r>
    </w:p>
    <w:p w14:paraId="4ACAA2BF">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shd w:val="clear" w:color="auto" w:fill="auto"/>
        </w:rPr>
      </w:pPr>
      <w:r>
        <w:rPr>
          <w:rFonts w:hint="eastAsia" w:ascii="仿宋" w:hAnsi="仿宋" w:eastAsia="仿宋" w:cs="仿宋"/>
          <w:b w:val="0"/>
          <w:bCs w:val="0"/>
          <w:sz w:val="32"/>
          <w:szCs w:val="32"/>
          <w:shd w:val="clear" w:color="auto" w:fill="auto"/>
        </w:rPr>
        <w:t>2.项目绩效目标完成情况</w:t>
      </w:r>
    </w:p>
    <w:p w14:paraId="0E2E416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shd w:val="clear" w:color="auto" w:fill="auto"/>
        </w:rPr>
      </w:pPr>
      <w:r>
        <w:rPr>
          <w:rFonts w:hint="eastAsia" w:ascii="仿宋" w:hAnsi="仿宋" w:eastAsia="仿宋" w:cs="仿宋"/>
          <w:b w:val="0"/>
          <w:bCs w:val="0"/>
          <w:sz w:val="32"/>
          <w:szCs w:val="32"/>
          <w:shd w:val="clear" w:color="auto" w:fill="auto"/>
        </w:rPr>
        <w:t>（1）基本公共卫生服务项目</w:t>
      </w:r>
    </w:p>
    <w:p w14:paraId="19D6FD20">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val="0"/>
          <w:bCs w:val="0"/>
          <w:sz w:val="32"/>
          <w:szCs w:val="32"/>
          <w:shd w:val="clear" w:color="auto" w:fill="auto"/>
        </w:rPr>
      </w:pPr>
      <w:r>
        <w:rPr>
          <w:rFonts w:hint="eastAsia" w:ascii="仿宋" w:hAnsi="仿宋" w:eastAsia="仿宋" w:cs="仿宋"/>
          <w:b w:val="0"/>
          <w:bCs w:val="0"/>
          <w:sz w:val="32"/>
          <w:szCs w:val="32"/>
          <w:shd w:val="clear" w:color="auto" w:fill="auto"/>
        </w:rPr>
        <w:t>财政补助下达</w:t>
      </w:r>
      <w:r>
        <w:rPr>
          <w:rFonts w:hint="eastAsia" w:ascii="仿宋" w:hAnsi="仿宋" w:eastAsia="仿宋" w:cs="仿宋"/>
          <w:b w:val="0"/>
          <w:bCs w:val="0"/>
          <w:sz w:val="32"/>
          <w:szCs w:val="32"/>
          <w:shd w:val="clear" w:color="auto" w:fill="auto"/>
          <w:lang w:val="en-US" w:eastAsia="zh-CN"/>
        </w:rPr>
        <w:t>170.43</w:t>
      </w:r>
      <w:r>
        <w:rPr>
          <w:rFonts w:hint="eastAsia" w:ascii="仿宋" w:hAnsi="仿宋" w:eastAsia="仿宋" w:cs="仿宋"/>
          <w:b w:val="0"/>
          <w:bCs w:val="0"/>
          <w:sz w:val="32"/>
          <w:szCs w:val="32"/>
          <w:shd w:val="clear" w:color="auto" w:fill="auto"/>
        </w:rPr>
        <w:t>万元，用于本单位开展基本公共卫生服务支出，主要包括商品与服务支出（含办公、会议培训、水电、邮电、交通、差旅、宣传、印刷等）、所需耗材成本费用支出及相关人员支出等。</w:t>
      </w:r>
    </w:p>
    <w:p w14:paraId="0358564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shd w:val="clear" w:color="auto" w:fill="auto"/>
        </w:rPr>
        <w:t>我院积极开展健康教育活动，提高居民健康知识水平。全院居民健康档案15873人份，2023年开展健康教育公众咨询15次、讲座12场次、健康教育宣传栏6期，开具健康教育处方460余份，发放各类宣传材料800余份；儿童预防接种方面，全年接种乙肝疫苗75人次、脊灰136人次、百白破（白破）244人次、麻腮风疫苗76人次、乙脑100人次、流脑疫苗267人次、甲肝46人次；7岁以下儿童915人，管理866人；产妇系统管理人数为83人、活产数85人；老年人建档2796人，免费体检1776；高血压管理1346人、糖尿病管理496人；严重精神障碍患者管理75人；管理肺结核病14人，其中8例治愈、6例仍在服药治疗中；家庭医生签约9733人，乡村振兴共管理脱贫户771人；卫生监督全年共巡查48次，在承担多项公共卫生项目的同时，有效保障了辖区内居民的健康权益。</w:t>
      </w:r>
    </w:p>
    <w:p w14:paraId="762149C2">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卫生医药体制改革专项</w:t>
      </w:r>
    </w:p>
    <w:p w14:paraId="3CF3E53A">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 w:hAnsi="仿宋" w:eastAsia="仿宋" w:cs="仿宋"/>
          <w:sz w:val="32"/>
          <w:szCs w:val="32"/>
          <w:shd w:val="clear" w:color="auto" w:fill="auto"/>
        </w:rPr>
      </w:pPr>
      <w:r>
        <w:rPr>
          <w:rFonts w:hint="eastAsia" w:ascii="仿宋" w:hAnsi="仿宋" w:eastAsia="仿宋" w:cs="仿宋"/>
          <w:sz w:val="32"/>
          <w:szCs w:val="32"/>
        </w:rPr>
        <w:t>县本级配套</w:t>
      </w:r>
      <w:r>
        <w:rPr>
          <w:rFonts w:hint="eastAsia" w:ascii="仿宋" w:hAnsi="仿宋" w:eastAsia="仿宋" w:cs="仿宋"/>
          <w:sz w:val="32"/>
          <w:szCs w:val="32"/>
          <w:lang w:val="en-US" w:eastAsia="zh-CN"/>
        </w:rPr>
        <w:t>173.2</w:t>
      </w:r>
      <w:r>
        <w:rPr>
          <w:rFonts w:hint="eastAsia" w:ascii="仿宋" w:hAnsi="仿宋" w:eastAsia="仿宋" w:cs="仿宋"/>
          <w:sz w:val="32"/>
          <w:szCs w:val="32"/>
        </w:rPr>
        <w:t>万元，主要用于本单位人员及公用经费财政补助包干。2023年医疗卫生服务能力稳步提升。一是强化医院内部管理。加大药品耗材集中采购，村卫生室基药代购一周内药品配送率100%。落实临床基本药物制度工作监管，保证药品质量安全高效。二是重点民生实事项目建设，血透中心及其配套设施建设，为群众救治提供便利，也为医院发展提供有力保障。满足了多层次卫生需求，不断提高居民健康水平。</w:t>
      </w:r>
    </w:p>
    <w:p w14:paraId="2B873608">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存在的问题及整改措施</w:t>
      </w:r>
    </w:p>
    <w:p w14:paraId="0F6A6AC4">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shd w:val="clear" w:color="auto" w:fill="auto"/>
          <w:lang w:val="en-US" w:eastAsia="zh-CN"/>
        </w:rPr>
      </w:pPr>
      <w:r>
        <w:rPr>
          <w:rFonts w:hint="eastAsia" w:ascii="仿宋" w:hAnsi="仿宋" w:eastAsia="仿宋" w:cs="仿宋"/>
          <w:sz w:val="32"/>
          <w:szCs w:val="32"/>
          <w:shd w:val="clear" w:color="auto" w:fill="auto"/>
          <w:lang w:val="en-US" w:eastAsia="zh-CN"/>
        </w:rPr>
        <w:t>在医保工作中，我们遇到了一些问题，如医保政策的调整、医保信息系统不完善、参保信息不及时更新以及患者对医保政策的不理解，针对这些问题，我们将进一步加强与医保局的沟通协调，加大医保政策宣传，提高患者满意度。确保医保工作的规范运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3849A2"/>
    <w:multiLevelType w:val="singleLevel"/>
    <w:tmpl w:val="AF3849A2"/>
    <w:lvl w:ilvl="0" w:tentative="0">
      <w:start w:val="3"/>
      <w:numFmt w:val="decimal"/>
      <w:suff w:val="nothing"/>
      <w:lvlText w:val="%1、"/>
      <w:lvlJc w:val="left"/>
    </w:lvl>
  </w:abstractNum>
  <w:abstractNum w:abstractNumId="1">
    <w:nsid w:val="03B75C93"/>
    <w:multiLevelType w:val="singleLevel"/>
    <w:tmpl w:val="03B75C93"/>
    <w:lvl w:ilvl="0" w:tentative="0">
      <w:start w:val="3"/>
      <w:numFmt w:val="chineseCounting"/>
      <w:suff w:val="nothing"/>
      <w:lvlText w:val="（%1）"/>
      <w:lvlJc w:val="left"/>
      <w:rPr>
        <w:rFonts w:hint="eastAsia"/>
      </w:rPr>
    </w:lvl>
  </w:abstractNum>
  <w:abstractNum w:abstractNumId="2">
    <w:nsid w:val="113B0502"/>
    <w:multiLevelType w:val="singleLevel"/>
    <w:tmpl w:val="113B0502"/>
    <w:lvl w:ilvl="0" w:tentative="0">
      <w:start w:val="2"/>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lMzI0OGJkMGU0NzkxYzFlNGZiOGVmNGIzZDljNDUifQ=="/>
  </w:docVars>
  <w:rsids>
    <w:rsidRoot w:val="00000000"/>
    <w:rsid w:val="10556B80"/>
    <w:rsid w:val="153815C7"/>
    <w:rsid w:val="2EC829D1"/>
    <w:rsid w:val="32A05E47"/>
    <w:rsid w:val="33A609DD"/>
    <w:rsid w:val="51455B38"/>
    <w:rsid w:val="55686CB9"/>
    <w:rsid w:val="5D4F735E"/>
    <w:rsid w:val="601334B5"/>
    <w:rsid w:val="6A9E714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1717</Words>
  <Characters>1928</Characters>
  <Lines>0</Lines>
  <Paragraphs>0</Paragraphs>
  <TotalTime>7</TotalTime>
  <ScaleCrop>false</ScaleCrop>
  <LinksUpToDate>false</LinksUpToDate>
  <CharactersWithSpaces>1940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2024-09-20T01:16:14Z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898290062D2D4321ABE161880612C98F_13</vt:lpwstr>
  </property>
</Properties>
</file>