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28F0C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2FCE1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846D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F853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衡山县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年耕地保护与质量提升</w:t>
      </w:r>
    </w:p>
    <w:p w14:paraId="6A67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绿肥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紫云英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生产示范项目实施方案</w:t>
      </w:r>
    </w:p>
    <w:p w14:paraId="4187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32C2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584E9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16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333333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333333"/>
          <w:spacing w:val="-6"/>
          <w:kern w:val="0"/>
          <w:sz w:val="32"/>
          <w:szCs w:val="32"/>
          <w:lang w:val="en-US" w:eastAsia="zh-CN" w:bidi="ar-SA"/>
        </w:rPr>
        <w:t>示范推广绿肥是改良土壤，培肥地力，减少化肥用量，提高耕地质量，有效促进现代农业高质量发展的有效措施。为加强我县耕地质量建设，改善土壤理化性状，提高土壤有机质含量，提升耕地地力，促进农业可持续发展，根据《衡山县2024年秋冬种生产方案》（山粮办</w:t>
      </w:r>
      <w:r>
        <w:rPr>
          <w:rFonts w:hint="default" w:ascii="仿宋_GB2312" w:hAnsi="Times New Roman" w:eastAsia="仿宋_GB2312" w:cs="Times New Roman"/>
          <w:b w:val="0"/>
          <w:bCs w:val="0"/>
          <w:color w:val="333333"/>
          <w:spacing w:val="-6"/>
          <w:kern w:val="0"/>
          <w:sz w:val="32"/>
          <w:szCs w:val="32"/>
          <w:lang w:val="en-US" w:eastAsia="zh-CN" w:bidi="ar-SA"/>
        </w:rPr>
        <w:t>〔</w:t>
      </w:r>
      <w:r>
        <w:rPr>
          <w:rFonts w:hint="eastAsia" w:ascii="仿宋_GB2312" w:hAnsi="Times New Roman" w:eastAsia="仿宋_GB2312" w:cs="Times New Roman"/>
          <w:b w:val="0"/>
          <w:bCs w:val="0"/>
          <w:color w:val="333333"/>
          <w:spacing w:val="-6"/>
          <w:kern w:val="0"/>
          <w:sz w:val="32"/>
          <w:szCs w:val="32"/>
          <w:lang w:val="en-US" w:eastAsia="zh-CN" w:bidi="ar-SA"/>
        </w:rPr>
        <w:t>2024</w:t>
      </w:r>
      <w:r>
        <w:rPr>
          <w:rFonts w:hint="default" w:ascii="仿宋_GB2312" w:hAnsi="Times New Roman" w:eastAsia="仿宋_GB2312" w:cs="Times New Roman"/>
          <w:b w:val="0"/>
          <w:bCs w:val="0"/>
          <w:color w:val="333333"/>
          <w:spacing w:val="-6"/>
          <w:kern w:val="0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Times New Roman" w:eastAsia="仿宋_GB2312" w:cs="Times New Roman"/>
          <w:b w:val="0"/>
          <w:bCs w:val="0"/>
          <w:color w:val="333333"/>
          <w:spacing w:val="-6"/>
          <w:kern w:val="0"/>
          <w:sz w:val="32"/>
          <w:szCs w:val="32"/>
          <w:lang w:val="en-US" w:eastAsia="zh-CN" w:bidi="ar-SA"/>
        </w:rPr>
        <w:t xml:space="preserve">11号）精神，结合生产实际，制定本实施方案。 </w:t>
      </w:r>
    </w:p>
    <w:p w14:paraId="5DD9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项目实施目标与规模</w:t>
      </w:r>
    </w:p>
    <w:p w14:paraId="2937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项目建设目标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示范片紫云英亩鲜草还田量达到1500公斤以上，减少化肥施用量</w:t>
      </w:r>
      <w:bookmarkStart w:id="0" w:name="OLE_LINK4"/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10%</w:t>
      </w:r>
      <w:bookmarkEnd w:id="0"/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以上。</w:t>
      </w:r>
    </w:p>
    <w:p w14:paraId="6DD66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项目实施地点与任务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白果镇岳北村核心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示范推广冬种紫云英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连片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种植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亩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白果镇棠兴村500亩；在店门镇粮食监测点种植400亩，在白果镇长青社区、萱洲镇、开云镇、福田铺乡、岭坡乡等乡镇结合蜂业养殖示范种植300亩，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计1900亩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。</w:t>
      </w:r>
    </w:p>
    <w:p w14:paraId="39EF3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</w:p>
    <w:p w14:paraId="00E85C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2024年紫云英种植示范任务分解落实表</w:t>
      </w:r>
    </w:p>
    <w:tbl>
      <w:tblPr>
        <w:tblStyle w:val="6"/>
        <w:tblW w:w="9478" w:type="dxa"/>
        <w:tblInd w:w="-3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920"/>
        <w:gridCol w:w="1366"/>
        <w:gridCol w:w="1462"/>
        <w:gridCol w:w="2764"/>
      </w:tblGrid>
      <w:tr w14:paraId="3EF4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5B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C8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示范片区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0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示范片面积（亩）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E6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示范建设负责人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6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种子发放数量（Kg）</w:t>
            </w:r>
          </w:p>
        </w:tc>
      </w:tr>
      <w:tr w14:paraId="444C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9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E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岳北村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FF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700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4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李金其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7E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1750</w:t>
            </w:r>
          </w:p>
        </w:tc>
      </w:tr>
      <w:tr w14:paraId="6428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8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9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棠兴村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6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B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陈正恒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D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1250</w:t>
            </w:r>
          </w:p>
        </w:tc>
      </w:tr>
      <w:tr w14:paraId="4A9D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9C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E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店门镇粮食监测村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7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82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FE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1000</w:t>
            </w:r>
          </w:p>
        </w:tc>
      </w:tr>
      <w:tr w14:paraId="1F35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D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F1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养蜂协会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A5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2A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9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750</w:t>
            </w:r>
          </w:p>
        </w:tc>
      </w:tr>
      <w:tr w14:paraId="2E44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6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66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26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1900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CD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CC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4750</w:t>
            </w:r>
          </w:p>
        </w:tc>
      </w:tr>
    </w:tbl>
    <w:p w14:paraId="18BD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二、补助范围</w:t>
      </w:r>
    </w:p>
    <w:p w14:paraId="0BEC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项目资金主要用于绿肥种子、机械翻压还田补贴、建立示范片、田间试验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技术指导、现场观摩、标识牌制作、宣传资料等。</w:t>
      </w:r>
    </w:p>
    <w:p w14:paraId="16C8D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三、补贴对象</w:t>
      </w:r>
    </w:p>
    <w:p w14:paraId="37435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绿肥补贴对象为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示范农户、种植大户、家庭农场、农民合作社等农业经营主体。</w:t>
      </w:r>
    </w:p>
    <w:p w14:paraId="7C36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四、经费预算</w:t>
      </w:r>
    </w:p>
    <w:p w14:paraId="753A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项目共计资金26.901万元：</w:t>
      </w:r>
    </w:p>
    <w:p w14:paraId="7D079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（一）种籽采购19.101万元：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紫云英种子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采购4750公斤，资金18.525万元（39元/公斤）；萝卜籽240公斤，资金0.576万元（24元/公斤）；</w:t>
      </w:r>
    </w:p>
    <w:p w14:paraId="29063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（二）岳北村示范基地计币4.55万元元（实施主体李金其）</w:t>
      </w:r>
    </w:p>
    <w:p w14:paraId="3C685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秸秆回收：700亩×70元等于49000元，按奖补3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0%，奖补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1.47万元；</w:t>
      </w:r>
    </w:p>
    <w:p w14:paraId="67D6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播种：700亩×20元等于14000元，按奖补3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0%，奖补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0.42万元；</w:t>
      </w:r>
    </w:p>
    <w:p w14:paraId="41B6F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开沟：700亩×50元等于35000元，按奖补3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0%，奖补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1.05万元；</w:t>
      </w:r>
    </w:p>
    <w:p w14:paraId="5BFAF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培管等人工费用：1.61万元；</w:t>
      </w:r>
    </w:p>
    <w:p w14:paraId="69697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（三）白果镇棠兴村示范基地计币3.25万元（实施主体陈正恒）</w:t>
      </w:r>
    </w:p>
    <w:p w14:paraId="161D2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秸秆回收500亩×70元等于35000元，按奖补3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0%，奖补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1.05万元；</w:t>
      </w:r>
    </w:p>
    <w:p w14:paraId="63EF8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播种500亩×20元等于10000元，按奖补3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0%，奖补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0.3万元；</w:t>
      </w:r>
    </w:p>
    <w:p w14:paraId="43AF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开沟500亩×50元等于25000元，按奖补3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0%，奖补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0.75万元；</w:t>
      </w:r>
    </w:p>
    <w:p w14:paraId="5A095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培管等人工费用1.15万元；</w:t>
      </w:r>
    </w:p>
    <w:p w14:paraId="51C71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五、工作要求</w:t>
      </w:r>
    </w:p>
    <w:p w14:paraId="6B5F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</w:rPr>
        <w:t>加强组织领导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种植业管理股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负责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实施方案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的制定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、项目组织实施和协调相关工作，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并不定期对项目实施进行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督促、检查和管理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同时，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成立由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种植业管理股、农业技术推广中心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等有关人员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为成员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技术指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导小组，负责冬种紫云英技术方案的制定、技术宣传培训、技术指导和项目总结等工作。</w:t>
      </w:r>
    </w:p>
    <w:p w14:paraId="494C1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）落实项目工作任务。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白果镇</w:t>
      </w:r>
      <w:bookmarkStart w:id="1" w:name="OLE_LINK3"/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农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业综合服务中心</w:t>
      </w:r>
      <w:bookmarkEnd w:id="1"/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、店门镇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农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业综合服务中心、蜂业协会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指定专人负责，做好紫云英种子的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发放、登记造册和技术指导，以及建立示范片。</w:t>
      </w:r>
    </w:p>
    <w:p w14:paraId="2F10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）加强培训宣传。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充分利用广播、电视、报刊、墙报、农业信息网等媒体，广泛宣传冬种紫云英在提高土壤有机质、培肥地力，促进粮食增产、农民增收、农业增效及生态环境保护方面的作用，努力营造冬种紫云英的良好社会氛围。结合各类农业技术培训，做好紫云英技术培训，印发技术资料，提高农业经营主体和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农户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紫云英种植、管理水平。</w:t>
      </w:r>
    </w:p>
    <w:p w14:paraId="028F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）强化指导。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组织农技人员深入田间地头开展巡回指导，落实好各项关键技术措施，指导种植户做好紫云英的田间管理，帮助种植户解决生产中存在的技术问题。并组织县乡专业技术人员对示范片进行测产验收，掌握第一手原始资料，总结经验，提高成效。</w:t>
      </w:r>
    </w:p>
    <w:p w14:paraId="79FA5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）做好项目工作总结。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项目完成后，对项目实施情况、实施效果、资金使用情况、典型经验等进行总结，形成总结报告。</w:t>
      </w:r>
    </w:p>
    <w:p w14:paraId="11696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六、项目与资金监督管理</w:t>
      </w:r>
    </w:p>
    <w:p w14:paraId="0AA9A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加强紫云英种子质量监管。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严把紫云英种子的质量与数量关，对采购紫云英种子的数量进行现场验收，并随机抽样封存、检验。</w:t>
      </w:r>
    </w:p>
    <w:p w14:paraId="432F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加强监督检查。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将组织人员对项目实施情况进行不定期检查，督促农业经营主体和农户按农时季节及时播种、开沟排水，发现问题，及时整改落实。</w:t>
      </w:r>
    </w:p>
    <w:p w14:paraId="4039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加强资金管理。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做到专款专用。</w:t>
      </w:r>
    </w:p>
    <w:p w14:paraId="0A7658B6">
      <w:pPr>
        <w:ind w:firstLine="616" w:firstLineChars="200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val="en-US" w:eastAsia="zh-CN"/>
        </w:rPr>
        <w:t>四）</w:t>
      </w:r>
      <w:r>
        <w:rPr>
          <w:rFonts w:hint="eastAsia" w:ascii="方正楷体_GBK" w:hAnsi="方正楷体_GBK" w:eastAsia="方正楷体_GBK" w:cs="方正楷体_GBK"/>
          <w:color w:val="333333"/>
          <w:spacing w:val="-6"/>
          <w:kern w:val="0"/>
          <w:sz w:val="32"/>
          <w:szCs w:val="32"/>
          <w:lang w:eastAsia="zh-CN"/>
        </w:rPr>
        <w:t>加强项目档案管理。</w:t>
      </w: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  <w:t>项目完成后，及时将有关文件、方案、通知、合同、紫云英种子发放登记表、验收、工作总结等文档资料装订成册，作为项目验收的重要依据。</w:t>
      </w:r>
    </w:p>
    <w:p w14:paraId="323A68C7">
      <w:pPr>
        <w:ind w:firstLine="616" w:firstLineChars="200"/>
        <w:jc w:val="right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</w:pPr>
    </w:p>
    <w:p w14:paraId="3509CCEB">
      <w:pPr>
        <w:ind w:firstLine="616" w:firstLineChars="200"/>
        <w:jc w:val="right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</w:pPr>
    </w:p>
    <w:p w14:paraId="669E3A17">
      <w:pPr>
        <w:ind w:firstLine="616" w:firstLineChars="200"/>
        <w:jc w:val="right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eastAsia="zh-CN"/>
        </w:rPr>
        <w:t>衡山县农业农村局</w:t>
      </w:r>
    </w:p>
    <w:p w14:paraId="722E4240">
      <w:pPr>
        <w:ind w:firstLine="616" w:firstLineChars="200"/>
        <w:jc w:val="right"/>
        <w:rPr>
          <w:rFonts w:hint="default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 xml:space="preserve">2024年9月   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  <w:lang w:val="en-US" w:eastAsia="zh-CN"/>
        </w:rPr>
        <w:t>日</w:t>
      </w:r>
    </w:p>
    <w:p w14:paraId="4D425B69">
      <w:pPr>
        <w:ind w:firstLine="616" w:firstLineChars="200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</w:p>
    <w:p w14:paraId="48C85C31">
      <w:pPr>
        <w:ind w:firstLine="616" w:firstLineChars="200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</w:p>
    <w:p w14:paraId="14B09F64">
      <w:pPr>
        <w:ind w:firstLine="616" w:firstLineChars="200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</w:p>
    <w:p w14:paraId="71435314">
      <w:pPr>
        <w:ind w:firstLine="616" w:firstLineChars="200"/>
        <w:rPr>
          <w:rFonts w:hint="eastAsia" w:ascii="仿宋_GB2312" w:hAnsi="Times New Roman" w:eastAsia="仿宋_GB2312" w:cs="Times New Roman"/>
          <w:color w:val="333333"/>
          <w:spacing w:val="-6"/>
          <w:kern w:val="0"/>
          <w:sz w:val="32"/>
          <w:szCs w:val="32"/>
        </w:rPr>
      </w:pPr>
    </w:p>
    <w:p w14:paraId="1C5C63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</w:p>
    <w:p w14:paraId="411C4D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</w:p>
    <w:p w14:paraId="797A2428"/>
    <w:sectPr>
      <w:headerReference r:id="rId3" w:type="default"/>
      <w:footerReference r:id="rId4" w:type="default"/>
      <w:pgSz w:w="11906" w:h="16838"/>
      <w:pgMar w:top="1984" w:right="181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E99F2C-D42B-477A-9167-F3F3B687B8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BBCEA0-164A-46D7-847F-2367414B99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4E5186-6F06-4757-BEEE-BCC4A845C732}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95C856D1-1CDD-4585-9F52-AAE95E7FF06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97F2C31E-2529-40D8-AFF1-DAED12F9D32E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D30FFEB8-22C2-4556-9CBB-161471C6C066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876BF259-A5B4-4E35-9864-3CB98B3FB6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07E6FED0-5102-4432-B97D-56212CE892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B222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27B9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jdiODZhNzY2MWE0YmZkZDEwZTY0MGNkYTU4MmYifQ=="/>
  </w:docVars>
  <w:rsids>
    <w:rsidRoot w:val="00000000"/>
    <w:rsid w:val="040E47F9"/>
    <w:rsid w:val="04304C36"/>
    <w:rsid w:val="05923611"/>
    <w:rsid w:val="0A913774"/>
    <w:rsid w:val="0DC35816"/>
    <w:rsid w:val="11717CCE"/>
    <w:rsid w:val="146A7E72"/>
    <w:rsid w:val="157F476C"/>
    <w:rsid w:val="1763276D"/>
    <w:rsid w:val="17820AF0"/>
    <w:rsid w:val="17D800C3"/>
    <w:rsid w:val="19B94B48"/>
    <w:rsid w:val="1DF75C3F"/>
    <w:rsid w:val="1F192374"/>
    <w:rsid w:val="20EB1EB9"/>
    <w:rsid w:val="224D6359"/>
    <w:rsid w:val="25576BAA"/>
    <w:rsid w:val="298F1375"/>
    <w:rsid w:val="2D311CC7"/>
    <w:rsid w:val="32DF1102"/>
    <w:rsid w:val="333E0ED7"/>
    <w:rsid w:val="33760CC6"/>
    <w:rsid w:val="354D1493"/>
    <w:rsid w:val="36122778"/>
    <w:rsid w:val="363F5447"/>
    <w:rsid w:val="39CC6D4E"/>
    <w:rsid w:val="3B106B5B"/>
    <w:rsid w:val="3D486C51"/>
    <w:rsid w:val="3E9C7FFD"/>
    <w:rsid w:val="40FD2D1F"/>
    <w:rsid w:val="4B6577B3"/>
    <w:rsid w:val="4B7A0471"/>
    <w:rsid w:val="4CAF0028"/>
    <w:rsid w:val="523B21DC"/>
    <w:rsid w:val="54EF6E55"/>
    <w:rsid w:val="55FE4260"/>
    <w:rsid w:val="56B33311"/>
    <w:rsid w:val="57D01915"/>
    <w:rsid w:val="5BFF729B"/>
    <w:rsid w:val="5FF61832"/>
    <w:rsid w:val="61D67F54"/>
    <w:rsid w:val="628E70B1"/>
    <w:rsid w:val="62E2313D"/>
    <w:rsid w:val="634E1806"/>
    <w:rsid w:val="64B834F9"/>
    <w:rsid w:val="65721D78"/>
    <w:rsid w:val="66094DF3"/>
    <w:rsid w:val="66701052"/>
    <w:rsid w:val="66BC17C1"/>
    <w:rsid w:val="687F1BAF"/>
    <w:rsid w:val="6A293085"/>
    <w:rsid w:val="6E747369"/>
    <w:rsid w:val="7115637E"/>
    <w:rsid w:val="71C12F83"/>
    <w:rsid w:val="73700F48"/>
    <w:rsid w:val="750E6C6B"/>
    <w:rsid w:val="76161A9C"/>
    <w:rsid w:val="76FFEB39"/>
    <w:rsid w:val="775F6DC5"/>
    <w:rsid w:val="7C133E88"/>
    <w:rsid w:val="7C6D4918"/>
    <w:rsid w:val="7E581DF9"/>
    <w:rsid w:val="7FDF3A72"/>
    <w:rsid w:val="DFF86797"/>
    <w:rsid w:val="E7FF7DD4"/>
    <w:rsid w:val="FF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</Words>
  <Characters>422</Characters>
  <Lines>0</Lines>
  <Paragraphs>0</Paragraphs>
  <TotalTime>7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2022-09-08T01:10:00Z</dcterms:created>
  <dc:creator>Administrator</dc:creator>
  <cp:lastModifiedBy>伟</cp:lastModifiedBy>
  <cp:lastPrinted>2024-09-29T17:09:00Z</cp:lastPrinted>
  <dcterms:modified xsi:type="dcterms:W3CDTF">2024-11-04T07:31:50Z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FCC9F526B744C3A9301AF966BD8D400F</vt:lpwstr>
  </property>
</Properties>
</file>