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31E00" w14:textId="77777777" w:rsidR="0093354B" w:rsidRDefault="0093354B" w:rsidP="009C07F1">
      <w:pPr>
        <w:ind w:firstLine="1040"/>
        <w:jc w:val="center"/>
        <w:rPr>
          <w:rFonts w:ascii="黑体" w:eastAsia="黑体" w:hAnsi="黑体"/>
          <w:sz w:val="52"/>
          <w:szCs w:val="52"/>
        </w:rPr>
      </w:pPr>
    </w:p>
    <w:p w14:paraId="1CD2A59E" w14:textId="77777777" w:rsidR="0093354B" w:rsidRDefault="006F5FFC" w:rsidP="009C07F1">
      <w:pPr>
        <w:ind w:firstLine="1040"/>
        <w:jc w:val="center"/>
        <w:rPr>
          <w:rFonts w:ascii="黑体" w:eastAsia="黑体" w:hAnsi="黑体"/>
          <w:sz w:val="52"/>
          <w:szCs w:val="52"/>
        </w:rPr>
      </w:pPr>
      <w:r>
        <w:rPr>
          <w:rFonts w:ascii="黑体" w:eastAsia="黑体" w:hAnsi="黑体" w:hint="eastAsia"/>
          <w:sz w:val="52"/>
          <w:szCs w:val="52"/>
        </w:rPr>
        <w:t>绩效评价报告</w:t>
      </w:r>
    </w:p>
    <w:p w14:paraId="58285A0A" w14:textId="77777777" w:rsidR="00070DBB" w:rsidRPr="00070DBB" w:rsidRDefault="00070DBB" w:rsidP="009C07F1">
      <w:pPr>
        <w:ind w:firstLine="880"/>
        <w:jc w:val="center"/>
        <w:rPr>
          <w:rFonts w:ascii="黑体" w:eastAsia="黑体" w:hAnsi="黑体"/>
          <w:sz w:val="44"/>
          <w:szCs w:val="44"/>
        </w:rPr>
      </w:pPr>
      <w:r w:rsidRPr="00070DBB">
        <w:rPr>
          <w:rFonts w:ascii="黑体" w:eastAsia="黑体" w:hAnsi="黑体" w:hint="eastAsia"/>
          <w:sz w:val="44"/>
          <w:szCs w:val="44"/>
        </w:rPr>
        <w:t>（征求意见稿）</w:t>
      </w:r>
    </w:p>
    <w:p w14:paraId="1F1321F4" w14:textId="77777777" w:rsidR="0093354B" w:rsidRDefault="0093354B" w:rsidP="009C07F1">
      <w:pPr>
        <w:ind w:firstLine="640"/>
      </w:pPr>
    </w:p>
    <w:p w14:paraId="3C0A4BD5" w14:textId="77777777" w:rsidR="0093354B" w:rsidRDefault="0093354B" w:rsidP="009C07F1">
      <w:pPr>
        <w:ind w:firstLine="640"/>
      </w:pPr>
    </w:p>
    <w:p w14:paraId="720BFB13" w14:textId="77777777" w:rsidR="0093354B" w:rsidRDefault="0093354B" w:rsidP="009C07F1">
      <w:pPr>
        <w:ind w:firstLine="640"/>
      </w:pPr>
    </w:p>
    <w:p w14:paraId="50ABF9CB" w14:textId="77777777" w:rsidR="0093354B" w:rsidRDefault="0093354B" w:rsidP="009C07F1">
      <w:pPr>
        <w:ind w:firstLine="640"/>
      </w:pPr>
    </w:p>
    <w:p w14:paraId="709ABE2E" w14:textId="77777777" w:rsidR="0093354B" w:rsidRDefault="0093354B" w:rsidP="009C07F1">
      <w:pPr>
        <w:ind w:firstLine="640"/>
      </w:pPr>
    </w:p>
    <w:p w14:paraId="7B7ED7F4" w14:textId="77777777" w:rsidR="0093354B" w:rsidRDefault="0093354B" w:rsidP="009C07F1">
      <w:pPr>
        <w:ind w:firstLine="640"/>
      </w:pPr>
    </w:p>
    <w:p w14:paraId="4C2FA58C" w14:textId="77777777" w:rsidR="0093354B" w:rsidRDefault="0093354B" w:rsidP="009C07F1">
      <w:pPr>
        <w:ind w:firstLine="640"/>
      </w:pPr>
    </w:p>
    <w:p w14:paraId="5AEEDA14" w14:textId="77777777" w:rsidR="0093354B" w:rsidRDefault="0093354B" w:rsidP="009C07F1">
      <w:pPr>
        <w:ind w:firstLine="640"/>
        <w:rPr>
          <w:u w:val="single"/>
        </w:rPr>
      </w:pPr>
    </w:p>
    <w:p w14:paraId="18311286" w14:textId="77777777" w:rsidR="0093354B" w:rsidRDefault="0093354B" w:rsidP="009C07F1">
      <w:pPr>
        <w:ind w:firstLine="640"/>
        <w:rPr>
          <w:u w:val="single"/>
        </w:rPr>
      </w:pPr>
    </w:p>
    <w:p w14:paraId="2DA06FAE" w14:textId="77777777" w:rsidR="0093354B" w:rsidRDefault="0093354B" w:rsidP="009C07F1">
      <w:pPr>
        <w:ind w:firstLine="640"/>
      </w:pPr>
    </w:p>
    <w:p w14:paraId="7EE9273F" w14:textId="77777777" w:rsidR="009C07F1" w:rsidRDefault="009C07F1" w:rsidP="009C07F1">
      <w:pPr>
        <w:ind w:firstLine="640"/>
      </w:pPr>
    </w:p>
    <w:p w14:paraId="51938F33" w14:textId="77777777" w:rsidR="009C07F1" w:rsidRDefault="009C07F1" w:rsidP="009C07F1">
      <w:pPr>
        <w:ind w:firstLine="640"/>
      </w:pPr>
    </w:p>
    <w:p w14:paraId="24E98659" w14:textId="77777777" w:rsidR="009C07F1" w:rsidRDefault="009C07F1" w:rsidP="009C07F1">
      <w:pPr>
        <w:ind w:firstLine="640"/>
      </w:pPr>
    </w:p>
    <w:p w14:paraId="2DD3D09C" w14:textId="77777777" w:rsidR="009C07F1" w:rsidRDefault="009C07F1" w:rsidP="009C07F1">
      <w:pPr>
        <w:ind w:firstLine="640"/>
      </w:pPr>
    </w:p>
    <w:p w14:paraId="31F6C711" w14:textId="77777777" w:rsidR="009C07F1" w:rsidRDefault="009C07F1" w:rsidP="009C07F1">
      <w:pPr>
        <w:ind w:firstLine="640"/>
      </w:pPr>
    </w:p>
    <w:p w14:paraId="633F9B35" w14:textId="77777777" w:rsidR="009C07F1" w:rsidRDefault="009C07F1" w:rsidP="009C07F1">
      <w:pPr>
        <w:ind w:firstLine="640"/>
      </w:pPr>
    </w:p>
    <w:p w14:paraId="1A323DC3" w14:textId="77777777" w:rsidR="009C07F1" w:rsidRDefault="009C07F1" w:rsidP="009C07F1">
      <w:pPr>
        <w:ind w:firstLine="640"/>
      </w:pPr>
    </w:p>
    <w:p w14:paraId="14781ED6" w14:textId="77777777" w:rsidR="009C07F1" w:rsidRDefault="009C07F1" w:rsidP="009C07F1">
      <w:pPr>
        <w:ind w:firstLine="640"/>
      </w:pPr>
    </w:p>
    <w:p w14:paraId="5F43A5AC" w14:textId="77777777" w:rsidR="009C07F1" w:rsidRDefault="009C07F1" w:rsidP="009C07F1">
      <w:pPr>
        <w:ind w:firstLine="640"/>
      </w:pPr>
    </w:p>
    <w:p w14:paraId="41379E96" w14:textId="77777777" w:rsidR="009C07F1" w:rsidRDefault="009C07F1" w:rsidP="009C07F1">
      <w:pPr>
        <w:ind w:firstLine="640"/>
      </w:pPr>
    </w:p>
    <w:p w14:paraId="0DCBB7F0" w14:textId="77777777" w:rsidR="0093354B" w:rsidRPr="00CB0A32" w:rsidRDefault="006F5FFC" w:rsidP="00CB0A32">
      <w:pPr>
        <w:spacing w:line="600" w:lineRule="exact"/>
        <w:ind w:firstLineChars="100" w:firstLine="320"/>
        <w:rPr>
          <w:rFonts w:eastAsia="仿宋_GB2312"/>
          <w:szCs w:val="32"/>
          <w:u w:val="single"/>
        </w:rPr>
      </w:pPr>
      <w:r>
        <w:rPr>
          <w:rFonts w:ascii="黑体" w:eastAsia="黑体" w:hAnsi="黑体" w:hint="eastAsia"/>
          <w:szCs w:val="32"/>
        </w:rPr>
        <w:t>项目名称：</w:t>
      </w:r>
      <w:r w:rsidR="00EB573E">
        <w:rPr>
          <w:rFonts w:eastAsia="仿宋_GB2312" w:hint="eastAsia"/>
          <w:szCs w:val="32"/>
          <w:u w:val="single"/>
        </w:rPr>
        <w:t>2019</w:t>
      </w:r>
      <w:r w:rsidR="00EB573E">
        <w:rPr>
          <w:rFonts w:eastAsia="仿宋_GB2312" w:hint="eastAsia"/>
          <w:szCs w:val="32"/>
          <w:u w:val="single"/>
        </w:rPr>
        <w:t>年</w:t>
      </w:r>
      <w:r w:rsidRPr="00CB0A32">
        <w:rPr>
          <w:rFonts w:eastAsia="仿宋_GB2312" w:hint="eastAsia"/>
          <w:szCs w:val="32"/>
          <w:u w:val="single"/>
        </w:rPr>
        <w:t>度</w:t>
      </w:r>
      <w:r w:rsidR="00EB573E">
        <w:rPr>
          <w:rFonts w:eastAsia="仿宋_GB2312" w:hint="eastAsia"/>
          <w:szCs w:val="32"/>
          <w:u w:val="single"/>
        </w:rPr>
        <w:t>衡山县</w:t>
      </w:r>
      <w:r w:rsidR="00D91DE3">
        <w:rPr>
          <w:rFonts w:ascii="仿宋_GB2312" w:eastAsia="仿宋_GB2312" w:hAnsi="仿宋_GB2312" w:hint="eastAsia"/>
          <w:szCs w:val="32"/>
          <w:u w:val="single"/>
        </w:rPr>
        <w:t>市场监督管理局</w:t>
      </w:r>
      <w:r w:rsidRPr="00CB0A32">
        <w:rPr>
          <w:rFonts w:eastAsia="仿宋_GB2312" w:hint="eastAsia"/>
          <w:szCs w:val="32"/>
          <w:u w:val="single"/>
        </w:rPr>
        <w:t>部门整体支出绩效评</w:t>
      </w:r>
      <w:r w:rsidR="00CB0A32">
        <w:rPr>
          <w:rFonts w:eastAsia="仿宋_GB2312" w:hint="eastAsia"/>
          <w:szCs w:val="32"/>
          <w:u w:val="single"/>
        </w:rPr>
        <w:t>价</w:t>
      </w:r>
    </w:p>
    <w:p w14:paraId="5B5C24B0" w14:textId="77777777" w:rsidR="0093354B" w:rsidRPr="00CB0A32" w:rsidRDefault="006F5FFC" w:rsidP="00CB0A32">
      <w:pPr>
        <w:spacing w:line="600" w:lineRule="exact"/>
        <w:ind w:firstLineChars="100" w:firstLine="320"/>
        <w:jc w:val="left"/>
        <w:rPr>
          <w:rFonts w:eastAsia="仿宋_GB2312"/>
          <w:szCs w:val="32"/>
          <w:u w:val="single"/>
        </w:rPr>
      </w:pPr>
      <w:r>
        <w:rPr>
          <w:rFonts w:ascii="黑体" w:eastAsia="黑体" w:hAnsi="黑体" w:hint="eastAsia"/>
          <w:szCs w:val="32"/>
        </w:rPr>
        <w:t>主管部门：</w:t>
      </w:r>
      <w:r w:rsidR="00662A71">
        <w:rPr>
          <w:rFonts w:eastAsia="仿宋_GB2312" w:hint="eastAsia"/>
          <w:szCs w:val="32"/>
          <w:u w:val="single"/>
        </w:rPr>
        <w:t>衡山县</w:t>
      </w:r>
      <w:r w:rsidR="00662A71">
        <w:rPr>
          <w:rFonts w:ascii="仿宋_GB2312" w:eastAsia="仿宋_GB2312" w:hAnsi="仿宋_GB2312" w:hint="eastAsia"/>
          <w:szCs w:val="32"/>
          <w:u w:val="single"/>
        </w:rPr>
        <w:t>市场监督管理局</w:t>
      </w:r>
    </w:p>
    <w:p w14:paraId="78F85E1C" w14:textId="77777777" w:rsidR="0093354B" w:rsidRPr="00CB0A32" w:rsidRDefault="006F5FFC" w:rsidP="00CB0A32">
      <w:pPr>
        <w:spacing w:line="600" w:lineRule="exact"/>
        <w:ind w:firstLineChars="100" w:firstLine="320"/>
        <w:jc w:val="left"/>
        <w:rPr>
          <w:rFonts w:eastAsia="仿宋_GB2312"/>
          <w:szCs w:val="32"/>
          <w:u w:val="single"/>
        </w:rPr>
      </w:pPr>
      <w:r>
        <w:rPr>
          <w:rFonts w:ascii="黑体" w:eastAsia="黑体" w:hAnsi="黑体" w:hint="eastAsia"/>
          <w:szCs w:val="32"/>
        </w:rPr>
        <w:t>组织单位：</w:t>
      </w:r>
      <w:r w:rsidR="00662A71" w:rsidRPr="00CB0A32">
        <w:rPr>
          <w:rFonts w:eastAsia="仿宋_GB2312" w:hint="eastAsia"/>
          <w:szCs w:val="32"/>
          <w:u w:val="single"/>
        </w:rPr>
        <w:t>衡山县财政局</w:t>
      </w:r>
    </w:p>
    <w:p w14:paraId="6B3F40C5" w14:textId="77777777" w:rsidR="0093354B" w:rsidRPr="00CB0A32" w:rsidRDefault="006F5FFC" w:rsidP="00CB0A32">
      <w:pPr>
        <w:spacing w:line="600" w:lineRule="exact"/>
        <w:ind w:firstLineChars="100" w:firstLine="320"/>
        <w:jc w:val="left"/>
        <w:rPr>
          <w:rFonts w:eastAsia="仿宋_GB2312"/>
          <w:szCs w:val="32"/>
          <w:u w:val="single"/>
        </w:rPr>
      </w:pPr>
      <w:r>
        <w:rPr>
          <w:rFonts w:ascii="黑体" w:eastAsia="黑体" w:hAnsi="黑体" w:hint="eastAsia"/>
          <w:szCs w:val="32"/>
        </w:rPr>
        <w:t>实施机构：</w:t>
      </w:r>
      <w:r w:rsidRPr="00CB0A32">
        <w:rPr>
          <w:rFonts w:eastAsia="仿宋_GB2312" w:hint="eastAsia"/>
          <w:szCs w:val="32"/>
          <w:u w:val="single"/>
        </w:rPr>
        <w:t>湖南宏丰益联合会计师事务所</w:t>
      </w:r>
    </w:p>
    <w:p w14:paraId="74A4B548" w14:textId="77777777" w:rsidR="0093354B" w:rsidRDefault="0093354B">
      <w:pPr>
        <w:ind w:firstLineChars="100" w:firstLine="320"/>
        <w:jc w:val="left"/>
        <w:rPr>
          <w:rFonts w:ascii="黑体" w:eastAsia="黑体" w:hAnsi="黑体"/>
          <w:szCs w:val="32"/>
          <w:u w:val="single"/>
        </w:rPr>
      </w:pPr>
    </w:p>
    <w:p w14:paraId="6DCB84C3" w14:textId="77777777" w:rsidR="0093354B" w:rsidRDefault="0093354B">
      <w:pPr>
        <w:ind w:firstLineChars="100" w:firstLine="320"/>
        <w:jc w:val="left"/>
        <w:rPr>
          <w:rFonts w:ascii="黑体" w:eastAsia="黑体" w:hAnsi="黑体"/>
          <w:szCs w:val="32"/>
          <w:u w:val="single"/>
        </w:rPr>
      </w:pPr>
    </w:p>
    <w:p w14:paraId="33B1258D" w14:textId="77777777" w:rsidR="0093354B" w:rsidRDefault="006F5FFC">
      <w:pPr>
        <w:ind w:firstLineChars="100" w:firstLine="321"/>
        <w:jc w:val="center"/>
        <w:rPr>
          <w:rFonts w:ascii="黑体" w:eastAsia="黑体" w:hAnsi="黑体"/>
          <w:b/>
          <w:szCs w:val="32"/>
        </w:rPr>
      </w:pPr>
      <w:r w:rsidRPr="007F25E3">
        <w:rPr>
          <w:rFonts w:eastAsia="黑体" w:hint="eastAsia"/>
          <w:b/>
          <w:szCs w:val="32"/>
        </w:rPr>
        <w:t>20</w:t>
      </w:r>
      <w:r w:rsidR="00EB573E">
        <w:rPr>
          <w:rFonts w:eastAsia="黑体"/>
          <w:b/>
          <w:szCs w:val="32"/>
        </w:rPr>
        <w:t>20</w:t>
      </w:r>
      <w:r>
        <w:rPr>
          <w:rFonts w:ascii="黑体" w:eastAsia="黑体" w:hAnsi="黑体" w:hint="eastAsia"/>
          <w:b/>
          <w:szCs w:val="32"/>
        </w:rPr>
        <w:t>年</w:t>
      </w:r>
      <w:r w:rsidR="00D91DE3">
        <w:rPr>
          <w:rFonts w:eastAsia="黑体" w:hint="eastAsia"/>
          <w:b/>
          <w:szCs w:val="32"/>
        </w:rPr>
        <w:t>1</w:t>
      </w:r>
      <w:r w:rsidR="00BB7A6A">
        <w:rPr>
          <w:rFonts w:eastAsia="黑体" w:hint="eastAsia"/>
          <w:b/>
          <w:szCs w:val="32"/>
        </w:rPr>
        <w:t>1</w:t>
      </w:r>
      <w:r>
        <w:rPr>
          <w:rFonts w:ascii="黑体" w:eastAsia="黑体" w:hAnsi="黑体" w:hint="eastAsia"/>
          <w:b/>
          <w:szCs w:val="32"/>
        </w:rPr>
        <w:t>月</w:t>
      </w:r>
      <w:r w:rsidR="00662A71">
        <w:rPr>
          <w:rFonts w:eastAsia="黑体" w:hint="eastAsia"/>
          <w:b/>
          <w:szCs w:val="32"/>
        </w:rPr>
        <w:t>15</w:t>
      </w:r>
      <w:r>
        <w:rPr>
          <w:rFonts w:ascii="黑体" w:eastAsia="黑体" w:hAnsi="黑体" w:hint="eastAsia"/>
          <w:b/>
          <w:szCs w:val="32"/>
        </w:rPr>
        <w:t>日</w:t>
      </w:r>
    </w:p>
    <w:p w14:paraId="2DFA5DAD" w14:textId="77777777" w:rsidR="0093354B" w:rsidRDefault="009C07F1" w:rsidP="009C07F1">
      <w:pPr>
        <w:spacing w:line="600" w:lineRule="exact"/>
        <w:ind w:firstLine="867"/>
        <w:jc w:val="center"/>
        <w:rPr>
          <w:rFonts w:ascii="黑体" w:eastAsia="黑体" w:hAnsi="黑体"/>
          <w:b/>
          <w:color w:val="000000"/>
          <w:spacing w:val="-4"/>
          <w:sz w:val="44"/>
          <w:szCs w:val="44"/>
        </w:rPr>
      </w:pPr>
      <w:r>
        <w:rPr>
          <w:rFonts w:ascii="黑体" w:eastAsia="黑体" w:hAnsi="黑体"/>
          <w:b/>
          <w:color w:val="000000"/>
          <w:spacing w:val="-4"/>
          <w:sz w:val="44"/>
          <w:szCs w:val="44"/>
        </w:rPr>
        <w:lastRenderedPageBreak/>
        <w:t>目录</w:t>
      </w:r>
    </w:p>
    <w:p w14:paraId="78E88C50" w14:textId="77777777" w:rsidR="006C4856" w:rsidRPr="006C4856" w:rsidRDefault="00A9514F" w:rsidP="006C4856">
      <w:pPr>
        <w:pStyle w:val="TOC1"/>
        <w:tabs>
          <w:tab w:val="right" w:leader="dot" w:pos="8949"/>
        </w:tabs>
        <w:spacing w:line="360" w:lineRule="exact"/>
        <w:ind w:firstLine="480"/>
        <w:rPr>
          <w:rFonts w:asciiTheme="minorHAnsi" w:eastAsiaTheme="minorEastAsia" w:hAnsiTheme="minorHAnsi" w:cstheme="minorBidi"/>
          <w:noProof/>
          <w:sz w:val="24"/>
        </w:rPr>
      </w:pPr>
      <w:r w:rsidRPr="006C4856">
        <w:rPr>
          <w:rFonts w:ascii="仿宋" w:hAnsi="仿宋"/>
          <w:sz w:val="24"/>
        </w:rPr>
        <w:fldChar w:fldCharType="begin"/>
      </w:r>
      <w:r w:rsidR="007F25E3" w:rsidRPr="006C4856">
        <w:rPr>
          <w:rFonts w:ascii="仿宋" w:hAnsi="仿宋" w:hint="eastAsia"/>
          <w:sz w:val="24"/>
        </w:rPr>
        <w:instrText>TOC \o "1-3" \h \z \u</w:instrText>
      </w:r>
      <w:r w:rsidRPr="006C4856">
        <w:rPr>
          <w:rFonts w:ascii="仿宋" w:hAnsi="仿宋"/>
          <w:sz w:val="24"/>
        </w:rPr>
        <w:fldChar w:fldCharType="separate"/>
      </w:r>
      <w:hyperlink w:anchor="_Toc59089938" w:history="1">
        <w:r w:rsidR="006C4856" w:rsidRPr="006C4856">
          <w:rPr>
            <w:rStyle w:val="ab"/>
            <w:rFonts w:hint="eastAsia"/>
            <w:noProof/>
            <w:kern w:val="0"/>
            <w:sz w:val="24"/>
          </w:rPr>
          <w:t>一、部门概况</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_Toc59089938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1</w:t>
        </w:r>
        <w:r w:rsidR="006C4856" w:rsidRPr="006C4856">
          <w:rPr>
            <w:noProof/>
            <w:webHidden/>
            <w:sz w:val="24"/>
          </w:rPr>
          <w:fldChar w:fldCharType="end"/>
        </w:r>
      </w:hyperlink>
    </w:p>
    <w:p w14:paraId="0C5BCA6F" w14:textId="77777777" w:rsidR="006C4856" w:rsidRPr="006C4856" w:rsidRDefault="00000000" w:rsidP="006C4856">
      <w:pPr>
        <w:pStyle w:val="TOC2"/>
        <w:tabs>
          <w:tab w:val="right" w:leader="dot" w:pos="8949"/>
        </w:tabs>
        <w:spacing w:line="360" w:lineRule="exact"/>
        <w:ind w:left="640" w:firstLine="640"/>
        <w:rPr>
          <w:rFonts w:asciiTheme="minorHAnsi" w:eastAsiaTheme="minorEastAsia" w:hAnsiTheme="minorHAnsi" w:cstheme="minorBidi"/>
          <w:noProof/>
          <w:sz w:val="24"/>
        </w:rPr>
      </w:pPr>
      <w:hyperlink w:anchor="_Toc59089939" w:history="1">
        <w:r w:rsidR="006C4856" w:rsidRPr="006C4856">
          <w:rPr>
            <w:rStyle w:val="ab"/>
            <w:rFonts w:hint="eastAsia"/>
            <w:noProof/>
            <w:kern w:val="0"/>
            <w:sz w:val="24"/>
          </w:rPr>
          <w:t>（一）部门基本情况</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_Toc59089939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1</w:t>
        </w:r>
        <w:r w:rsidR="006C4856" w:rsidRPr="006C4856">
          <w:rPr>
            <w:noProof/>
            <w:webHidden/>
            <w:sz w:val="24"/>
          </w:rPr>
          <w:fldChar w:fldCharType="end"/>
        </w:r>
      </w:hyperlink>
    </w:p>
    <w:p w14:paraId="3871B10F" w14:textId="77777777" w:rsidR="006C4856" w:rsidRPr="006C4856" w:rsidRDefault="00000000" w:rsidP="006C4856">
      <w:pPr>
        <w:pStyle w:val="TOC2"/>
        <w:tabs>
          <w:tab w:val="right" w:leader="dot" w:pos="8949"/>
        </w:tabs>
        <w:spacing w:line="360" w:lineRule="exact"/>
        <w:ind w:left="640" w:firstLine="640"/>
        <w:rPr>
          <w:rFonts w:asciiTheme="minorHAnsi" w:eastAsiaTheme="minorEastAsia" w:hAnsiTheme="minorHAnsi" w:cstheme="minorBidi"/>
          <w:noProof/>
          <w:sz w:val="24"/>
        </w:rPr>
      </w:pPr>
      <w:hyperlink w:anchor="_Toc59089940" w:history="1">
        <w:r w:rsidR="006C4856" w:rsidRPr="006C4856">
          <w:rPr>
            <w:rStyle w:val="ab"/>
            <w:rFonts w:hint="eastAsia"/>
            <w:noProof/>
            <w:kern w:val="0"/>
            <w:sz w:val="24"/>
          </w:rPr>
          <w:t>（二）机构设置情况</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_Toc59089940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2</w:t>
        </w:r>
        <w:r w:rsidR="006C4856" w:rsidRPr="006C4856">
          <w:rPr>
            <w:noProof/>
            <w:webHidden/>
            <w:sz w:val="24"/>
          </w:rPr>
          <w:fldChar w:fldCharType="end"/>
        </w:r>
      </w:hyperlink>
    </w:p>
    <w:p w14:paraId="7CA250C8" w14:textId="77777777" w:rsidR="006C4856" w:rsidRPr="006C4856" w:rsidRDefault="00000000" w:rsidP="006C4856">
      <w:pPr>
        <w:pStyle w:val="TOC2"/>
        <w:tabs>
          <w:tab w:val="right" w:leader="dot" w:pos="8949"/>
        </w:tabs>
        <w:spacing w:line="360" w:lineRule="exact"/>
        <w:ind w:left="640" w:firstLine="640"/>
        <w:rPr>
          <w:rFonts w:asciiTheme="minorHAnsi" w:eastAsiaTheme="minorEastAsia" w:hAnsiTheme="minorHAnsi" w:cstheme="minorBidi"/>
          <w:noProof/>
          <w:sz w:val="24"/>
        </w:rPr>
      </w:pPr>
      <w:hyperlink w:anchor="_Toc59089941" w:history="1">
        <w:r w:rsidR="006C4856" w:rsidRPr="006C4856">
          <w:rPr>
            <w:rStyle w:val="ab"/>
            <w:rFonts w:hint="eastAsia"/>
            <w:noProof/>
            <w:kern w:val="0"/>
            <w:sz w:val="24"/>
          </w:rPr>
          <w:t>（三）人员编制情况</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_Toc59089941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2</w:t>
        </w:r>
        <w:r w:rsidR="006C4856" w:rsidRPr="006C4856">
          <w:rPr>
            <w:noProof/>
            <w:webHidden/>
            <w:sz w:val="24"/>
          </w:rPr>
          <w:fldChar w:fldCharType="end"/>
        </w:r>
      </w:hyperlink>
    </w:p>
    <w:p w14:paraId="7A01FBAB" w14:textId="77777777" w:rsidR="006C4856" w:rsidRPr="006C4856" w:rsidRDefault="00000000" w:rsidP="006C4856">
      <w:pPr>
        <w:pStyle w:val="TOC2"/>
        <w:tabs>
          <w:tab w:val="right" w:leader="dot" w:pos="8949"/>
        </w:tabs>
        <w:spacing w:line="360" w:lineRule="exact"/>
        <w:ind w:left="640" w:firstLine="640"/>
        <w:rPr>
          <w:rFonts w:asciiTheme="minorHAnsi" w:eastAsiaTheme="minorEastAsia" w:hAnsiTheme="minorHAnsi" w:cstheme="minorBidi"/>
          <w:noProof/>
          <w:sz w:val="24"/>
        </w:rPr>
      </w:pPr>
      <w:hyperlink w:anchor="_Toc59089942" w:history="1">
        <w:r w:rsidR="006C4856" w:rsidRPr="006C4856">
          <w:rPr>
            <w:rStyle w:val="ab"/>
            <w:rFonts w:hint="eastAsia"/>
            <w:noProof/>
            <w:kern w:val="0"/>
            <w:sz w:val="24"/>
          </w:rPr>
          <w:t>（四）部门职</w:t>
        </w:r>
        <w:r w:rsidR="006C4856" w:rsidRPr="006C4856">
          <w:rPr>
            <w:rStyle w:val="ab"/>
            <w:rFonts w:hint="eastAsia"/>
            <w:noProof/>
            <w:sz w:val="24"/>
          </w:rPr>
          <w:t>能</w:t>
        </w:r>
        <w:r w:rsidR="006C4856" w:rsidRPr="006C4856">
          <w:rPr>
            <w:rStyle w:val="ab"/>
            <w:rFonts w:hint="eastAsia"/>
            <w:noProof/>
            <w:kern w:val="0"/>
            <w:sz w:val="24"/>
          </w:rPr>
          <w:t>职责</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_Toc59089942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3</w:t>
        </w:r>
        <w:r w:rsidR="006C4856" w:rsidRPr="006C4856">
          <w:rPr>
            <w:noProof/>
            <w:webHidden/>
            <w:sz w:val="24"/>
          </w:rPr>
          <w:fldChar w:fldCharType="end"/>
        </w:r>
      </w:hyperlink>
    </w:p>
    <w:p w14:paraId="3920C86E" w14:textId="77777777" w:rsidR="006C4856" w:rsidRPr="006C4856" w:rsidRDefault="00000000" w:rsidP="006C4856">
      <w:pPr>
        <w:pStyle w:val="TOC1"/>
        <w:tabs>
          <w:tab w:val="right" w:leader="dot" w:pos="8949"/>
        </w:tabs>
        <w:spacing w:line="360" w:lineRule="exact"/>
        <w:ind w:firstLine="640"/>
        <w:rPr>
          <w:rFonts w:asciiTheme="minorHAnsi" w:eastAsiaTheme="minorEastAsia" w:hAnsiTheme="minorHAnsi" w:cstheme="minorBidi"/>
          <w:noProof/>
          <w:sz w:val="24"/>
        </w:rPr>
      </w:pPr>
      <w:hyperlink w:anchor="_Toc59089943" w:history="1">
        <w:r w:rsidR="006C4856" w:rsidRPr="006C4856">
          <w:rPr>
            <w:rStyle w:val="ab"/>
            <w:rFonts w:hint="eastAsia"/>
            <w:noProof/>
            <w:kern w:val="0"/>
            <w:sz w:val="24"/>
          </w:rPr>
          <w:t>二、部门整体支出管理及使用情况</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_Toc59089943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4</w:t>
        </w:r>
        <w:r w:rsidR="006C4856" w:rsidRPr="006C4856">
          <w:rPr>
            <w:noProof/>
            <w:webHidden/>
            <w:sz w:val="24"/>
          </w:rPr>
          <w:fldChar w:fldCharType="end"/>
        </w:r>
      </w:hyperlink>
    </w:p>
    <w:p w14:paraId="39B600CC" w14:textId="77777777" w:rsidR="006C4856" w:rsidRPr="006C4856" w:rsidRDefault="00000000" w:rsidP="006C4856">
      <w:pPr>
        <w:pStyle w:val="TOC2"/>
        <w:tabs>
          <w:tab w:val="right" w:leader="dot" w:pos="8949"/>
        </w:tabs>
        <w:spacing w:line="360" w:lineRule="exact"/>
        <w:ind w:left="640" w:firstLine="640"/>
        <w:rPr>
          <w:rFonts w:asciiTheme="minorHAnsi" w:eastAsiaTheme="minorEastAsia" w:hAnsiTheme="minorHAnsi" w:cstheme="minorBidi"/>
          <w:noProof/>
          <w:sz w:val="24"/>
        </w:rPr>
      </w:pPr>
      <w:hyperlink w:anchor="_Toc59089944" w:history="1">
        <w:r w:rsidR="006C4856" w:rsidRPr="006C4856">
          <w:rPr>
            <w:rStyle w:val="ab"/>
            <w:rFonts w:hint="eastAsia"/>
            <w:noProof/>
            <w:kern w:val="0"/>
            <w:sz w:val="24"/>
          </w:rPr>
          <w:t>（一）</w:t>
        </w:r>
        <w:r w:rsidR="006C4856" w:rsidRPr="006C4856">
          <w:rPr>
            <w:rStyle w:val="ab"/>
            <w:noProof/>
            <w:kern w:val="0"/>
            <w:sz w:val="24"/>
          </w:rPr>
          <w:t>2019</w:t>
        </w:r>
        <w:r w:rsidR="006C4856" w:rsidRPr="006C4856">
          <w:rPr>
            <w:rStyle w:val="ab"/>
            <w:rFonts w:hint="eastAsia"/>
            <w:noProof/>
            <w:kern w:val="0"/>
            <w:sz w:val="24"/>
          </w:rPr>
          <w:t>年部门预算情况</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_Toc59089944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4</w:t>
        </w:r>
        <w:r w:rsidR="006C4856" w:rsidRPr="006C4856">
          <w:rPr>
            <w:noProof/>
            <w:webHidden/>
            <w:sz w:val="24"/>
          </w:rPr>
          <w:fldChar w:fldCharType="end"/>
        </w:r>
      </w:hyperlink>
    </w:p>
    <w:p w14:paraId="16496DF9" w14:textId="77777777" w:rsidR="006C4856" w:rsidRPr="006C4856" w:rsidRDefault="00000000" w:rsidP="006C4856">
      <w:pPr>
        <w:pStyle w:val="TOC2"/>
        <w:tabs>
          <w:tab w:val="right" w:leader="dot" w:pos="8949"/>
        </w:tabs>
        <w:spacing w:line="360" w:lineRule="exact"/>
        <w:ind w:left="640" w:firstLine="640"/>
        <w:rPr>
          <w:rFonts w:asciiTheme="minorHAnsi" w:eastAsiaTheme="minorEastAsia" w:hAnsiTheme="minorHAnsi" w:cstheme="minorBidi"/>
          <w:noProof/>
          <w:sz w:val="24"/>
        </w:rPr>
      </w:pPr>
      <w:hyperlink w:anchor="_Toc59089945" w:history="1">
        <w:r w:rsidR="006C4856" w:rsidRPr="006C4856">
          <w:rPr>
            <w:rStyle w:val="ab"/>
            <w:rFonts w:hint="eastAsia"/>
            <w:noProof/>
            <w:sz w:val="24"/>
          </w:rPr>
          <w:t>（二）</w:t>
        </w:r>
        <w:r w:rsidR="006C4856" w:rsidRPr="006C4856">
          <w:rPr>
            <w:rStyle w:val="ab"/>
            <w:noProof/>
            <w:sz w:val="24"/>
          </w:rPr>
          <w:t>2019</w:t>
        </w:r>
        <w:r w:rsidR="006C4856" w:rsidRPr="006C4856">
          <w:rPr>
            <w:rStyle w:val="ab"/>
            <w:rFonts w:hint="eastAsia"/>
            <w:noProof/>
            <w:sz w:val="24"/>
          </w:rPr>
          <w:t>年部门决算情况</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_Toc59089945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4</w:t>
        </w:r>
        <w:r w:rsidR="006C4856" w:rsidRPr="006C4856">
          <w:rPr>
            <w:noProof/>
            <w:webHidden/>
            <w:sz w:val="24"/>
          </w:rPr>
          <w:fldChar w:fldCharType="end"/>
        </w:r>
      </w:hyperlink>
    </w:p>
    <w:p w14:paraId="1A0CB776" w14:textId="77777777" w:rsidR="006C4856" w:rsidRPr="006C4856" w:rsidRDefault="00000000" w:rsidP="006C4856">
      <w:pPr>
        <w:pStyle w:val="TOC2"/>
        <w:tabs>
          <w:tab w:val="right" w:leader="dot" w:pos="8949"/>
        </w:tabs>
        <w:spacing w:line="360" w:lineRule="exact"/>
        <w:ind w:left="640" w:firstLine="640"/>
        <w:rPr>
          <w:rFonts w:asciiTheme="minorHAnsi" w:eastAsiaTheme="minorEastAsia" w:hAnsiTheme="minorHAnsi" w:cstheme="minorBidi"/>
          <w:noProof/>
          <w:sz w:val="24"/>
        </w:rPr>
      </w:pPr>
      <w:hyperlink w:anchor="_Toc59089946" w:history="1">
        <w:r w:rsidR="006C4856" w:rsidRPr="006C4856">
          <w:rPr>
            <w:rStyle w:val="ab"/>
            <w:rFonts w:hint="eastAsia"/>
            <w:noProof/>
            <w:sz w:val="24"/>
          </w:rPr>
          <w:t>（三）</w:t>
        </w:r>
        <w:r w:rsidR="006C4856" w:rsidRPr="006C4856">
          <w:rPr>
            <w:rStyle w:val="ab"/>
            <w:noProof/>
            <w:sz w:val="24"/>
          </w:rPr>
          <w:t>2019</w:t>
        </w:r>
        <w:r w:rsidR="006C4856" w:rsidRPr="006C4856">
          <w:rPr>
            <w:rStyle w:val="ab"/>
            <w:rFonts w:hint="eastAsia"/>
            <w:noProof/>
            <w:sz w:val="24"/>
          </w:rPr>
          <w:t>年支出分类情况</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_Toc59089946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5</w:t>
        </w:r>
        <w:r w:rsidR="006C4856" w:rsidRPr="006C4856">
          <w:rPr>
            <w:noProof/>
            <w:webHidden/>
            <w:sz w:val="24"/>
          </w:rPr>
          <w:fldChar w:fldCharType="end"/>
        </w:r>
      </w:hyperlink>
    </w:p>
    <w:p w14:paraId="74E6E0B6" w14:textId="77777777" w:rsidR="006C4856" w:rsidRPr="006C4856" w:rsidRDefault="00000000" w:rsidP="006C4856">
      <w:pPr>
        <w:pStyle w:val="TOC3"/>
        <w:tabs>
          <w:tab w:val="right" w:leader="dot" w:pos="8949"/>
        </w:tabs>
        <w:spacing w:line="360" w:lineRule="exact"/>
        <w:ind w:left="1280" w:firstLine="640"/>
        <w:rPr>
          <w:rFonts w:asciiTheme="minorHAnsi" w:eastAsiaTheme="minorEastAsia" w:hAnsiTheme="minorHAnsi" w:cstheme="minorBidi"/>
          <w:noProof/>
          <w:sz w:val="24"/>
        </w:rPr>
      </w:pPr>
      <w:hyperlink w:anchor="_Toc59089947" w:history="1">
        <w:r w:rsidR="006C4856" w:rsidRPr="006C4856">
          <w:rPr>
            <w:rStyle w:val="ab"/>
            <w:noProof/>
            <w:kern w:val="0"/>
            <w:sz w:val="24"/>
          </w:rPr>
          <w:t>1</w:t>
        </w:r>
        <w:r w:rsidR="006C4856" w:rsidRPr="006C4856">
          <w:rPr>
            <w:rStyle w:val="ab"/>
            <w:rFonts w:hint="eastAsia"/>
            <w:noProof/>
            <w:kern w:val="0"/>
            <w:sz w:val="24"/>
          </w:rPr>
          <w:t>、基本支出</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_Toc59089947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5</w:t>
        </w:r>
        <w:r w:rsidR="006C4856" w:rsidRPr="006C4856">
          <w:rPr>
            <w:noProof/>
            <w:webHidden/>
            <w:sz w:val="24"/>
          </w:rPr>
          <w:fldChar w:fldCharType="end"/>
        </w:r>
      </w:hyperlink>
    </w:p>
    <w:p w14:paraId="5847A4D2" w14:textId="77777777" w:rsidR="006C4856" w:rsidRPr="006C4856" w:rsidRDefault="00000000" w:rsidP="006C4856">
      <w:pPr>
        <w:pStyle w:val="TOC3"/>
        <w:tabs>
          <w:tab w:val="right" w:leader="dot" w:pos="8949"/>
        </w:tabs>
        <w:spacing w:line="360" w:lineRule="exact"/>
        <w:ind w:left="1280" w:firstLine="640"/>
        <w:rPr>
          <w:rFonts w:asciiTheme="minorHAnsi" w:eastAsiaTheme="minorEastAsia" w:hAnsiTheme="minorHAnsi" w:cstheme="minorBidi"/>
          <w:noProof/>
          <w:sz w:val="24"/>
        </w:rPr>
      </w:pPr>
      <w:hyperlink w:anchor="_Toc59089948" w:history="1">
        <w:r w:rsidR="006C4856" w:rsidRPr="006C4856">
          <w:rPr>
            <w:rStyle w:val="ab"/>
            <w:noProof/>
            <w:kern w:val="0"/>
            <w:sz w:val="24"/>
          </w:rPr>
          <w:t>2</w:t>
        </w:r>
        <w:r w:rsidR="006C4856" w:rsidRPr="006C4856">
          <w:rPr>
            <w:rStyle w:val="ab"/>
            <w:rFonts w:hint="eastAsia"/>
            <w:noProof/>
            <w:kern w:val="0"/>
            <w:sz w:val="24"/>
          </w:rPr>
          <w:t>、项目支出</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_Toc59089948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5</w:t>
        </w:r>
        <w:r w:rsidR="006C4856" w:rsidRPr="006C4856">
          <w:rPr>
            <w:noProof/>
            <w:webHidden/>
            <w:sz w:val="24"/>
          </w:rPr>
          <w:fldChar w:fldCharType="end"/>
        </w:r>
      </w:hyperlink>
    </w:p>
    <w:p w14:paraId="4F8AEC1F" w14:textId="77777777" w:rsidR="006C4856" w:rsidRPr="006C4856" w:rsidRDefault="00000000" w:rsidP="006C4856">
      <w:pPr>
        <w:pStyle w:val="TOC2"/>
        <w:tabs>
          <w:tab w:val="right" w:leader="dot" w:pos="8949"/>
        </w:tabs>
        <w:spacing w:line="360" w:lineRule="exact"/>
        <w:ind w:left="640" w:firstLine="640"/>
        <w:rPr>
          <w:rFonts w:asciiTheme="minorHAnsi" w:eastAsiaTheme="minorEastAsia" w:hAnsiTheme="minorHAnsi" w:cstheme="minorBidi"/>
          <w:noProof/>
          <w:sz w:val="24"/>
        </w:rPr>
      </w:pPr>
      <w:hyperlink w:anchor="_Toc59089949" w:history="1">
        <w:r w:rsidR="006C4856" w:rsidRPr="006C4856">
          <w:rPr>
            <w:rStyle w:val="ab"/>
            <w:rFonts w:hint="eastAsia"/>
            <w:noProof/>
            <w:sz w:val="24"/>
          </w:rPr>
          <w:t>（四）“三公”经费情况</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_Toc59089949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5</w:t>
        </w:r>
        <w:r w:rsidR="006C4856" w:rsidRPr="006C4856">
          <w:rPr>
            <w:noProof/>
            <w:webHidden/>
            <w:sz w:val="24"/>
          </w:rPr>
          <w:fldChar w:fldCharType="end"/>
        </w:r>
      </w:hyperlink>
    </w:p>
    <w:p w14:paraId="1F914751" w14:textId="77777777" w:rsidR="006C4856" w:rsidRPr="006C4856" w:rsidRDefault="00000000" w:rsidP="006C4856">
      <w:pPr>
        <w:pStyle w:val="TOC1"/>
        <w:tabs>
          <w:tab w:val="right" w:leader="dot" w:pos="8949"/>
        </w:tabs>
        <w:spacing w:line="360" w:lineRule="exact"/>
        <w:ind w:firstLine="640"/>
        <w:rPr>
          <w:rFonts w:asciiTheme="minorHAnsi" w:eastAsiaTheme="minorEastAsia" w:hAnsiTheme="minorHAnsi" w:cstheme="minorBidi"/>
          <w:noProof/>
          <w:sz w:val="24"/>
        </w:rPr>
      </w:pPr>
      <w:hyperlink w:anchor="_Toc59089950" w:history="1">
        <w:r w:rsidR="006C4856" w:rsidRPr="006C4856">
          <w:rPr>
            <w:rStyle w:val="ab"/>
            <w:rFonts w:hint="eastAsia"/>
            <w:noProof/>
            <w:kern w:val="0"/>
            <w:sz w:val="24"/>
          </w:rPr>
          <w:t>三、资产负债情况</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_Toc59089950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6</w:t>
        </w:r>
        <w:r w:rsidR="006C4856" w:rsidRPr="006C4856">
          <w:rPr>
            <w:noProof/>
            <w:webHidden/>
            <w:sz w:val="24"/>
          </w:rPr>
          <w:fldChar w:fldCharType="end"/>
        </w:r>
      </w:hyperlink>
    </w:p>
    <w:p w14:paraId="2369B10A" w14:textId="77777777" w:rsidR="006C4856" w:rsidRPr="006C4856" w:rsidRDefault="00000000" w:rsidP="006C4856">
      <w:pPr>
        <w:pStyle w:val="TOC2"/>
        <w:tabs>
          <w:tab w:val="right" w:leader="dot" w:pos="8949"/>
        </w:tabs>
        <w:spacing w:line="360" w:lineRule="exact"/>
        <w:ind w:left="640" w:firstLine="640"/>
        <w:rPr>
          <w:rFonts w:asciiTheme="minorHAnsi" w:eastAsiaTheme="minorEastAsia" w:hAnsiTheme="minorHAnsi" w:cstheme="minorBidi"/>
          <w:noProof/>
          <w:sz w:val="24"/>
        </w:rPr>
      </w:pPr>
      <w:hyperlink w:anchor="_Toc59089951" w:history="1">
        <w:r w:rsidR="006C4856" w:rsidRPr="006C4856">
          <w:rPr>
            <w:rStyle w:val="ab"/>
            <w:rFonts w:hint="eastAsia"/>
            <w:noProof/>
            <w:sz w:val="24"/>
          </w:rPr>
          <w:t>（一）资产情况</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_Toc59089951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6</w:t>
        </w:r>
        <w:r w:rsidR="006C4856" w:rsidRPr="006C4856">
          <w:rPr>
            <w:noProof/>
            <w:webHidden/>
            <w:sz w:val="24"/>
          </w:rPr>
          <w:fldChar w:fldCharType="end"/>
        </w:r>
      </w:hyperlink>
    </w:p>
    <w:p w14:paraId="28B99278" w14:textId="77777777" w:rsidR="006C4856" w:rsidRPr="006C4856" w:rsidRDefault="00000000" w:rsidP="006C4856">
      <w:pPr>
        <w:pStyle w:val="TOC2"/>
        <w:tabs>
          <w:tab w:val="right" w:leader="dot" w:pos="8949"/>
        </w:tabs>
        <w:spacing w:line="360" w:lineRule="exact"/>
        <w:ind w:left="640" w:firstLine="640"/>
        <w:rPr>
          <w:rFonts w:asciiTheme="minorHAnsi" w:eastAsiaTheme="minorEastAsia" w:hAnsiTheme="minorHAnsi" w:cstheme="minorBidi"/>
          <w:noProof/>
          <w:sz w:val="24"/>
        </w:rPr>
      </w:pPr>
      <w:hyperlink w:anchor="_Toc59089952" w:history="1">
        <w:r w:rsidR="006C4856" w:rsidRPr="006C4856">
          <w:rPr>
            <w:rStyle w:val="ab"/>
            <w:rFonts w:hint="eastAsia"/>
            <w:noProof/>
            <w:kern w:val="0"/>
            <w:sz w:val="24"/>
          </w:rPr>
          <w:t>（二）负债情况</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_Toc59089952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7</w:t>
        </w:r>
        <w:r w:rsidR="006C4856" w:rsidRPr="006C4856">
          <w:rPr>
            <w:noProof/>
            <w:webHidden/>
            <w:sz w:val="24"/>
          </w:rPr>
          <w:fldChar w:fldCharType="end"/>
        </w:r>
      </w:hyperlink>
    </w:p>
    <w:p w14:paraId="7234C428" w14:textId="77777777" w:rsidR="006C4856" w:rsidRPr="006C4856" w:rsidRDefault="00000000" w:rsidP="006C4856">
      <w:pPr>
        <w:pStyle w:val="TOC2"/>
        <w:tabs>
          <w:tab w:val="right" w:leader="dot" w:pos="8949"/>
        </w:tabs>
        <w:spacing w:line="360" w:lineRule="exact"/>
        <w:ind w:left="640" w:firstLine="640"/>
        <w:rPr>
          <w:rFonts w:asciiTheme="minorHAnsi" w:eastAsiaTheme="minorEastAsia" w:hAnsiTheme="minorHAnsi" w:cstheme="minorBidi"/>
          <w:noProof/>
          <w:sz w:val="24"/>
        </w:rPr>
      </w:pPr>
      <w:hyperlink w:anchor="_Toc59089953" w:history="1">
        <w:r w:rsidR="006C4856" w:rsidRPr="006C4856">
          <w:rPr>
            <w:rStyle w:val="ab"/>
            <w:rFonts w:hint="eastAsia"/>
            <w:noProof/>
            <w:kern w:val="0"/>
            <w:sz w:val="24"/>
          </w:rPr>
          <w:t>（三）净资产情况</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_Toc59089953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7</w:t>
        </w:r>
        <w:r w:rsidR="006C4856" w:rsidRPr="006C4856">
          <w:rPr>
            <w:noProof/>
            <w:webHidden/>
            <w:sz w:val="24"/>
          </w:rPr>
          <w:fldChar w:fldCharType="end"/>
        </w:r>
      </w:hyperlink>
    </w:p>
    <w:p w14:paraId="6D562611" w14:textId="77777777" w:rsidR="006C4856" w:rsidRPr="006C4856" w:rsidRDefault="00000000" w:rsidP="006C4856">
      <w:pPr>
        <w:pStyle w:val="TOC1"/>
        <w:tabs>
          <w:tab w:val="right" w:leader="dot" w:pos="8949"/>
        </w:tabs>
        <w:spacing w:line="360" w:lineRule="exact"/>
        <w:ind w:firstLine="640"/>
        <w:rPr>
          <w:rFonts w:asciiTheme="minorHAnsi" w:eastAsiaTheme="minorEastAsia" w:hAnsiTheme="minorHAnsi" w:cstheme="minorBidi"/>
          <w:noProof/>
          <w:sz w:val="24"/>
        </w:rPr>
      </w:pPr>
      <w:hyperlink w:anchor="_Toc59089954" w:history="1">
        <w:r w:rsidR="006C4856" w:rsidRPr="006C4856">
          <w:rPr>
            <w:rStyle w:val="ab"/>
            <w:rFonts w:hint="eastAsia"/>
            <w:noProof/>
            <w:kern w:val="0"/>
            <w:sz w:val="24"/>
          </w:rPr>
          <w:t>四、部门整体绩效情况</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_Toc59089954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7</w:t>
        </w:r>
        <w:r w:rsidR="006C4856" w:rsidRPr="006C4856">
          <w:rPr>
            <w:noProof/>
            <w:webHidden/>
            <w:sz w:val="24"/>
          </w:rPr>
          <w:fldChar w:fldCharType="end"/>
        </w:r>
      </w:hyperlink>
    </w:p>
    <w:p w14:paraId="1CFF5DFA" w14:textId="77777777" w:rsidR="006C4856" w:rsidRPr="006C4856" w:rsidRDefault="00000000" w:rsidP="006C4856">
      <w:pPr>
        <w:pStyle w:val="TOC2"/>
        <w:tabs>
          <w:tab w:val="right" w:leader="dot" w:pos="8949"/>
        </w:tabs>
        <w:spacing w:line="360" w:lineRule="exact"/>
        <w:ind w:left="640" w:firstLine="640"/>
        <w:rPr>
          <w:rFonts w:asciiTheme="minorHAnsi" w:eastAsiaTheme="minorEastAsia" w:hAnsiTheme="minorHAnsi" w:cstheme="minorBidi"/>
          <w:noProof/>
          <w:sz w:val="24"/>
        </w:rPr>
      </w:pPr>
      <w:hyperlink w:anchor="_Toc59089955" w:history="1">
        <w:r w:rsidR="006C4856" w:rsidRPr="006C4856">
          <w:rPr>
            <w:rStyle w:val="ab"/>
            <w:rFonts w:hint="eastAsia"/>
            <w:noProof/>
            <w:sz w:val="24"/>
          </w:rPr>
          <w:t>（一）部门整体绩效目标</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_Toc59089955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7</w:t>
        </w:r>
        <w:r w:rsidR="006C4856" w:rsidRPr="006C4856">
          <w:rPr>
            <w:noProof/>
            <w:webHidden/>
            <w:sz w:val="24"/>
          </w:rPr>
          <w:fldChar w:fldCharType="end"/>
        </w:r>
      </w:hyperlink>
    </w:p>
    <w:p w14:paraId="0BC506C8" w14:textId="77777777" w:rsidR="006C4856" w:rsidRPr="006C4856" w:rsidRDefault="00000000" w:rsidP="006C4856">
      <w:pPr>
        <w:pStyle w:val="TOC2"/>
        <w:tabs>
          <w:tab w:val="right" w:leader="dot" w:pos="8949"/>
        </w:tabs>
        <w:spacing w:line="360" w:lineRule="exact"/>
        <w:ind w:left="640" w:firstLine="640"/>
        <w:rPr>
          <w:rFonts w:asciiTheme="minorHAnsi" w:eastAsiaTheme="minorEastAsia" w:hAnsiTheme="minorHAnsi" w:cstheme="minorBidi"/>
          <w:noProof/>
          <w:sz w:val="24"/>
        </w:rPr>
      </w:pPr>
      <w:hyperlink w:anchor="_Toc59089956" w:history="1">
        <w:r w:rsidR="006C4856" w:rsidRPr="006C4856">
          <w:rPr>
            <w:rStyle w:val="ab"/>
            <w:rFonts w:hint="eastAsia"/>
            <w:noProof/>
            <w:sz w:val="24"/>
          </w:rPr>
          <w:t>（二）部门整体绩效情况</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_Toc59089956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8</w:t>
        </w:r>
        <w:r w:rsidR="006C4856" w:rsidRPr="006C4856">
          <w:rPr>
            <w:noProof/>
            <w:webHidden/>
            <w:sz w:val="24"/>
          </w:rPr>
          <w:fldChar w:fldCharType="end"/>
        </w:r>
      </w:hyperlink>
    </w:p>
    <w:p w14:paraId="20A1DAA9" w14:textId="77777777" w:rsidR="006C4856" w:rsidRPr="006C4856" w:rsidRDefault="00000000" w:rsidP="006C4856">
      <w:pPr>
        <w:pStyle w:val="TOC1"/>
        <w:tabs>
          <w:tab w:val="right" w:leader="dot" w:pos="8949"/>
        </w:tabs>
        <w:spacing w:line="360" w:lineRule="exact"/>
        <w:ind w:firstLine="640"/>
        <w:rPr>
          <w:rFonts w:asciiTheme="minorHAnsi" w:eastAsiaTheme="minorEastAsia" w:hAnsiTheme="minorHAnsi" w:cstheme="minorBidi"/>
          <w:noProof/>
          <w:sz w:val="24"/>
        </w:rPr>
      </w:pPr>
      <w:hyperlink w:anchor="_Toc59089957" w:history="1">
        <w:r w:rsidR="006C4856" w:rsidRPr="006C4856">
          <w:rPr>
            <w:rStyle w:val="ab"/>
            <w:rFonts w:hint="eastAsia"/>
            <w:noProof/>
            <w:kern w:val="0"/>
            <w:sz w:val="24"/>
          </w:rPr>
          <w:t>五、综合评价情况及评价结论</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_Toc59089957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12</w:t>
        </w:r>
        <w:r w:rsidR="006C4856" w:rsidRPr="006C4856">
          <w:rPr>
            <w:noProof/>
            <w:webHidden/>
            <w:sz w:val="24"/>
          </w:rPr>
          <w:fldChar w:fldCharType="end"/>
        </w:r>
      </w:hyperlink>
    </w:p>
    <w:p w14:paraId="7C4E3B1D" w14:textId="77777777" w:rsidR="006C4856" w:rsidRPr="006C4856" w:rsidRDefault="00000000" w:rsidP="006C4856">
      <w:pPr>
        <w:pStyle w:val="TOC2"/>
        <w:tabs>
          <w:tab w:val="right" w:leader="dot" w:pos="8949"/>
        </w:tabs>
        <w:spacing w:line="360" w:lineRule="exact"/>
        <w:ind w:left="640" w:firstLine="640"/>
        <w:rPr>
          <w:rFonts w:asciiTheme="minorHAnsi" w:eastAsiaTheme="minorEastAsia" w:hAnsiTheme="minorHAnsi" w:cstheme="minorBidi"/>
          <w:noProof/>
          <w:sz w:val="24"/>
        </w:rPr>
      </w:pPr>
      <w:hyperlink w:anchor="_Toc59089958" w:history="1">
        <w:r w:rsidR="006C4856" w:rsidRPr="006C4856">
          <w:rPr>
            <w:rStyle w:val="ab"/>
            <w:rFonts w:hint="eastAsia"/>
            <w:noProof/>
            <w:sz w:val="24"/>
          </w:rPr>
          <w:t>（一）绩效评价结论</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_Toc59089958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12</w:t>
        </w:r>
        <w:r w:rsidR="006C4856" w:rsidRPr="006C4856">
          <w:rPr>
            <w:noProof/>
            <w:webHidden/>
            <w:sz w:val="24"/>
          </w:rPr>
          <w:fldChar w:fldCharType="end"/>
        </w:r>
      </w:hyperlink>
    </w:p>
    <w:p w14:paraId="603ED0CD" w14:textId="77777777" w:rsidR="006C4856" w:rsidRPr="006C4856" w:rsidRDefault="00000000" w:rsidP="006C4856">
      <w:pPr>
        <w:pStyle w:val="TOC2"/>
        <w:tabs>
          <w:tab w:val="right" w:leader="dot" w:pos="8949"/>
        </w:tabs>
        <w:spacing w:line="360" w:lineRule="exact"/>
        <w:ind w:left="640" w:firstLine="640"/>
        <w:rPr>
          <w:rFonts w:asciiTheme="minorHAnsi" w:eastAsiaTheme="minorEastAsia" w:hAnsiTheme="minorHAnsi" w:cstheme="minorBidi"/>
          <w:noProof/>
          <w:sz w:val="24"/>
        </w:rPr>
      </w:pPr>
      <w:hyperlink w:anchor="_Toc59089959" w:history="1">
        <w:r w:rsidR="006C4856" w:rsidRPr="006C4856">
          <w:rPr>
            <w:rStyle w:val="ab"/>
            <w:rFonts w:hint="eastAsia"/>
            <w:noProof/>
            <w:sz w:val="24"/>
          </w:rPr>
          <w:t>（二）简析指标评分情况</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_Toc59089959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12</w:t>
        </w:r>
        <w:r w:rsidR="006C4856" w:rsidRPr="006C4856">
          <w:rPr>
            <w:noProof/>
            <w:webHidden/>
            <w:sz w:val="24"/>
          </w:rPr>
          <w:fldChar w:fldCharType="end"/>
        </w:r>
      </w:hyperlink>
    </w:p>
    <w:p w14:paraId="64DD3FAF" w14:textId="77777777" w:rsidR="006C4856" w:rsidRPr="006C4856" w:rsidRDefault="00000000" w:rsidP="006C4856">
      <w:pPr>
        <w:pStyle w:val="TOC3"/>
        <w:tabs>
          <w:tab w:val="right" w:leader="dot" w:pos="8949"/>
        </w:tabs>
        <w:spacing w:line="360" w:lineRule="exact"/>
        <w:ind w:left="1280" w:firstLine="640"/>
        <w:rPr>
          <w:rFonts w:asciiTheme="minorHAnsi" w:eastAsiaTheme="minorEastAsia" w:hAnsiTheme="minorHAnsi" w:cstheme="minorBidi"/>
          <w:noProof/>
          <w:sz w:val="24"/>
        </w:rPr>
      </w:pPr>
      <w:hyperlink w:anchor="_Toc59089960" w:history="1">
        <w:r w:rsidR="006C4856" w:rsidRPr="006C4856">
          <w:rPr>
            <w:rStyle w:val="ab"/>
            <w:noProof/>
            <w:kern w:val="0"/>
            <w:sz w:val="24"/>
          </w:rPr>
          <w:t>1</w:t>
        </w:r>
        <w:r w:rsidR="006C4856" w:rsidRPr="006C4856">
          <w:rPr>
            <w:rStyle w:val="ab"/>
            <w:rFonts w:hint="eastAsia"/>
            <w:noProof/>
            <w:kern w:val="0"/>
            <w:sz w:val="24"/>
          </w:rPr>
          <w:t>、预算配置控制较好，得分为</w:t>
        </w:r>
        <w:r w:rsidR="006C4856" w:rsidRPr="006C4856">
          <w:rPr>
            <w:rStyle w:val="ab"/>
            <w:noProof/>
            <w:kern w:val="0"/>
            <w:sz w:val="24"/>
          </w:rPr>
          <w:t>10</w:t>
        </w:r>
        <w:r w:rsidR="006C4856" w:rsidRPr="006C4856">
          <w:rPr>
            <w:rStyle w:val="ab"/>
            <w:rFonts w:hint="eastAsia"/>
            <w:noProof/>
            <w:kern w:val="0"/>
            <w:sz w:val="24"/>
          </w:rPr>
          <w:t>分</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_Toc59089960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12</w:t>
        </w:r>
        <w:r w:rsidR="006C4856" w:rsidRPr="006C4856">
          <w:rPr>
            <w:noProof/>
            <w:webHidden/>
            <w:sz w:val="24"/>
          </w:rPr>
          <w:fldChar w:fldCharType="end"/>
        </w:r>
      </w:hyperlink>
    </w:p>
    <w:p w14:paraId="16E0F60B" w14:textId="77777777" w:rsidR="006C4856" w:rsidRPr="006C4856" w:rsidRDefault="00000000" w:rsidP="006C4856">
      <w:pPr>
        <w:pStyle w:val="TOC3"/>
        <w:tabs>
          <w:tab w:val="right" w:leader="dot" w:pos="8949"/>
        </w:tabs>
        <w:spacing w:line="360" w:lineRule="exact"/>
        <w:ind w:left="1280" w:firstLine="640"/>
        <w:rPr>
          <w:rFonts w:asciiTheme="minorHAnsi" w:eastAsiaTheme="minorEastAsia" w:hAnsiTheme="minorHAnsi" w:cstheme="minorBidi"/>
          <w:noProof/>
          <w:sz w:val="24"/>
        </w:rPr>
      </w:pPr>
      <w:hyperlink w:anchor="_Toc59089962" w:history="1">
        <w:r w:rsidR="006C4856" w:rsidRPr="006C4856">
          <w:rPr>
            <w:rStyle w:val="ab"/>
            <w:noProof/>
            <w:kern w:val="0"/>
            <w:sz w:val="24"/>
          </w:rPr>
          <w:t>2</w:t>
        </w:r>
        <w:r w:rsidR="006C4856" w:rsidRPr="006C4856">
          <w:rPr>
            <w:rStyle w:val="ab"/>
            <w:rFonts w:hint="eastAsia"/>
            <w:noProof/>
            <w:kern w:val="0"/>
            <w:sz w:val="24"/>
          </w:rPr>
          <w:t>、预算执行存在不足之处，得分为</w:t>
        </w:r>
        <w:r w:rsidR="006C4856" w:rsidRPr="006C4856">
          <w:rPr>
            <w:rStyle w:val="ab"/>
            <w:noProof/>
            <w:kern w:val="0"/>
            <w:sz w:val="24"/>
          </w:rPr>
          <w:t>17</w:t>
        </w:r>
        <w:r w:rsidR="006C4856" w:rsidRPr="006C4856">
          <w:rPr>
            <w:rStyle w:val="ab"/>
            <w:rFonts w:hint="eastAsia"/>
            <w:noProof/>
            <w:kern w:val="0"/>
            <w:sz w:val="24"/>
          </w:rPr>
          <w:t>分</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_Toc59089962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12</w:t>
        </w:r>
        <w:r w:rsidR="006C4856" w:rsidRPr="006C4856">
          <w:rPr>
            <w:noProof/>
            <w:webHidden/>
            <w:sz w:val="24"/>
          </w:rPr>
          <w:fldChar w:fldCharType="end"/>
        </w:r>
      </w:hyperlink>
    </w:p>
    <w:p w14:paraId="4F4BB2D3" w14:textId="77777777" w:rsidR="006C4856" w:rsidRPr="006C4856" w:rsidRDefault="00000000" w:rsidP="006C4856">
      <w:pPr>
        <w:pStyle w:val="TOC3"/>
        <w:tabs>
          <w:tab w:val="right" w:leader="dot" w:pos="8949"/>
        </w:tabs>
        <w:spacing w:line="360" w:lineRule="exact"/>
        <w:ind w:left="1280" w:firstLine="640"/>
        <w:rPr>
          <w:rFonts w:asciiTheme="minorHAnsi" w:eastAsiaTheme="minorEastAsia" w:hAnsiTheme="minorHAnsi" w:cstheme="minorBidi"/>
          <w:noProof/>
          <w:sz w:val="24"/>
        </w:rPr>
      </w:pPr>
      <w:hyperlink w:anchor="_Toc59089963" w:history="1">
        <w:r w:rsidR="006C4856" w:rsidRPr="006C4856">
          <w:rPr>
            <w:rStyle w:val="ab"/>
            <w:noProof/>
            <w:kern w:val="0"/>
            <w:sz w:val="24"/>
          </w:rPr>
          <w:t>3</w:t>
        </w:r>
        <w:r w:rsidR="006C4856" w:rsidRPr="006C4856">
          <w:rPr>
            <w:rStyle w:val="ab"/>
            <w:rFonts w:hint="eastAsia"/>
            <w:noProof/>
            <w:kern w:val="0"/>
            <w:sz w:val="24"/>
          </w:rPr>
          <w:t>、预算管理较为理想，得分为</w:t>
        </w:r>
        <w:r w:rsidR="006C4856" w:rsidRPr="006C4856">
          <w:rPr>
            <w:rStyle w:val="ab"/>
            <w:noProof/>
            <w:kern w:val="0"/>
            <w:sz w:val="24"/>
          </w:rPr>
          <w:t>30</w:t>
        </w:r>
        <w:r w:rsidR="006C4856" w:rsidRPr="006C4856">
          <w:rPr>
            <w:rStyle w:val="ab"/>
            <w:rFonts w:hint="eastAsia"/>
            <w:noProof/>
            <w:kern w:val="0"/>
            <w:sz w:val="24"/>
          </w:rPr>
          <w:t>分</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_Toc59089963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13</w:t>
        </w:r>
        <w:r w:rsidR="006C4856" w:rsidRPr="006C4856">
          <w:rPr>
            <w:noProof/>
            <w:webHidden/>
            <w:sz w:val="24"/>
          </w:rPr>
          <w:fldChar w:fldCharType="end"/>
        </w:r>
      </w:hyperlink>
    </w:p>
    <w:p w14:paraId="261836A6" w14:textId="77777777" w:rsidR="006C4856" w:rsidRPr="006C4856" w:rsidRDefault="00000000" w:rsidP="006C4856">
      <w:pPr>
        <w:pStyle w:val="TOC3"/>
        <w:tabs>
          <w:tab w:val="right" w:leader="dot" w:pos="8949"/>
        </w:tabs>
        <w:spacing w:line="360" w:lineRule="exact"/>
        <w:ind w:left="1280" w:firstLine="640"/>
        <w:rPr>
          <w:rFonts w:asciiTheme="minorHAnsi" w:eastAsiaTheme="minorEastAsia" w:hAnsiTheme="minorHAnsi" w:cstheme="minorBidi"/>
          <w:noProof/>
          <w:sz w:val="24"/>
        </w:rPr>
      </w:pPr>
      <w:hyperlink w:anchor="_Toc59089964" w:history="1">
        <w:r w:rsidR="006C4856" w:rsidRPr="006C4856">
          <w:rPr>
            <w:rStyle w:val="ab"/>
            <w:noProof/>
            <w:kern w:val="0"/>
            <w:sz w:val="24"/>
          </w:rPr>
          <w:t>4</w:t>
        </w:r>
        <w:r w:rsidR="006C4856" w:rsidRPr="006C4856">
          <w:rPr>
            <w:rStyle w:val="ab"/>
            <w:rFonts w:hint="eastAsia"/>
            <w:noProof/>
            <w:kern w:val="0"/>
            <w:sz w:val="24"/>
          </w:rPr>
          <w:t>、职责已全部履行，得分为</w:t>
        </w:r>
        <w:r w:rsidR="006C4856" w:rsidRPr="006C4856">
          <w:rPr>
            <w:rStyle w:val="ab"/>
            <w:noProof/>
            <w:kern w:val="0"/>
            <w:sz w:val="24"/>
          </w:rPr>
          <w:t>8</w:t>
        </w:r>
        <w:r w:rsidR="006C4856" w:rsidRPr="006C4856">
          <w:rPr>
            <w:rStyle w:val="ab"/>
            <w:rFonts w:hint="eastAsia"/>
            <w:noProof/>
            <w:kern w:val="0"/>
            <w:sz w:val="24"/>
          </w:rPr>
          <w:t>分</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_Toc59089964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14</w:t>
        </w:r>
        <w:r w:rsidR="006C4856" w:rsidRPr="006C4856">
          <w:rPr>
            <w:noProof/>
            <w:webHidden/>
            <w:sz w:val="24"/>
          </w:rPr>
          <w:fldChar w:fldCharType="end"/>
        </w:r>
      </w:hyperlink>
    </w:p>
    <w:p w14:paraId="09F54AA9" w14:textId="77777777" w:rsidR="006C4856" w:rsidRPr="006C4856" w:rsidRDefault="00000000" w:rsidP="006C4856">
      <w:pPr>
        <w:pStyle w:val="TOC3"/>
        <w:tabs>
          <w:tab w:val="right" w:leader="dot" w:pos="8949"/>
        </w:tabs>
        <w:spacing w:line="360" w:lineRule="exact"/>
        <w:ind w:left="1280" w:firstLine="640"/>
        <w:rPr>
          <w:rFonts w:asciiTheme="minorHAnsi" w:eastAsiaTheme="minorEastAsia" w:hAnsiTheme="minorHAnsi" w:cstheme="minorBidi"/>
          <w:noProof/>
          <w:sz w:val="24"/>
        </w:rPr>
      </w:pPr>
      <w:hyperlink w:anchor="_Toc59089965" w:history="1">
        <w:r w:rsidR="006C4856" w:rsidRPr="006C4856">
          <w:rPr>
            <w:rStyle w:val="ab"/>
            <w:noProof/>
            <w:kern w:val="0"/>
            <w:sz w:val="24"/>
          </w:rPr>
          <w:t>5</w:t>
        </w:r>
        <w:r w:rsidR="006C4856" w:rsidRPr="006C4856">
          <w:rPr>
            <w:rStyle w:val="ab"/>
            <w:rFonts w:hint="eastAsia"/>
            <w:noProof/>
            <w:kern w:val="0"/>
            <w:sz w:val="24"/>
          </w:rPr>
          <w:t>、履职效益显著，得分为</w:t>
        </w:r>
        <w:r w:rsidR="006C4856" w:rsidRPr="006C4856">
          <w:rPr>
            <w:rStyle w:val="ab"/>
            <w:noProof/>
            <w:kern w:val="0"/>
            <w:sz w:val="24"/>
          </w:rPr>
          <w:t>22</w:t>
        </w:r>
        <w:r w:rsidR="006C4856" w:rsidRPr="006C4856">
          <w:rPr>
            <w:rStyle w:val="ab"/>
            <w:rFonts w:hint="eastAsia"/>
            <w:noProof/>
            <w:kern w:val="0"/>
            <w:sz w:val="24"/>
          </w:rPr>
          <w:t>分</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_Toc59089965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14</w:t>
        </w:r>
        <w:r w:rsidR="006C4856" w:rsidRPr="006C4856">
          <w:rPr>
            <w:noProof/>
            <w:webHidden/>
            <w:sz w:val="24"/>
          </w:rPr>
          <w:fldChar w:fldCharType="end"/>
        </w:r>
      </w:hyperlink>
    </w:p>
    <w:p w14:paraId="223DEC65" w14:textId="77777777" w:rsidR="006C4856" w:rsidRPr="006C4856" w:rsidRDefault="00000000" w:rsidP="006C4856">
      <w:pPr>
        <w:pStyle w:val="TOC1"/>
        <w:tabs>
          <w:tab w:val="right" w:leader="dot" w:pos="8949"/>
        </w:tabs>
        <w:spacing w:line="360" w:lineRule="exact"/>
        <w:ind w:firstLine="640"/>
        <w:rPr>
          <w:rFonts w:asciiTheme="minorHAnsi" w:eastAsiaTheme="minorEastAsia" w:hAnsiTheme="minorHAnsi" w:cstheme="minorBidi"/>
          <w:noProof/>
          <w:sz w:val="24"/>
        </w:rPr>
      </w:pPr>
      <w:hyperlink w:anchor="_Toc59089966" w:history="1">
        <w:r w:rsidR="006C4856" w:rsidRPr="006C4856">
          <w:rPr>
            <w:rStyle w:val="ab"/>
            <w:rFonts w:hint="eastAsia"/>
            <w:noProof/>
            <w:kern w:val="0"/>
            <w:sz w:val="24"/>
          </w:rPr>
          <w:t>六、存在的问题</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_Toc59089966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15</w:t>
        </w:r>
        <w:r w:rsidR="006C4856" w:rsidRPr="006C4856">
          <w:rPr>
            <w:noProof/>
            <w:webHidden/>
            <w:sz w:val="24"/>
          </w:rPr>
          <w:fldChar w:fldCharType="end"/>
        </w:r>
      </w:hyperlink>
    </w:p>
    <w:p w14:paraId="3CA29E9B" w14:textId="77777777" w:rsidR="006C4856" w:rsidRPr="006C4856" w:rsidRDefault="00000000" w:rsidP="006C4856">
      <w:pPr>
        <w:pStyle w:val="TOC2"/>
        <w:tabs>
          <w:tab w:val="right" w:leader="dot" w:pos="8949"/>
        </w:tabs>
        <w:spacing w:line="360" w:lineRule="exact"/>
        <w:ind w:left="640" w:firstLine="640"/>
        <w:rPr>
          <w:rFonts w:asciiTheme="minorHAnsi" w:eastAsiaTheme="minorEastAsia" w:hAnsiTheme="minorHAnsi" w:cstheme="minorBidi"/>
          <w:noProof/>
          <w:sz w:val="24"/>
        </w:rPr>
      </w:pPr>
      <w:hyperlink w:anchor="_Toc59089967" w:history="1">
        <w:r w:rsidR="006C4856" w:rsidRPr="006C4856">
          <w:rPr>
            <w:rStyle w:val="ab"/>
            <w:rFonts w:hint="eastAsia"/>
            <w:noProof/>
            <w:sz w:val="24"/>
          </w:rPr>
          <w:t>（一）</w:t>
        </w:r>
        <w:r w:rsidR="006C4856" w:rsidRPr="006C4856">
          <w:rPr>
            <w:rStyle w:val="ab"/>
            <w:noProof/>
            <w:kern w:val="0"/>
            <w:sz w:val="24"/>
          </w:rPr>
          <w:t xml:space="preserve"> </w:t>
        </w:r>
        <w:r w:rsidR="006C4856" w:rsidRPr="006C4856">
          <w:rPr>
            <w:rStyle w:val="ab"/>
            <w:rFonts w:hint="eastAsia"/>
            <w:noProof/>
            <w:sz w:val="24"/>
          </w:rPr>
          <w:t>绩效自评报告</w:t>
        </w:r>
        <w:r w:rsidR="006C4856" w:rsidRPr="006C4856">
          <w:rPr>
            <w:rStyle w:val="ab"/>
            <w:rFonts w:hint="eastAsia"/>
            <w:noProof/>
            <w:kern w:val="0"/>
            <w:sz w:val="24"/>
          </w:rPr>
          <w:t>不完善</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_Toc59089967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15</w:t>
        </w:r>
        <w:r w:rsidR="006C4856" w:rsidRPr="006C4856">
          <w:rPr>
            <w:noProof/>
            <w:webHidden/>
            <w:sz w:val="24"/>
          </w:rPr>
          <w:fldChar w:fldCharType="end"/>
        </w:r>
      </w:hyperlink>
    </w:p>
    <w:p w14:paraId="45AB77D3" w14:textId="77777777" w:rsidR="006C4856" w:rsidRPr="006C4856" w:rsidRDefault="00000000" w:rsidP="006C4856">
      <w:pPr>
        <w:pStyle w:val="TOC2"/>
        <w:tabs>
          <w:tab w:val="right" w:leader="dot" w:pos="8949"/>
        </w:tabs>
        <w:spacing w:line="360" w:lineRule="exact"/>
        <w:ind w:left="640" w:firstLine="640"/>
        <w:rPr>
          <w:rFonts w:asciiTheme="minorHAnsi" w:eastAsiaTheme="minorEastAsia" w:hAnsiTheme="minorHAnsi" w:cstheme="minorBidi"/>
          <w:noProof/>
          <w:sz w:val="24"/>
        </w:rPr>
      </w:pPr>
      <w:hyperlink w:anchor="_Toc59089968" w:history="1">
        <w:r w:rsidR="006C4856" w:rsidRPr="006C4856">
          <w:rPr>
            <w:rStyle w:val="ab"/>
            <w:rFonts w:hint="eastAsia"/>
            <w:noProof/>
            <w:sz w:val="24"/>
          </w:rPr>
          <w:t>（二）政府采购执行率低，部分购买货物或服务未通过政府采购</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_Toc59089968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15</w:t>
        </w:r>
        <w:r w:rsidR="006C4856" w:rsidRPr="006C4856">
          <w:rPr>
            <w:noProof/>
            <w:webHidden/>
            <w:sz w:val="24"/>
          </w:rPr>
          <w:fldChar w:fldCharType="end"/>
        </w:r>
      </w:hyperlink>
    </w:p>
    <w:p w14:paraId="5E20B97C" w14:textId="77777777" w:rsidR="006C4856" w:rsidRPr="006C4856" w:rsidRDefault="00000000" w:rsidP="006C4856">
      <w:pPr>
        <w:pStyle w:val="TOC2"/>
        <w:tabs>
          <w:tab w:val="right" w:leader="dot" w:pos="8949"/>
        </w:tabs>
        <w:spacing w:line="360" w:lineRule="exact"/>
        <w:ind w:left="640" w:firstLine="640"/>
        <w:rPr>
          <w:rFonts w:asciiTheme="minorHAnsi" w:eastAsiaTheme="minorEastAsia" w:hAnsiTheme="minorHAnsi" w:cstheme="minorBidi"/>
          <w:noProof/>
          <w:sz w:val="24"/>
        </w:rPr>
      </w:pPr>
      <w:hyperlink w:anchor="_Toc59089969" w:history="1">
        <w:r w:rsidR="006C4856" w:rsidRPr="006C4856">
          <w:rPr>
            <w:rStyle w:val="ab"/>
            <w:rFonts w:hint="eastAsia"/>
            <w:noProof/>
            <w:sz w:val="24"/>
          </w:rPr>
          <w:t>（三）</w:t>
        </w:r>
        <w:r w:rsidR="006C4856" w:rsidRPr="006C4856">
          <w:rPr>
            <w:rStyle w:val="ab"/>
            <w:rFonts w:hint="eastAsia"/>
            <w:noProof/>
            <w:kern w:val="0"/>
            <w:sz w:val="24"/>
          </w:rPr>
          <w:t>预算指标资金混合使用</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_Toc59089969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16</w:t>
        </w:r>
        <w:r w:rsidR="006C4856" w:rsidRPr="006C4856">
          <w:rPr>
            <w:noProof/>
            <w:webHidden/>
            <w:sz w:val="24"/>
          </w:rPr>
          <w:fldChar w:fldCharType="end"/>
        </w:r>
      </w:hyperlink>
    </w:p>
    <w:p w14:paraId="2878B01A" w14:textId="77777777" w:rsidR="006C4856" w:rsidRPr="006C4856" w:rsidRDefault="00000000" w:rsidP="006C4856">
      <w:pPr>
        <w:pStyle w:val="TOC1"/>
        <w:tabs>
          <w:tab w:val="right" w:leader="dot" w:pos="8949"/>
        </w:tabs>
        <w:spacing w:line="360" w:lineRule="exact"/>
        <w:ind w:firstLine="640"/>
        <w:rPr>
          <w:rFonts w:asciiTheme="minorHAnsi" w:eastAsiaTheme="minorEastAsia" w:hAnsiTheme="minorHAnsi" w:cstheme="minorBidi"/>
          <w:noProof/>
          <w:sz w:val="24"/>
        </w:rPr>
      </w:pPr>
      <w:hyperlink w:anchor="_Toc59089970" w:history="1">
        <w:r w:rsidR="006C4856" w:rsidRPr="006C4856">
          <w:rPr>
            <w:rStyle w:val="ab"/>
            <w:rFonts w:hint="eastAsia"/>
            <w:noProof/>
            <w:kern w:val="0"/>
            <w:sz w:val="24"/>
          </w:rPr>
          <w:t>七、建议</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_Toc59089970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16</w:t>
        </w:r>
        <w:r w:rsidR="006C4856" w:rsidRPr="006C4856">
          <w:rPr>
            <w:noProof/>
            <w:webHidden/>
            <w:sz w:val="24"/>
          </w:rPr>
          <w:fldChar w:fldCharType="end"/>
        </w:r>
      </w:hyperlink>
    </w:p>
    <w:p w14:paraId="3908980F" w14:textId="77777777" w:rsidR="006C4856" w:rsidRPr="006C4856" w:rsidRDefault="00000000" w:rsidP="006C4856">
      <w:pPr>
        <w:pStyle w:val="TOC2"/>
        <w:tabs>
          <w:tab w:val="right" w:leader="dot" w:pos="8949"/>
        </w:tabs>
        <w:spacing w:line="360" w:lineRule="exact"/>
        <w:ind w:left="640" w:firstLine="640"/>
        <w:rPr>
          <w:rFonts w:asciiTheme="minorHAnsi" w:eastAsiaTheme="minorEastAsia" w:hAnsiTheme="minorHAnsi" w:cstheme="minorBidi"/>
          <w:noProof/>
          <w:sz w:val="24"/>
        </w:rPr>
      </w:pPr>
      <w:hyperlink w:anchor="_Toc59089971" w:history="1">
        <w:r w:rsidR="006C4856" w:rsidRPr="006C4856">
          <w:rPr>
            <w:rStyle w:val="ab"/>
            <w:rFonts w:hint="eastAsia"/>
            <w:noProof/>
            <w:sz w:val="24"/>
          </w:rPr>
          <w:t>（一）健全和完善绩效考核体系，提升自评质量</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_Toc59089971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16</w:t>
        </w:r>
        <w:r w:rsidR="006C4856" w:rsidRPr="006C4856">
          <w:rPr>
            <w:noProof/>
            <w:webHidden/>
            <w:sz w:val="24"/>
          </w:rPr>
          <w:fldChar w:fldCharType="end"/>
        </w:r>
      </w:hyperlink>
    </w:p>
    <w:p w14:paraId="19BE3D49" w14:textId="77777777" w:rsidR="006C4856" w:rsidRPr="006C4856" w:rsidRDefault="00000000" w:rsidP="006C4856">
      <w:pPr>
        <w:pStyle w:val="TOC2"/>
        <w:tabs>
          <w:tab w:val="right" w:leader="dot" w:pos="8949"/>
        </w:tabs>
        <w:spacing w:line="360" w:lineRule="exact"/>
        <w:ind w:left="640" w:firstLine="640"/>
        <w:rPr>
          <w:rFonts w:asciiTheme="minorHAnsi" w:eastAsiaTheme="minorEastAsia" w:hAnsiTheme="minorHAnsi" w:cstheme="minorBidi"/>
          <w:noProof/>
          <w:sz w:val="24"/>
        </w:rPr>
      </w:pPr>
      <w:hyperlink w:anchor="_Toc59089972" w:history="1">
        <w:r w:rsidR="006C4856" w:rsidRPr="006C4856">
          <w:rPr>
            <w:rStyle w:val="ab"/>
            <w:rFonts w:hint="eastAsia"/>
            <w:noProof/>
            <w:sz w:val="24"/>
          </w:rPr>
          <w:t>（二）加强政府采购管理力度</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_Toc59089972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16</w:t>
        </w:r>
        <w:r w:rsidR="006C4856" w:rsidRPr="006C4856">
          <w:rPr>
            <w:noProof/>
            <w:webHidden/>
            <w:sz w:val="24"/>
          </w:rPr>
          <w:fldChar w:fldCharType="end"/>
        </w:r>
      </w:hyperlink>
    </w:p>
    <w:p w14:paraId="3241D816" w14:textId="77777777" w:rsidR="006C4856" w:rsidRPr="006C4856" w:rsidRDefault="00000000" w:rsidP="006C4856">
      <w:pPr>
        <w:pStyle w:val="TOC2"/>
        <w:tabs>
          <w:tab w:val="right" w:leader="dot" w:pos="8949"/>
        </w:tabs>
        <w:spacing w:line="360" w:lineRule="exact"/>
        <w:ind w:left="640" w:firstLine="640"/>
        <w:rPr>
          <w:rFonts w:asciiTheme="minorHAnsi" w:eastAsiaTheme="minorEastAsia" w:hAnsiTheme="minorHAnsi" w:cstheme="minorBidi"/>
          <w:noProof/>
          <w:sz w:val="24"/>
        </w:rPr>
      </w:pPr>
      <w:hyperlink w:anchor="_Toc59089973" w:history="1">
        <w:r w:rsidR="006C4856" w:rsidRPr="006C4856">
          <w:rPr>
            <w:rStyle w:val="ab"/>
            <w:rFonts w:hint="eastAsia"/>
            <w:noProof/>
            <w:sz w:val="24"/>
          </w:rPr>
          <w:t>（三）规范专项资金使用，加强财务管理</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_Toc59089973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17</w:t>
        </w:r>
        <w:r w:rsidR="006C4856" w:rsidRPr="006C4856">
          <w:rPr>
            <w:noProof/>
            <w:webHidden/>
            <w:sz w:val="24"/>
          </w:rPr>
          <w:fldChar w:fldCharType="end"/>
        </w:r>
      </w:hyperlink>
    </w:p>
    <w:p w14:paraId="230B912C" w14:textId="77777777" w:rsidR="006C4856" w:rsidRPr="006C4856" w:rsidRDefault="00000000" w:rsidP="006C4856">
      <w:pPr>
        <w:pStyle w:val="TOC2"/>
        <w:tabs>
          <w:tab w:val="right" w:leader="dot" w:pos="8949"/>
        </w:tabs>
        <w:spacing w:line="360" w:lineRule="exact"/>
        <w:ind w:left="640" w:firstLine="640"/>
        <w:rPr>
          <w:rFonts w:asciiTheme="minorHAnsi" w:eastAsiaTheme="minorEastAsia" w:hAnsiTheme="minorHAnsi" w:cstheme="minorBidi"/>
          <w:noProof/>
          <w:sz w:val="24"/>
        </w:rPr>
      </w:pPr>
      <w:hyperlink w:anchor="_Toc59089974" w:history="1">
        <w:r w:rsidR="006C4856" w:rsidRPr="006C4856">
          <w:rPr>
            <w:rStyle w:val="ab"/>
            <w:rFonts w:hint="eastAsia"/>
            <w:noProof/>
            <w:sz w:val="24"/>
          </w:rPr>
          <w:t>附件一：</w:t>
        </w:r>
        <w:r w:rsidR="006C4856" w:rsidRPr="006C4856">
          <w:rPr>
            <w:noProof/>
            <w:webHidden/>
            <w:sz w:val="24"/>
          </w:rPr>
          <w:tab/>
        </w:r>
        <w:r w:rsidR="006C4856" w:rsidRPr="006C4856">
          <w:rPr>
            <w:noProof/>
            <w:webHidden/>
            <w:sz w:val="24"/>
          </w:rPr>
          <w:fldChar w:fldCharType="begin"/>
        </w:r>
        <w:r w:rsidR="006C4856" w:rsidRPr="006C4856">
          <w:rPr>
            <w:noProof/>
            <w:webHidden/>
            <w:sz w:val="24"/>
          </w:rPr>
          <w:instrText xml:space="preserve"> PAGEREF _Toc59089974 \h </w:instrText>
        </w:r>
        <w:r w:rsidR="006C4856" w:rsidRPr="006C4856">
          <w:rPr>
            <w:noProof/>
            <w:webHidden/>
            <w:sz w:val="24"/>
          </w:rPr>
        </w:r>
        <w:r w:rsidR="006C4856" w:rsidRPr="006C4856">
          <w:rPr>
            <w:noProof/>
            <w:webHidden/>
            <w:sz w:val="24"/>
          </w:rPr>
          <w:fldChar w:fldCharType="separate"/>
        </w:r>
        <w:r w:rsidR="006C4856" w:rsidRPr="006C4856">
          <w:rPr>
            <w:noProof/>
            <w:webHidden/>
            <w:sz w:val="24"/>
          </w:rPr>
          <w:t>18</w:t>
        </w:r>
        <w:r w:rsidR="006C4856" w:rsidRPr="006C4856">
          <w:rPr>
            <w:noProof/>
            <w:webHidden/>
            <w:sz w:val="24"/>
          </w:rPr>
          <w:fldChar w:fldCharType="end"/>
        </w:r>
      </w:hyperlink>
    </w:p>
    <w:p w14:paraId="0DCCFBE9" w14:textId="77777777" w:rsidR="0093354B" w:rsidRPr="006C4856" w:rsidRDefault="00A9514F" w:rsidP="006C4856">
      <w:pPr>
        <w:pStyle w:val="TOC1"/>
        <w:tabs>
          <w:tab w:val="right" w:leader="dot" w:pos="8949"/>
        </w:tabs>
        <w:spacing w:line="360" w:lineRule="exact"/>
        <w:ind w:firstLine="480"/>
        <w:rPr>
          <w:rFonts w:ascii="仿宋" w:hAnsi="仿宋"/>
          <w:sz w:val="24"/>
        </w:rPr>
        <w:sectPr w:rsidR="0093354B" w:rsidRPr="006C4856">
          <w:headerReference w:type="even" r:id="rId8"/>
          <w:headerReference w:type="default" r:id="rId9"/>
          <w:footerReference w:type="even" r:id="rId10"/>
          <w:footerReference w:type="default" r:id="rId11"/>
          <w:headerReference w:type="first" r:id="rId12"/>
          <w:footerReference w:type="first" r:id="rId13"/>
          <w:pgSz w:w="11907" w:h="16840"/>
          <w:pgMar w:top="1134" w:right="1474" w:bottom="1134" w:left="1474" w:header="851" w:footer="1701" w:gutter="0"/>
          <w:pgNumType w:start="1"/>
          <w:cols w:space="720"/>
          <w:docGrid w:linePitch="312"/>
        </w:sectPr>
      </w:pPr>
      <w:r w:rsidRPr="006C4856">
        <w:rPr>
          <w:rFonts w:ascii="仿宋" w:hAnsi="仿宋"/>
          <w:sz w:val="24"/>
        </w:rPr>
        <w:fldChar w:fldCharType="end"/>
      </w:r>
    </w:p>
    <w:p w14:paraId="0BE8D298" w14:textId="77777777" w:rsidR="0093354B" w:rsidRDefault="00EB573E" w:rsidP="009C07F1">
      <w:pPr>
        <w:spacing w:line="600" w:lineRule="exact"/>
        <w:ind w:firstLineChars="0" w:firstLine="0"/>
        <w:jc w:val="center"/>
        <w:rPr>
          <w:rFonts w:ascii="黑体" w:eastAsia="黑体" w:hAnsi="黑体"/>
          <w:b/>
          <w:color w:val="000000"/>
          <w:spacing w:val="-4"/>
          <w:sz w:val="44"/>
          <w:szCs w:val="44"/>
        </w:rPr>
      </w:pPr>
      <w:r>
        <w:rPr>
          <w:rFonts w:eastAsia="黑体" w:hint="eastAsia"/>
          <w:b/>
          <w:color w:val="000000"/>
          <w:spacing w:val="-4"/>
          <w:sz w:val="44"/>
          <w:szCs w:val="44"/>
        </w:rPr>
        <w:lastRenderedPageBreak/>
        <w:t>2019</w:t>
      </w:r>
      <w:r>
        <w:rPr>
          <w:rFonts w:eastAsia="黑体" w:hint="eastAsia"/>
          <w:b/>
          <w:color w:val="000000"/>
          <w:spacing w:val="-4"/>
          <w:sz w:val="44"/>
          <w:szCs w:val="44"/>
        </w:rPr>
        <w:t>年</w:t>
      </w:r>
      <w:r w:rsidR="006F5FFC">
        <w:rPr>
          <w:rFonts w:ascii="黑体" w:eastAsia="黑体" w:hAnsi="黑体" w:hint="eastAsia"/>
          <w:b/>
          <w:color w:val="000000"/>
          <w:spacing w:val="-4"/>
          <w:sz w:val="44"/>
          <w:szCs w:val="44"/>
        </w:rPr>
        <w:t>度</w:t>
      </w:r>
      <w:r w:rsidR="00D91DE3">
        <w:rPr>
          <w:rFonts w:ascii="黑体" w:eastAsia="黑体" w:hAnsi="黑体" w:hint="eastAsia"/>
          <w:b/>
          <w:color w:val="000000"/>
          <w:spacing w:val="-4"/>
          <w:sz w:val="44"/>
          <w:szCs w:val="44"/>
        </w:rPr>
        <w:t>衡山县市场监督管理局</w:t>
      </w:r>
      <w:r w:rsidR="006F5FFC">
        <w:rPr>
          <w:rFonts w:ascii="黑体" w:eastAsia="黑体" w:hAnsi="黑体" w:hint="eastAsia"/>
          <w:b/>
          <w:color w:val="000000"/>
          <w:spacing w:val="-4"/>
          <w:sz w:val="44"/>
          <w:szCs w:val="44"/>
        </w:rPr>
        <w:t>部门整体支出</w:t>
      </w:r>
    </w:p>
    <w:p w14:paraId="7DE3C67D" w14:textId="77777777" w:rsidR="0093354B" w:rsidRDefault="006F5FFC" w:rsidP="009C07F1">
      <w:pPr>
        <w:spacing w:line="600" w:lineRule="exact"/>
        <w:ind w:firstLineChars="0" w:firstLine="0"/>
        <w:jc w:val="center"/>
        <w:rPr>
          <w:rFonts w:ascii="黑体" w:eastAsia="黑体" w:hAnsi="黑体"/>
          <w:b/>
          <w:color w:val="000000"/>
          <w:sz w:val="44"/>
          <w:szCs w:val="44"/>
        </w:rPr>
      </w:pPr>
      <w:r>
        <w:rPr>
          <w:rFonts w:ascii="黑体" w:eastAsia="黑体" w:hAnsi="黑体"/>
          <w:b/>
          <w:color w:val="000000"/>
          <w:spacing w:val="-4"/>
          <w:sz w:val="44"/>
          <w:szCs w:val="44"/>
        </w:rPr>
        <w:t>绩效评价</w:t>
      </w:r>
      <w:r>
        <w:rPr>
          <w:rFonts w:ascii="黑体" w:eastAsia="黑体" w:hAnsi="黑体" w:hint="eastAsia"/>
          <w:b/>
          <w:color w:val="000000"/>
          <w:spacing w:val="-4"/>
          <w:sz w:val="44"/>
          <w:szCs w:val="44"/>
        </w:rPr>
        <w:t>报告</w:t>
      </w:r>
    </w:p>
    <w:p w14:paraId="2642AF3C" w14:textId="77777777" w:rsidR="0093354B" w:rsidRDefault="0093354B" w:rsidP="009C07F1">
      <w:pPr>
        <w:widowControl/>
        <w:adjustRightInd w:val="0"/>
        <w:snapToGrid w:val="0"/>
        <w:spacing w:line="600" w:lineRule="exact"/>
        <w:ind w:firstLineChars="0" w:firstLine="0"/>
        <w:jc w:val="left"/>
        <w:rPr>
          <w:rFonts w:ascii="黑体" w:eastAsia="黑体" w:hAnsi="黑体"/>
          <w:b/>
          <w:kern w:val="0"/>
          <w:sz w:val="36"/>
          <w:szCs w:val="36"/>
        </w:rPr>
      </w:pPr>
    </w:p>
    <w:p w14:paraId="67495428" w14:textId="77777777" w:rsidR="0093354B" w:rsidRDefault="006F5FFC" w:rsidP="009C07F1">
      <w:pPr>
        <w:widowControl/>
        <w:adjustRightInd w:val="0"/>
        <w:snapToGrid w:val="0"/>
        <w:spacing w:line="600" w:lineRule="exact"/>
        <w:ind w:firstLineChars="0" w:firstLine="0"/>
        <w:jc w:val="left"/>
        <w:rPr>
          <w:rFonts w:ascii="黑体" w:eastAsia="黑体" w:hAnsi="黑体"/>
          <w:b/>
          <w:kern w:val="0"/>
          <w:szCs w:val="32"/>
        </w:rPr>
      </w:pPr>
      <w:r>
        <w:rPr>
          <w:rFonts w:ascii="黑体" w:eastAsia="黑体" w:hAnsi="黑体" w:hint="eastAsia"/>
          <w:b/>
          <w:kern w:val="0"/>
          <w:szCs w:val="32"/>
        </w:rPr>
        <w:t>衡山县</w:t>
      </w:r>
      <w:r>
        <w:rPr>
          <w:rFonts w:ascii="黑体" w:eastAsia="黑体" w:hAnsi="黑体"/>
          <w:b/>
          <w:kern w:val="0"/>
          <w:szCs w:val="32"/>
        </w:rPr>
        <w:t>财政局：</w:t>
      </w:r>
    </w:p>
    <w:p w14:paraId="032E67B0" w14:textId="77777777" w:rsidR="0093354B" w:rsidRPr="00D91DE3" w:rsidRDefault="00D91DE3" w:rsidP="00D91DE3">
      <w:pPr>
        <w:ind w:firstLine="594"/>
      </w:pPr>
      <w:r w:rsidRPr="00D91DE3">
        <w:rPr>
          <w:rFonts w:hint="eastAsia"/>
        </w:rPr>
        <w:t>为加强财政预算资金管理，进一步规范预算资金使用，提高财政资金的使用效率，根据《预算法》、《中共中央国务院关于全面实施预算绩效管理的意见》（中发﹝</w:t>
      </w:r>
      <w:r w:rsidRPr="00D91DE3">
        <w:rPr>
          <w:rFonts w:hint="eastAsia"/>
        </w:rPr>
        <w:t>2018</w:t>
      </w:r>
      <w:r w:rsidRPr="00D91DE3">
        <w:rPr>
          <w:rFonts w:hint="eastAsia"/>
        </w:rPr>
        <w:t>﹞</w:t>
      </w:r>
      <w:r w:rsidRPr="00D91DE3">
        <w:rPr>
          <w:rFonts w:hint="eastAsia"/>
        </w:rPr>
        <w:t>34</w:t>
      </w:r>
      <w:r w:rsidRPr="00D91DE3">
        <w:rPr>
          <w:rFonts w:hint="eastAsia"/>
        </w:rPr>
        <w:t>号）、《国务院关于深化预算管理制度改革的决定》（国发〔</w:t>
      </w:r>
      <w:r w:rsidRPr="00D91DE3">
        <w:rPr>
          <w:rFonts w:hint="eastAsia"/>
        </w:rPr>
        <w:t>2014</w:t>
      </w:r>
      <w:r w:rsidRPr="00D91DE3">
        <w:rPr>
          <w:rFonts w:hint="eastAsia"/>
        </w:rPr>
        <w:t>〕</w:t>
      </w:r>
      <w:r w:rsidRPr="00D91DE3">
        <w:rPr>
          <w:rFonts w:hint="eastAsia"/>
        </w:rPr>
        <w:t>45</w:t>
      </w:r>
      <w:r w:rsidRPr="00D91DE3">
        <w:rPr>
          <w:rFonts w:hint="eastAsia"/>
        </w:rPr>
        <w:t>号）、《财政部</w:t>
      </w:r>
      <w:r w:rsidRPr="00D91DE3">
        <w:rPr>
          <w:rFonts w:hint="eastAsia"/>
        </w:rPr>
        <w:t>&lt;</w:t>
      </w:r>
      <w:r w:rsidRPr="00D91DE3">
        <w:rPr>
          <w:rFonts w:hint="eastAsia"/>
        </w:rPr>
        <w:t>财政支出绩效评价管理暂行办法</w:t>
      </w:r>
      <w:r w:rsidRPr="00D91DE3">
        <w:rPr>
          <w:rFonts w:hint="eastAsia"/>
        </w:rPr>
        <w:t>&gt;</w:t>
      </w:r>
      <w:r w:rsidRPr="00D91DE3">
        <w:rPr>
          <w:rFonts w:hint="eastAsia"/>
        </w:rPr>
        <w:t>》（财预〔</w:t>
      </w:r>
      <w:r w:rsidRPr="00D91DE3">
        <w:rPr>
          <w:rFonts w:hint="eastAsia"/>
        </w:rPr>
        <w:t>2011</w:t>
      </w:r>
      <w:r w:rsidRPr="00D91DE3">
        <w:rPr>
          <w:rFonts w:hint="eastAsia"/>
        </w:rPr>
        <w:t>〕</w:t>
      </w:r>
      <w:r w:rsidRPr="00D91DE3">
        <w:rPr>
          <w:rFonts w:hint="eastAsia"/>
        </w:rPr>
        <w:t>285</w:t>
      </w:r>
      <w:r w:rsidRPr="00D91DE3">
        <w:rPr>
          <w:rFonts w:hint="eastAsia"/>
        </w:rPr>
        <w:t>号）、《湖南省人民政府关于全面推进预算绩效管理的意见》（湘政发〔</w:t>
      </w:r>
      <w:r w:rsidRPr="00D91DE3">
        <w:rPr>
          <w:rFonts w:hint="eastAsia"/>
        </w:rPr>
        <w:t>2012</w:t>
      </w:r>
      <w:r w:rsidRPr="00D91DE3">
        <w:rPr>
          <w:rFonts w:hint="eastAsia"/>
        </w:rPr>
        <w:t>〕</w:t>
      </w:r>
      <w:r w:rsidRPr="00D91DE3">
        <w:rPr>
          <w:rFonts w:hint="eastAsia"/>
        </w:rPr>
        <w:t>33</w:t>
      </w:r>
      <w:r w:rsidRPr="00D91DE3">
        <w:rPr>
          <w:rFonts w:hint="eastAsia"/>
        </w:rPr>
        <w:t>号）和《衡山县财政局关于对</w:t>
      </w:r>
      <w:r w:rsidRPr="00D91DE3">
        <w:rPr>
          <w:rFonts w:hint="eastAsia"/>
        </w:rPr>
        <w:t>2019</w:t>
      </w:r>
      <w:r w:rsidRPr="00D91DE3">
        <w:rPr>
          <w:rFonts w:hint="eastAsia"/>
        </w:rPr>
        <w:t>年度部分县级财政支出项目及部门整体支出开展现场绩效评价的通知》等文件精神，受衡山县财政局委托，绩效评价工作组于</w:t>
      </w:r>
      <w:r w:rsidRPr="00D91DE3">
        <w:rPr>
          <w:rFonts w:hint="eastAsia"/>
        </w:rPr>
        <w:t>20</w:t>
      </w:r>
      <w:r w:rsidRPr="00D91DE3">
        <w:t>20</w:t>
      </w:r>
      <w:r w:rsidRPr="00D91DE3">
        <w:rPr>
          <w:rFonts w:hint="eastAsia"/>
        </w:rPr>
        <w:t>年</w:t>
      </w:r>
      <w:r w:rsidRPr="00D91DE3">
        <w:rPr>
          <w:rFonts w:hint="eastAsia"/>
        </w:rPr>
        <w:t>1</w:t>
      </w:r>
      <w:r w:rsidRPr="00D91DE3">
        <w:t>0</w:t>
      </w:r>
      <w:r w:rsidRPr="00D91DE3">
        <w:rPr>
          <w:rFonts w:hint="eastAsia"/>
        </w:rPr>
        <w:t>月</w:t>
      </w:r>
      <w:r w:rsidRPr="00D91DE3">
        <w:rPr>
          <w:rFonts w:hint="eastAsia"/>
        </w:rPr>
        <w:t>26</w:t>
      </w:r>
      <w:r w:rsidRPr="00D91DE3">
        <w:rPr>
          <w:rFonts w:hint="eastAsia"/>
        </w:rPr>
        <w:t>日至</w:t>
      </w:r>
      <w:r w:rsidRPr="00D91DE3">
        <w:rPr>
          <w:rFonts w:hint="eastAsia"/>
        </w:rPr>
        <w:t>20</w:t>
      </w:r>
      <w:r w:rsidRPr="00D91DE3">
        <w:t>20</w:t>
      </w:r>
      <w:r w:rsidRPr="00D91DE3">
        <w:rPr>
          <w:rFonts w:hint="eastAsia"/>
        </w:rPr>
        <w:t>年</w:t>
      </w:r>
      <w:r w:rsidRPr="00D91DE3">
        <w:rPr>
          <w:rFonts w:hint="eastAsia"/>
        </w:rPr>
        <w:t>1</w:t>
      </w:r>
      <w:r w:rsidRPr="00D91DE3">
        <w:t>0</w:t>
      </w:r>
      <w:r w:rsidRPr="00D91DE3">
        <w:rPr>
          <w:rFonts w:hint="eastAsia"/>
        </w:rPr>
        <w:t>月</w:t>
      </w:r>
      <w:r w:rsidRPr="00D91DE3">
        <w:rPr>
          <w:rFonts w:hint="eastAsia"/>
        </w:rPr>
        <w:t>27</w:t>
      </w:r>
      <w:r w:rsidRPr="00D91DE3">
        <w:rPr>
          <w:rFonts w:hint="eastAsia"/>
        </w:rPr>
        <w:t>日对衡山县市场监督管理局</w:t>
      </w:r>
      <w:r w:rsidRPr="00D91DE3">
        <w:rPr>
          <w:rFonts w:hint="eastAsia"/>
        </w:rPr>
        <w:t>201</w:t>
      </w:r>
      <w:r w:rsidRPr="00D91DE3">
        <w:t>9</w:t>
      </w:r>
      <w:r w:rsidRPr="00D91DE3">
        <w:rPr>
          <w:rFonts w:hint="eastAsia"/>
        </w:rPr>
        <w:t>年度部门整体支出资金项目实施了绩效评价。评价采用定量分析和定性分析相结合的方法，从预算配置、预算执行、预算管理、职责履行和履职效益等方面对部门整体进行了综合评价。现将绩效评价情况报告如下：</w:t>
      </w:r>
      <w:r w:rsidRPr="00D91DE3">
        <w:t xml:space="preserve"> </w:t>
      </w:r>
    </w:p>
    <w:p w14:paraId="264C86A8" w14:textId="77777777" w:rsidR="0093354B" w:rsidRDefault="006F5FFC" w:rsidP="009123EA">
      <w:pPr>
        <w:pStyle w:val="1"/>
        <w:ind w:firstLine="594"/>
        <w:rPr>
          <w:kern w:val="0"/>
        </w:rPr>
      </w:pPr>
      <w:bookmarkStart w:id="0" w:name="_Toc59089938"/>
      <w:r>
        <w:rPr>
          <w:kern w:val="0"/>
        </w:rPr>
        <w:t>一、</w:t>
      </w:r>
      <w:r>
        <w:rPr>
          <w:rFonts w:hint="eastAsia"/>
          <w:kern w:val="0"/>
        </w:rPr>
        <w:t>部门</w:t>
      </w:r>
      <w:r>
        <w:rPr>
          <w:kern w:val="0"/>
        </w:rPr>
        <w:t>概况</w:t>
      </w:r>
      <w:bookmarkEnd w:id="0"/>
    </w:p>
    <w:p w14:paraId="60D6ABF4" w14:textId="77777777" w:rsidR="00EB573E" w:rsidRPr="00EB573E" w:rsidRDefault="00EB573E" w:rsidP="009123EA">
      <w:pPr>
        <w:pStyle w:val="2"/>
        <w:ind w:firstLine="596"/>
        <w:rPr>
          <w:kern w:val="0"/>
        </w:rPr>
      </w:pPr>
      <w:bookmarkStart w:id="1" w:name="_Toc29637026"/>
      <w:bookmarkStart w:id="2" w:name="_Toc59089939"/>
      <w:r w:rsidRPr="00EB573E">
        <w:rPr>
          <w:kern w:val="0"/>
        </w:rPr>
        <w:t>（一）</w:t>
      </w:r>
      <w:r w:rsidRPr="00EB573E">
        <w:rPr>
          <w:rFonts w:hint="eastAsia"/>
          <w:kern w:val="0"/>
        </w:rPr>
        <w:t>部门基本情况</w:t>
      </w:r>
      <w:bookmarkEnd w:id="1"/>
      <w:bookmarkEnd w:id="2"/>
    </w:p>
    <w:p w14:paraId="268FA714" w14:textId="77777777" w:rsidR="00EB573E" w:rsidRPr="00EB573E" w:rsidRDefault="00AE40ED" w:rsidP="00AE40ED">
      <w:pPr>
        <w:ind w:firstLine="594"/>
        <w:rPr>
          <w:kern w:val="0"/>
        </w:rPr>
      </w:pPr>
      <w:r w:rsidRPr="00AE40ED">
        <w:rPr>
          <w:rFonts w:hint="eastAsia"/>
          <w:kern w:val="0"/>
        </w:rPr>
        <w:t>衡山县市场监督管理局是</w:t>
      </w:r>
      <w:r w:rsidR="009C2DCA" w:rsidRPr="00AE40ED">
        <w:rPr>
          <w:rFonts w:hint="eastAsia"/>
          <w:kern w:val="0"/>
        </w:rPr>
        <w:t>正科级</w:t>
      </w:r>
      <w:r w:rsidR="009C2DCA">
        <w:rPr>
          <w:rFonts w:hint="eastAsia"/>
          <w:kern w:val="0"/>
        </w:rPr>
        <w:t>县政府工作部门，</w:t>
      </w:r>
      <w:r w:rsidRPr="00AE40ED">
        <w:rPr>
          <w:rFonts w:hint="eastAsia"/>
          <w:kern w:val="0"/>
        </w:rPr>
        <w:t>承担县食品安全委员会日常工作，</w:t>
      </w:r>
      <w:r w:rsidR="00EB573E">
        <w:rPr>
          <w:rFonts w:hint="eastAsia"/>
          <w:kern w:val="0"/>
        </w:rPr>
        <w:t>负责人：</w:t>
      </w:r>
      <w:r>
        <w:rPr>
          <w:rFonts w:hint="eastAsia"/>
          <w:kern w:val="0"/>
        </w:rPr>
        <w:t>李刚</w:t>
      </w:r>
      <w:r w:rsidR="00EB573E">
        <w:rPr>
          <w:rFonts w:hint="eastAsia"/>
          <w:kern w:val="0"/>
        </w:rPr>
        <w:t>，机构地址：</w:t>
      </w:r>
      <w:r w:rsidR="00EB573E" w:rsidRPr="00EB573E">
        <w:rPr>
          <w:rFonts w:hint="eastAsia"/>
          <w:kern w:val="0"/>
        </w:rPr>
        <w:t>衡山县开云</w:t>
      </w:r>
      <w:r w:rsidR="00EB573E" w:rsidRPr="00EB573E">
        <w:rPr>
          <w:rFonts w:hint="eastAsia"/>
          <w:kern w:val="0"/>
        </w:rPr>
        <w:lastRenderedPageBreak/>
        <w:t>镇</w:t>
      </w:r>
      <w:r>
        <w:rPr>
          <w:rFonts w:hint="eastAsia"/>
          <w:kern w:val="0"/>
        </w:rPr>
        <w:t>衡山大道</w:t>
      </w:r>
      <w:r>
        <w:rPr>
          <w:rFonts w:hint="eastAsia"/>
          <w:kern w:val="0"/>
        </w:rPr>
        <w:t>598</w:t>
      </w:r>
      <w:r w:rsidR="00EB573E" w:rsidRPr="00EB573E">
        <w:rPr>
          <w:rFonts w:hint="eastAsia"/>
          <w:kern w:val="0"/>
        </w:rPr>
        <w:t>号，</w:t>
      </w:r>
      <w:r w:rsidR="006D723A" w:rsidRPr="006D723A">
        <w:rPr>
          <w:rFonts w:hint="eastAsia"/>
          <w:kern w:val="0"/>
        </w:rPr>
        <w:t>统一社会信用代码</w:t>
      </w:r>
      <w:r w:rsidR="006D723A" w:rsidRPr="006D723A">
        <w:rPr>
          <w:rFonts w:hint="eastAsia"/>
          <w:kern w:val="0"/>
        </w:rPr>
        <w:t>11430423</w:t>
      </w:r>
      <w:r>
        <w:rPr>
          <w:rFonts w:hint="eastAsia"/>
          <w:kern w:val="0"/>
        </w:rPr>
        <w:t>355562926Y</w:t>
      </w:r>
      <w:r w:rsidR="006D723A">
        <w:rPr>
          <w:rFonts w:hint="eastAsia"/>
          <w:kern w:val="0"/>
        </w:rPr>
        <w:t>。</w:t>
      </w:r>
    </w:p>
    <w:p w14:paraId="70097245" w14:textId="77777777" w:rsidR="00EB573E" w:rsidRPr="00EB573E" w:rsidRDefault="00EB573E" w:rsidP="009123EA">
      <w:pPr>
        <w:pStyle w:val="2"/>
        <w:ind w:firstLine="596"/>
        <w:rPr>
          <w:kern w:val="0"/>
        </w:rPr>
      </w:pPr>
      <w:bookmarkStart w:id="3" w:name="_Toc29637027"/>
      <w:bookmarkStart w:id="4" w:name="_Toc59089940"/>
      <w:r w:rsidRPr="00EB573E">
        <w:rPr>
          <w:rFonts w:hint="eastAsia"/>
          <w:kern w:val="0"/>
        </w:rPr>
        <w:t>（二）机构设置情况</w:t>
      </w:r>
      <w:bookmarkEnd w:id="3"/>
      <w:bookmarkEnd w:id="4"/>
    </w:p>
    <w:p w14:paraId="3571B043" w14:textId="77777777" w:rsidR="00D91DE3" w:rsidRPr="00D91DE3" w:rsidRDefault="00D91DE3" w:rsidP="0018156A">
      <w:pPr>
        <w:ind w:firstLine="594"/>
        <w:rPr>
          <w:kern w:val="0"/>
        </w:rPr>
      </w:pPr>
      <w:bookmarkStart w:id="5" w:name="_Toc29637028"/>
      <w:r>
        <w:rPr>
          <w:rFonts w:hint="eastAsia"/>
          <w:kern w:val="0"/>
        </w:rPr>
        <w:t>衡山县市场监督管理局</w:t>
      </w:r>
      <w:r w:rsidRPr="006D723A">
        <w:rPr>
          <w:rFonts w:hint="eastAsia"/>
          <w:kern w:val="0"/>
        </w:rPr>
        <w:t>内设构</w:t>
      </w:r>
      <w:r>
        <w:rPr>
          <w:rFonts w:hint="eastAsia"/>
          <w:kern w:val="0"/>
        </w:rPr>
        <w:t>20</w:t>
      </w:r>
      <w:r w:rsidRPr="006D723A">
        <w:rPr>
          <w:rFonts w:hint="eastAsia"/>
          <w:kern w:val="0"/>
        </w:rPr>
        <w:t>个股室，</w:t>
      </w:r>
      <w:r w:rsidRPr="00D91DE3">
        <w:rPr>
          <w:rFonts w:hint="eastAsia"/>
          <w:kern w:val="0"/>
        </w:rPr>
        <w:t>分别为办公室、政工人事股、计划财务股、政策法规股、行政审批服务股、信用监督管理股、市场规范管理股（网络交易监督管理股）、广告监督管理股、标准质量监督管理股、产品质量安全监督管理股、计量与认证监督管理股、食品安全综合协调股（应急管理股）、食品生产安全监督管理股、食品流通安全监督管理股、餐饮服务食品安全监督管理股、特殊食品安全监督管理股、特种设备安全监察股、药品医疗器械化妆品监督管理股、消费者权益保护股、知识产权运用和保护股。</w:t>
      </w:r>
    </w:p>
    <w:p w14:paraId="6583C318" w14:textId="77777777" w:rsidR="00AE40ED" w:rsidRDefault="00AE40ED" w:rsidP="0018156A">
      <w:pPr>
        <w:ind w:firstLine="594"/>
        <w:rPr>
          <w:kern w:val="0"/>
        </w:rPr>
      </w:pPr>
      <w:r>
        <w:rPr>
          <w:rFonts w:ascii="仿宋_GB2312" w:eastAsia="仿宋_GB2312" w:hAnsi="仿宋" w:hint="eastAsia"/>
          <w:szCs w:val="32"/>
        </w:rPr>
        <w:t>所属副科级公益类事业单位</w:t>
      </w:r>
      <w:r>
        <w:rPr>
          <w:rFonts w:hint="eastAsia"/>
          <w:kern w:val="0"/>
        </w:rPr>
        <w:t>4</w:t>
      </w:r>
      <w:r>
        <w:rPr>
          <w:rFonts w:hint="eastAsia"/>
          <w:kern w:val="0"/>
        </w:rPr>
        <w:t>个</w:t>
      </w:r>
      <w:r w:rsidR="00D91DE3" w:rsidRPr="00D91DE3">
        <w:rPr>
          <w:rFonts w:hint="eastAsia"/>
          <w:kern w:val="0"/>
        </w:rPr>
        <w:t>，分别为衡山县食品药品工商质量监督执法大队、衡山县市场监督检验检测中心（加挂衡山县不良反应检测中心牌子）、衡山县企业注册服务中心、衡山县市场举报投诉中心、</w:t>
      </w:r>
    </w:p>
    <w:p w14:paraId="0AE057DF" w14:textId="77777777" w:rsidR="00D91DE3" w:rsidRPr="00D91DE3" w:rsidRDefault="00AE40ED" w:rsidP="0018156A">
      <w:pPr>
        <w:ind w:firstLine="594"/>
        <w:rPr>
          <w:kern w:val="0"/>
        </w:rPr>
      </w:pPr>
      <w:r>
        <w:rPr>
          <w:rFonts w:hint="eastAsia"/>
          <w:kern w:val="0"/>
        </w:rPr>
        <w:t>所属正股级公益类事业单位</w:t>
      </w:r>
      <w:r>
        <w:rPr>
          <w:rFonts w:hint="eastAsia"/>
          <w:kern w:val="0"/>
        </w:rPr>
        <w:t>4</w:t>
      </w:r>
      <w:r>
        <w:rPr>
          <w:rFonts w:hint="eastAsia"/>
          <w:kern w:val="0"/>
        </w:rPr>
        <w:t>个，分别为</w:t>
      </w:r>
      <w:r w:rsidR="00D91DE3" w:rsidRPr="00D91DE3">
        <w:rPr>
          <w:rFonts w:hint="eastAsia"/>
          <w:kern w:val="0"/>
        </w:rPr>
        <w:t>衡山县个体私营经济发展指导中心、衡山县消费者权益保护委员会办公室、衡山县质量计量检验检测中心、衡山县市场监督管理信息中心</w:t>
      </w:r>
      <w:r>
        <w:rPr>
          <w:rFonts w:hint="eastAsia"/>
          <w:kern w:val="0"/>
        </w:rPr>
        <w:t>。</w:t>
      </w:r>
      <w:r w:rsidRPr="00D91DE3">
        <w:rPr>
          <w:kern w:val="0"/>
        </w:rPr>
        <w:t xml:space="preserve"> </w:t>
      </w:r>
    </w:p>
    <w:p w14:paraId="5B97CBEB" w14:textId="77777777" w:rsidR="00EB573E" w:rsidRPr="00EB573E" w:rsidRDefault="00EB573E" w:rsidP="009123EA">
      <w:pPr>
        <w:pStyle w:val="2"/>
        <w:ind w:firstLine="596"/>
        <w:rPr>
          <w:kern w:val="0"/>
        </w:rPr>
      </w:pPr>
      <w:bookmarkStart w:id="6" w:name="_Toc59089941"/>
      <w:r w:rsidRPr="00EB573E">
        <w:rPr>
          <w:rFonts w:hint="eastAsia"/>
          <w:kern w:val="0"/>
        </w:rPr>
        <w:t>（三）人员编制情况</w:t>
      </w:r>
      <w:bookmarkEnd w:id="5"/>
      <w:bookmarkEnd w:id="6"/>
    </w:p>
    <w:p w14:paraId="6976E244" w14:textId="77777777" w:rsidR="00AE40ED" w:rsidRPr="00AE40ED" w:rsidRDefault="00EB573E" w:rsidP="0018156A">
      <w:pPr>
        <w:ind w:firstLine="274"/>
        <w:rPr>
          <w:kern w:val="0"/>
        </w:rPr>
      </w:pPr>
      <w:r w:rsidRPr="00EB573E">
        <w:rPr>
          <w:rFonts w:ascii="Arial" w:hAnsi="Arial" w:cs="Arial"/>
          <w:color w:val="333333"/>
          <w:kern w:val="0"/>
          <w:sz w:val="16"/>
          <w:szCs w:val="16"/>
        </w:rPr>
        <w:t xml:space="preserve">　</w:t>
      </w:r>
      <w:r w:rsidR="000D2F25" w:rsidRPr="000D2F25">
        <w:rPr>
          <w:rFonts w:hint="eastAsia"/>
          <w:kern w:val="0"/>
        </w:rPr>
        <w:t>截止</w:t>
      </w:r>
      <w:r w:rsidR="000D2F25" w:rsidRPr="000D2F25">
        <w:rPr>
          <w:rFonts w:hint="eastAsia"/>
          <w:kern w:val="0"/>
        </w:rPr>
        <w:t>2019</w:t>
      </w:r>
      <w:r w:rsidR="000D2F25" w:rsidRPr="000D2F25">
        <w:rPr>
          <w:rFonts w:hint="eastAsia"/>
          <w:kern w:val="0"/>
        </w:rPr>
        <w:t>年</w:t>
      </w:r>
      <w:r w:rsidR="000D2F25" w:rsidRPr="000D2F25">
        <w:rPr>
          <w:rFonts w:hint="eastAsia"/>
          <w:kern w:val="0"/>
        </w:rPr>
        <w:t>12</w:t>
      </w:r>
      <w:r w:rsidR="000D2F25" w:rsidRPr="000D2F25">
        <w:rPr>
          <w:rFonts w:hint="eastAsia"/>
          <w:kern w:val="0"/>
        </w:rPr>
        <w:t>月</w:t>
      </w:r>
      <w:r w:rsidR="000D2F25" w:rsidRPr="000D2F25">
        <w:rPr>
          <w:rFonts w:hint="eastAsia"/>
          <w:kern w:val="0"/>
        </w:rPr>
        <w:t>31</w:t>
      </w:r>
      <w:r w:rsidR="000D2F25" w:rsidRPr="000D2F25">
        <w:rPr>
          <w:rFonts w:hint="eastAsia"/>
          <w:kern w:val="0"/>
        </w:rPr>
        <w:t>日，</w:t>
      </w:r>
      <w:r w:rsidR="00AE40ED" w:rsidRPr="00AE40ED">
        <w:rPr>
          <w:rFonts w:hint="eastAsia"/>
          <w:kern w:val="0"/>
        </w:rPr>
        <w:t>衡山县市场监督管理局共有编制</w:t>
      </w:r>
      <w:r w:rsidR="00AE40ED" w:rsidRPr="00AE40ED">
        <w:rPr>
          <w:rFonts w:hint="eastAsia"/>
          <w:kern w:val="0"/>
        </w:rPr>
        <w:t>184</w:t>
      </w:r>
      <w:r w:rsidR="00AE40ED" w:rsidRPr="00AE40ED">
        <w:rPr>
          <w:rFonts w:hint="eastAsia"/>
          <w:kern w:val="0"/>
        </w:rPr>
        <w:t>人，其中行政编制</w:t>
      </w:r>
      <w:r w:rsidR="00AE40ED" w:rsidRPr="00AE40ED">
        <w:rPr>
          <w:rFonts w:hint="eastAsia"/>
          <w:kern w:val="0"/>
        </w:rPr>
        <w:t>62</w:t>
      </w:r>
      <w:r w:rsidR="00AE40ED" w:rsidRPr="00AE40ED">
        <w:rPr>
          <w:rFonts w:hint="eastAsia"/>
          <w:kern w:val="0"/>
        </w:rPr>
        <w:t>人，事业编制</w:t>
      </w:r>
      <w:r w:rsidR="00AE40ED" w:rsidRPr="00AE40ED">
        <w:rPr>
          <w:rFonts w:hint="eastAsia"/>
          <w:kern w:val="0"/>
        </w:rPr>
        <w:t>122</w:t>
      </w:r>
      <w:r w:rsidR="00AE40ED" w:rsidRPr="00AE40ED">
        <w:rPr>
          <w:rFonts w:hint="eastAsia"/>
          <w:kern w:val="0"/>
        </w:rPr>
        <w:t>人，年末实有在职人员</w:t>
      </w:r>
      <w:r w:rsidR="00AE40ED" w:rsidRPr="00AE40ED">
        <w:rPr>
          <w:rFonts w:hint="eastAsia"/>
          <w:kern w:val="0"/>
        </w:rPr>
        <w:t>139</w:t>
      </w:r>
      <w:r w:rsidR="00AE40ED" w:rsidRPr="00AE40ED">
        <w:rPr>
          <w:rFonts w:hint="eastAsia"/>
          <w:kern w:val="0"/>
        </w:rPr>
        <w:t>人，其中正式在编人员</w:t>
      </w:r>
      <w:r w:rsidR="00AE40ED" w:rsidRPr="00AE40ED">
        <w:rPr>
          <w:rFonts w:hint="eastAsia"/>
          <w:kern w:val="0"/>
        </w:rPr>
        <w:t>131</w:t>
      </w:r>
      <w:r w:rsidR="00AE40ED" w:rsidRPr="00AE40ED">
        <w:rPr>
          <w:rFonts w:hint="eastAsia"/>
          <w:kern w:val="0"/>
        </w:rPr>
        <w:t>人，临聘人员</w:t>
      </w:r>
      <w:r w:rsidR="00AE40ED" w:rsidRPr="00AE40ED">
        <w:rPr>
          <w:rFonts w:hint="eastAsia"/>
          <w:kern w:val="0"/>
        </w:rPr>
        <w:t>8</w:t>
      </w:r>
      <w:r w:rsidR="00AE40ED" w:rsidRPr="00AE40ED">
        <w:rPr>
          <w:rFonts w:hint="eastAsia"/>
          <w:kern w:val="0"/>
        </w:rPr>
        <w:t>人，车辆</w:t>
      </w:r>
      <w:r w:rsidR="00AE40ED" w:rsidRPr="00AE40ED">
        <w:rPr>
          <w:rFonts w:hint="eastAsia"/>
          <w:kern w:val="0"/>
        </w:rPr>
        <w:t>5</w:t>
      </w:r>
      <w:r w:rsidR="00AE40ED" w:rsidRPr="00AE40ED">
        <w:rPr>
          <w:rFonts w:hint="eastAsia"/>
          <w:kern w:val="0"/>
        </w:rPr>
        <w:t>台。</w:t>
      </w:r>
    </w:p>
    <w:p w14:paraId="10D33A20" w14:textId="77777777" w:rsidR="0093354B" w:rsidRDefault="006F5FFC" w:rsidP="009123EA">
      <w:pPr>
        <w:pStyle w:val="2"/>
        <w:ind w:firstLine="596"/>
        <w:rPr>
          <w:kern w:val="0"/>
        </w:rPr>
      </w:pPr>
      <w:bookmarkStart w:id="7" w:name="_Toc59089942"/>
      <w:r w:rsidRPr="000D2F25">
        <w:rPr>
          <w:kern w:val="0"/>
        </w:rPr>
        <w:lastRenderedPageBreak/>
        <w:t>（</w:t>
      </w:r>
      <w:r w:rsidR="00516F12" w:rsidRPr="000D2F25">
        <w:rPr>
          <w:rFonts w:hint="eastAsia"/>
          <w:kern w:val="0"/>
        </w:rPr>
        <w:t>四</w:t>
      </w:r>
      <w:r w:rsidRPr="000D2F25">
        <w:rPr>
          <w:kern w:val="0"/>
        </w:rPr>
        <w:t>）</w:t>
      </w:r>
      <w:r w:rsidRPr="000D2F25">
        <w:rPr>
          <w:rFonts w:hint="eastAsia"/>
          <w:kern w:val="0"/>
        </w:rPr>
        <w:t>部门职</w:t>
      </w:r>
      <w:r w:rsidRPr="009123EA">
        <w:rPr>
          <w:rFonts w:hint="eastAsia"/>
        </w:rPr>
        <w:t>能</w:t>
      </w:r>
      <w:r w:rsidRPr="000D2F25">
        <w:rPr>
          <w:rFonts w:hint="eastAsia"/>
          <w:kern w:val="0"/>
        </w:rPr>
        <w:t>职责</w:t>
      </w:r>
      <w:bookmarkEnd w:id="7"/>
    </w:p>
    <w:p w14:paraId="126994ED" w14:textId="77777777" w:rsidR="00D91DE3" w:rsidRPr="00D91DE3" w:rsidRDefault="00D91DE3" w:rsidP="0018156A">
      <w:pPr>
        <w:ind w:firstLine="594"/>
        <w:rPr>
          <w:kern w:val="0"/>
        </w:rPr>
      </w:pPr>
      <w:r w:rsidRPr="00D91DE3">
        <w:rPr>
          <w:rFonts w:hint="eastAsia"/>
          <w:kern w:val="0"/>
        </w:rPr>
        <w:t>1</w:t>
      </w:r>
      <w:r w:rsidRPr="00D91DE3">
        <w:rPr>
          <w:rFonts w:hint="eastAsia"/>
          <w:kern w:val="0"/>
        </w:rPr>
        <w:t>、负责市场综合监督管理，拟定相关规范性文件，规范和维护市场秩序，组织开展企业信用体系建设，实施信用分类管理。</w:t>
      </w:r>
    </w:p>
    <w:p w14:paraId="7782FD85" w14:textId="77777777" w:rsidR="00D91DE3" w:rsidRPr="00D91DE3" w:rsidRDefault="00D91DE3" w:rsidP="0018156A">
      <w:pPr>
        <w:ind w:firstLine="594"/>
        <w:rPr>
          <w:kern w:val="0"/>
        </w:rPr>
      </w:pPr>
      <w:r w:rsidRPr="00D91DE3">
        <w:rPr>
          <w:rFonts w:hint="eastAsia"/>
          <w:kern w:val="0"/>
        </w:rPr>
        <w:t>2</w:t>
      </w:r>
      <w:r w:rsidRPr="00D91DE3">
        <w:rPr>
          <w:rFonts w:hint="eastAsia"/>
          <w:kern w:val="0"/>
        </w:rPr>
        <w:t>、负责涉及市场（企业）主体的各类行政审批和行政许可并监督管理，负责市场主体统一登记注册，建立市场主体信息公示和共享机制，加强信用监管，推动市场主体信用体系建设。</w:t>
      </w:r>
    </w:p>
    <w:p w14:paraId="7744C4B5" w14:textId="77777777" w:rsidR="00D91DE3" w:rsidRPr="00D91DE3" w:rsidRDefault="00D91DE3" w:rsidP="0018156A">
      <w:pPr>
        <w:ind w:firstLine="594"/>
        <w:rPr>
          <w:kern w:val="0"/>
        </w:rPr>
      </w:pPr>
      <w:r w:rsidRPr="00D91DE3">
        <w:rPr>
          <w:rFonts w:hint="eastAsia"/>
          <w:kern w:val="0"/>
        </w:rPr>
        <w:t>3</w:t>
      </w:r>
      <w:r w:rsidRPr="00D91DE3">
        <w:rPr>
          <w:rFonts w:hint="eastAsia"/>
          <w:kern w:val="0"/>
        </w:rPr>
        <w:t>、负责市场监管综合执法工作，组织实施全县市场监管综合执法队伍整合和建设，规范市场监管行政执法行为。</w:t>
      </w:r>
    </w:p>
    <w:p w14:paraId="243B5B73" w14:textId="77777777" w:rsidR="00D91DE3" w:rsidRPr="00D91DE3" w:rsidRDefault="00D91DE3" w:rsidP="0018156A">
      <w:pPr>
        <w:ind w:firstLine="594"/>
        <w:rPr>
          <w:kern w:val="0"/>
        </w:rPr>
      </w:pPr>
      <w:r w:rsidRPr="00D91DE3">
        <w:rPr>
          <w:rFonts w:hint="eastAsia"/>
          <w:kern w:val="0"/>
        </w:rPr>
        <w:t>4</w:t>
      </w:r>
      <w:r w:rsidRPr="00D91DE3">
        <w:rPr>
          <w:rFonts w:hint="eastAsia"/>
          <w:kern w:val="0"/>
        </w:rPr>
        <w:t>、负责反垄断统一执法，负责监督管理市场秩序、维护公平竞争的市场经营秩序，负责查处无照生产经营和相关无证生产经营行为。</w:t>
      </w:r>
    </w:p>
    <w:p w14:paraId="143022D2" w14:textId="77777777" w:rsidR="00D91DE3" w:rsidRPr="00D91DE3" w:rsidRDefault="00D91DE3" w:rsidP="0018156A">
      <w:pPr>
        <w:ind w:firstLine="594"/>
        <w:rPr>
          <w:kern w:val="0"/>
        </w:rPr>
      </w:pPr>
      <w:r w:rsidRPr="00D91DE3">
        <w:rPr>
          <w:rFonts w:hint="eastAsia"/>
          <w:kern w:val="0"/>
        </w:rPr>
        <w:t>5</w:t>
      </w:r>
      <w:r w:rsidRPr="00D91DE3">
        <w:rPr>
          <w:rFonts w:hint="eastAsia"/>
          <w:kern w:val="0"/>
        </w:rPr>
        <w:t>、依法对县域内的商品和服务价格、行政事业性收费、商品和服务明码标价执行情况进行监督检查。</w:t>
      </w:r>
    </w:p>
    <w:p w14:paraId="15B4962D" w14:textId="77777777" w:rsidR="00D91DE3" w:rsidRPr="00D91DE3" w:rsidRDefault="00D91DE3" w:rsidP="0018156A">
      <w:pPr>
        <w:ind w:firstLine="594"/>
        <w:rPr>
          <w:kern w:val="0"/>
        </w:rPr>
      </w:pPr>
      <w:r w:rsidRPr="00D91DE3">
        <w:rPr>
          <w:rFonts w:hint="eastAsia"/>
          <w:kern w:val="0"/>
        </w:rPr>
        <w:t>6</w:t>
      </w:r>
      <w:r w:rsidRPr="00D91DE3">
        <w:rPr>
          <w:rFonts w:hint="eastAsia"/>
          <w:kern w:val="0"/>
        </w:rPr>
        <w:t>、负责宏观质量管理、产品质量安全监督管理、特种设备安全监督管理、食品安全监督管理、药品安全监督管理、医疗器械安全监督管理、化妆品安全监督管理。</w:t>
      </w:r>
    </w:p>
    <w:p w14:paraId="4BF2058D" w14:textId="77777777" w:rsidR="00D91DE3" w:rsidRPr="00D91DE3" w:rsidRDefault="00D91DE3" w:rsidP="0018156A">
      <w:pPr>
        <w:ind w:firstLine="594"/>
        <w:rPr>
          <w:kern w:val="0"/>
        </w:rPr>
      </w:pPr>
      <w:r w:rsidRPr="00D91DE3">
        <w:rPr>
          <w:rFonts w:hint="eastAsia"/>
          <w:kern w:val="0"/>
        </w:rPr>
        <w:t>7</w:t>
      </w:r>
      <w:r w:rsidRPr="00D91DE3">
        <w:rPr>
          <w:rFonts w:hint="eastAsia"/>
          <w:kern w:val="0"/>
        </w:rPr>
        <w:t>、负责拟定并协调推进食品安全规划，负责食品安全监督管理综合协调，推动健全食品安全协调联动机制。</w:t>
      </w:r>
    </w:p>
    <w:p w14:paraId="1ECBDDD2" w14:textId="77777777" w:rsidR="00D91DE3" w:rsidRPr="00D91DE3" w:rsidRDefault="00D91DE3" w:rsidP="0018156A">
      <w:pPr>
        <w:ind w:firstLine="594"/>
        <w:rPr>
          <w:kern w:val="0"/>
        </w:rPr>
      </w:pPr>
      <w:r w:rsidRPr="00D91DE3">
        <w:rPr>
          <w:rFonts w:hint="eastAsia"/>
          <w:kern w:val="0"/>
        </w:rPr>
        <w:t>8</w:t>
      </w:r>
      <w:r w:rsidRPr="00D91DE3">
        <w:rPr>
          <w:rFonts w:hint="eastAsia"/>
          <w:kern w:val="0"/>
        </w:rPr>
        <w:t>、负责保护知识产权，负责知识产权创造应用，实施知识产权创造、保护、运用的政策和措施。</w:t>
      </w:r>
    </w:p>
    <w:p w14:paraId="0E0994D6" w14:textId="77777777" w:rsidR="00D91DE3" w:rsidRPr="00D91DE3" w:rsidRDefault="00D91DE3" w:rsidP="0018156A">
      <w:pPr>
        <w:ind w:firstLine="594"/>
        <w:rPr>
          <w:kern w:val="0"/>
        </w:rPr>
      </w:pPr>
      <w:r w:rsidRPr="00D91DE3">
        <w:rPr>
          <w:rFonts w:hint="eastAsia"/>
          <w:kern w:val="0"/>
        </w:rPr>
        <w:t>9</w:t>
      </w:r>
      <w:r w:rsidRPr="00D91DE3">
        <w:rPr>
          <w:rFonts w:hint="eastAsia"/>
          <w:kern w:val="0"/>
        </w:rPr>
        <w:t>、负责消费维权工作，负责本行业、领域的应急管理工作。</w:t>
      </w:r>
    </w:p>
    <w:p w14:paraId="209F9D87" w14:textId="77777777" w:rsidR="00D91DE3" w:rsidRDefault="00D91DE3" w:rsidP="0018156A">
      <w:pPr>
        <w:ind w:firstLine="594"/>
        <w:rPr>
          <w:kern w:val="0"/>
        </w:rPr>
      </w:pPr>
      <w:r w:rsidRPr="00D91DE3">
        <w:rPr>
          <w:rFonts w:hint="eastAsia"/>
          <w:kern w:val="0"/>
        </w:rPr>
        <w:t>10</w:t>
      </w:r>
      <w:r w:rsidRPr="00D91DE3">
        <w:rPr>
          <w:rFonts w:hint="eastAsia"/>
          <w:kern w:val="0"/>
        </w:rPr>
        <w:t>、负责县委、县政府交办的其他工作。</w:t>
      </w:r>
    </w:p>
    <w:p w14:paraId="266AF7F8" w14:textId="77777777" w:rsidR="0093354B" w:rsidRDefault="006F5FFC" w:rsidP="009123EA">
      <w:pPr>
        <w:pStyle w:val="1"/>
        <w:ind w:firstLine="594"/>
        <w:rPr>
          <w:kern w:val="0"/>
        </w:rPr>
      </w:pPr>
      <w:bookmarkStart w:id="8" w:name="_Toc59089943"/>
      <w:r>
        <w:rPr>
          <w:kern w:val="0"/>
        </w:rPr>
        <w:lastRenderedPageBreak/>
        <w:t>二、</w:t>
      </w:r>
      <w:r>
        <w:rPr>
          <w:rFonts w:hint="eastAsia"/>
          <w:kern w:val="0"/>
        </w:rPr>
        <w:t>部门</w:t>
      </w:r>
      <w:r>
        <w:rPr>
          <w:kern w:val="0"/>
        </w:rPr>
        <w:t>整体支出管理及使用情况</w:t>
      </w:r>
      <w:bookmarkEnd w:id="8"/>
    </w:p>
    <w:p w14:paraId="70B7BA36" w14:textId="77777777" w:rsidR="007C7F15" w:rsidRDefault="006F5FFC" w:rsidP="007C7F15">
      <w:pPr>
        <w:pStyle w:val="2"/>
        <w:ind w:firstLine="596"/>
        <w:rPr>
          <w:kern w:val="0"/>
        </w:rPr>
      </w:pPr>
      <w:bookmarkStart w:id="9" w:name="_Toc59089944"/>
      <w:r>
        <w:rPr>
          <w:kern w:val="0"/>
        </w:rPr>
        <w:t>（一）</w:t>
      </w:r>
      <w:bookmarkStart w:id="10" w:name="_Hlk518291918"/>
      <w:r w:rsidR="00EB573E">
        <w:rPr>
          <w:rFonts w:ascii="Times New Roman" w:hAnsi="Times New Roman" w:hint="eastAsia"/>
          <w:kern w:val="0"/>
        </w:rPr>
        <w:t>2019</w:t>
      </w:r>
      <w:r w:rsidR="00EB573E">
        <w:rPr>
          <w:rFonts w:ascii="Times New Roman" w:hAnsi="Times New Roman" w:hint="eastAsia"/>
          <w:kern w:val="0"/>
        </w:rPr>
        <w:t>年</w:t>
      </w:r>
      <w:r>
        <w:rPr>
          <w:rFonts w:hint="eastAsia"/>
          <w:kern w:val="0"/>
        </w:rPr>
        <w:t>部门预算情况</w:t>
      </w:r>
      <w:bookmarkEnd w:id="9"/>
      <w:bookmarkEnd w:id="10"/>
    </w:p>
    <w:p w14:paraId="536F90A5" w14:textId="77777777" w:rsidR="007C7F15" w:rsidRPr="0018156A" w:rsidRDefault="007C7F15" w:rsidP="0018156A">
      <w:pPr>
        <w:ind w:firstLine="594"/>
        <w:rPr>
          <w:kern w:val="0"/>
        </w:rPr>
      </w:pPr>
      <w:r w:rsidRPr="0018156A">
        <w:rPr>
          <w:rFonts w:hint="eastAsia"/>
          <w:kern w:val="0"/>
        </w:rPr>
        <w:t>经衡山县财政局通过的</w:t>
      </w:r>
      <w:r w:rsidRPr="0018156A">
        <w:rPr>
          <w:rFonts w:hint="eastAsia"/>
          <w:kern w:val="0"/>
        </w:rPr>
        <w:t>2019</w:t>
      </w:r>
      <w:r w:rsidRPr="0018156A">
        <w:rPr>
          <w:rFonts w:hint="eastAsia"/>
          <w:kern w:val="0"/>
        </w:rPr>
        <w:t>年部门预算批复，全年收入预算总计</w:t>
      </w:r>
      <w:r w:rsidRPr="0018156A">
        <w:rPr>
          <w:rFonts w:hint="eastAsia"/>
          <w:kern w:val="0"/>
        </w:rPr>
        <w:t>1</w:t>
      </w:r>
      <w:r w:rsidR="0018156A">
        <w:rPr>
          <w:rFonts w:hint="eastAsia"/>
          <w:kern w:val="0"/>
        </w:rPr>
        <w:t>,</w:t>
      </w:r>
      <w:r w:rsidRPr="0018156A">
        <w:rPr>
          <w:rFonts w:hint="eastAsia"/>
          <w:kern w:val="0"/>
        </w:rPr>
        <w:t>536.33</w:t>
      </w:r>
      <w:r w:rsidRPr="0018156A">
        <w:rPr>
          <w:rFonts w:hint="eastAsia"/>
          <w:kern w:val="0"/>
        </w:rPr>
        <w:t>万元，其中：经费拨款</w:t>
      </w:r>
      <w:r w:rsidRPr="0018156A">
        <w:rPr>
          <w:rFonts w:hint="eastAsia"/>
          <w:kern w:val="0"/>
        </w:rPr>
        <w:t>1</w:t>
      </w:r>
      <w:r w:rsidR="0018156A">
        <w:rPr>
          <w:rFonts w:hint="eastAsia"/>
          <w:kern w:val="0"/>
        </w:rPr>
        <w:t>,</w:t>
      </w:r>
      <w:r w:rsidRPr="0018156A">
        <w:rPr>
          <w:rFonts w:hint="eastAsia"/>
          <w:kern w:val="0"/>
        </w:rPr>
        <w:t>536.33</w:t>
      </w:r>
      <w:r w:rsidRPr="0018156A">
        <w:rPr>
          <w:rFonts w:hint="eastAsia"/>
          <w:kern w:val="0"/>
        </w:rPr>
        <w:t>万元，纳入预算管理的非税收入拨款</w:t>
      </w:r>
      <w:r w:rsidRPr="0018156A">
        <w:rPr>
          <w:rFonts w:hint="eastAsia"/>
          <w:kern w:val="0"/>
        </w:rPr>
        <w:t>0</w:t>
      </w:r>
      <w:r w:rsidRPr="0018156A">
        <w:rPr>
          <w:rFonts w:hint="eastAsia"/>
          <w:kern w:val="0"/>
        </w:rPr>
        <w:t>万元，转移支付安排</w:t>
      </w:r>
      <w:r w:rsidRPr="0018156A">
        <w:rPr>
          <w:rFonts w:hint="eastAsia"/>
          <w:kern w:val="0"/>
        </w:rPr>
        <w:t>0</w:t>
      </w:r>
      <w:r w:rsidRPr="0018156A">
        <w:rPr>
          <w:rFonts w:hint="eastAsia"/>
          <w:kern w:val="0"/>
        </w:rPr>
        <w:t>万元，基金预算拨款</w:t>
      </w:r>
      <w:r w:rsidRPr="0018156A">
        <w:rPr>
          <w:rFonts w:hint="eastAsia"/>
          <w:kern w:val="0"/>
        </w:rPr>
        <w:t>0</w:t>
      </w:r>
      <w:r w:rsidRPr="0018156A">
        <w:rPr>
          <w:rFonts w:hint="eastAsia"/>
          <w:kern w:val="0"/>
        </w:rPr>
        <w:t>万元，财政专户管理的非税收入拨款</w:t>
      </w:r>
      <w:r w:rsidRPr="0018156A">
        <w:rPr>
          <w:rFonts w:hint="eastAsia"/>
          <w:kern w:val="0"/>
        </w:rPr>
        <w:t>0</w:t>
      </w:r>
      <w:r w:rsidRPr="0018156A">
        <w:rPr>
          <w:rFonts w:hint="eastAsia"/>
          <w:kern w:val="0"/>
        </w:rPr>
        <w:t>万元，经营收入</w:t>
      </w:r>
      <w:r w:rsidRPr="0018156A">
        <w:rPr>
          <w:rFonts w:hint="eastAsia"/>
          <w:kern w:val="0"/>
        </w:rPr>
        <w:t>0</w:t>
      </w:r>
      <w:r w:rsidRPr="0018156A">
        <w:rPr>
          <w:rFonts w:hint="eastAsia"/>
          <w:kern w:val="0"/>
        </w:rPr>
        <w:t>万元，上级补助收入</w:t>
      </w:r>
      <w:r w:rsidRPr="0018156A">
        <w:rPr>
          <w:rFonts w:hint="eastAsia"/>
          <w:kern w:val="0"/>
        </w:rPr>
        <w:t>0</w:t>
      </w:r>
      <w:r w:rsidRPr="0018156A">
        <w:rPr>
          <w:rFonts w:hint="eastAsia"/>
          <w:kern w:val="0"/>
        </w:rPr>
        <w:t>万元，附属单位缴款</w:t>
      </w:r>
      <w:r w:rsidRPr="0018156A">
        <w:rPr>
          <w:rFonts w:hint="eastAsia"/>
          <w:kern w:val="0"/>
        </w:rPr>
        <w:t>0</w:t>
      </w:r>
      <w:r w:rsidRPr="0018156A">
        <w:rPr>
          <w:rFonts w:hint="eastAsia"/>
          <w:kern w:val="0"/>
        </w:rPr>
        <w:t>万元，其他收入</w:t>
      </w:r>
      <w:r w:rsidRPr="0018156A">
        <w:rPr>
          <w:rFonts w:hint="eastAsia"/>
          <w:kern w:val="0"/>
        </w:rPr>
        <w:t>0</w:t>
      </w:r>
      <w:r w:rsidRPr="0018156A">
        <w:rPr>
          <w:rFonts w:hint="eastAsia"/>
          <w:kern w:val="0"/>
        </w:rPr>
        <w:t>万元。</w:t>
      </w:r>
    </w:p>
    <w:p w14:paraId="7A0CDA7C" w14:textId="77777777" w:rsidR="007C7F15" w:rsidRPr="0018156A" w:rsidRDefault="007C7F15" w:rsidP="0018156A">
      <w:pPr>
        <w:ind w:firstLine="594"/>
        <w:rPr>
          <w:kern w:val="0"/>
        </w:rPr>
      </w:pPr>
      <w:r w:rsidRPr="0018156A">
        <w:rPr>
          <w:rFonts w:hint="eastAsia"/>
          <w:kern w:val="0"/>
        </w:rPr>
        <w:t>全年支出预算总计</w:t>
      </w:r>
      <w:r w:rsidRPr="0018156A">
        <w:rPr>
          <w:rFonts w:hint="eastAsia"/>
          <w:kern w:val="0"/>
        </w:rPr>
        <w:t>1</w:t>
      </w:r>
      <w:r w:rsidR="0018156A">
        <w:rPr>
          <w:rFonts w:hint="eastAsia"/>
          <w:kern w:val="0"/>
        </w:rPr>
        <w:t>,</w:t>
      </w:r>
      <w:r w:rsidRPr="0018156A">
        <w:rPr>
          <w:rFonts w:hint="eastAsia"/>
          <w:kern w:val="0"/>
        </w:rPr>
        <w:t>536.33</w:t>
      </w:r>
      <w:r w:rsidRPr="0018156A">
        <w:rPr>
          <w:rFonts w:hint="eastAsia"/>
          <w:kern w:val="0"/>
        </w:rPr>
        <w:t>万元，其中：基本支出</w:t>
      </w:r>
      <w:r w:rsidRPr="0018156A">
        <w:rPr>
          <w:rFonts w:hint="eastAsia"/>
          <w:kern w:val="0"/>
        </w:rPr>
        <w:t>1</w:t>
      </w:r>
      <w:r w:rsidR="0018156A">
        <w:rPr>
          <w:rFonts w:hint="eastAsia"/>
          <w:kern w:val="0"/>
        </w:rPr>
        <w:t>,</w:t>
      </w:r>
      <w:r w:rsidRPr="0018156A">
        <w:rPr>
          <w:rFonts w:hint="eastAsia"/>
          <w:kern w:val="0"/>
        </w:rPr>
        <w:t>090.83</w:t>
      </w:r>
      <w:r w:rsidRPr="0018156A">
        <w:rPr>
          <w:rFonts w:hint="eastAsia"/>
          <w:kern w:val="0"/>
        </w:rPr>
        <w:t>万元（工资福利支出</w:t>
      </w:r>
      <w:r w:rsidRPr="0018156A">
        <w:rPr>
          <w:rFonts w:hint="eastAsia"/>
          <w:kern w:val="0"/>
        </w:rPr>
        <w:t>950.92</w:t>
      </w:r>
      <w:r w:rsidRPr="0018156A">
        <w:rPr>
          <w:rFonts w:hint="eastAsia"/>
          <w:kern w:val="0"/>
        </w:rPr>
        <w:t>万元、一般商品和服务支出</w:t>
      </w:r>
      <w:r w:rsidRPr="0018156A">
        <w:rPr>
          <w:rFonts w:hint="eastAsia"/>
          <w:kern w:val="0"/>
        </w:rPr>
        <w:t>139.91</w:t>
      </w:r>
      <w:r w:rsidRPr="0018156A">
        <w:rPr>
          <w:rFonts w:hint="eastAsia"/>
          <w:kern w:val="0"/>
        </w:rPr>
        <w:t>万元、对个人和家庭的补助</w:t>
      </w:r>
      <w:r w:rsidRPr="0018156A">
        <w:rPr>
          <w:rFonts w:hint="eastAsia"/>
          <w:kern w:val="0"/>
        </w:rPr>
        <w:t>0</w:t>
      </w:r>
      <w:r w:rsidRPr="0018156A">
        <w:rPr>
          <w:rFonts w:hint="eastAsia"/>
          <w:kern w:val="0"/>
        </w:rPr>
        <w:t>万元），项目支出</w:t>
      </w:r>
      <w:r w:rsidRPr="0018156A">
        <w:rPr>
          <w:rFonts w:hint="eastAsia"/>
          <w:kern w:val="0"/>
        </w:rPr>
        <w:t>445.5</w:t>
      </w:r>
      <w:r w:rsidRPr="0018156A">
        <w:rPr>
          <w:rFonts w:hint="eastAsia"/>
          <w:kern w:val="0"/>
        </w:rPr>
        <w:t>万元（专项商品和服务支出</w:t>
      </w:r>
      <w:r w:rsidRPr="0018156A">
        <w:rPr>
          <w:rFonts w:hint="eastAsia"/>
          <w:kern w:val="0"/>
        </w:rPr>
        <w:t>405.5</w:t>
      </w:r>
      <w:r w:rsidRPr="0018156A">
        <w:rPr>
          <w:rFonts w:hint="eastAsia"/>
          <w:kern w:val="0"/>
        </w:rPr>
        <w:t>万元、其他资本性支出</w:t>
      </w:r>
      <w:r w:rsidRPr="0018156A">
        <w:rPr>
          <w:rFonts w:hint="eastAsia"/>
          <w:kern w:val="0"/>
        </w:rPr>
        <w:t>40</w:t>
      </w:r>
      <w:r w:rsidRPr="0018156A">
        <w:rPr>
          <w:rFonts w:hint="eastAsia"/>
          <w:kern w:val="0"/>
        </w:rPr>
        <w:t>万元），经营支出</w:t>
      </w:r>
      <w:r w:rsidRPr="0018156A">
        <w:rPr>
          <w:rFonts w:hint="eastAsia"/>
          <w:kern w:val="0"/>
        </w:rPr>
        <w:t>0</w:t>
      </w:r>
      <w:r w:rsidRPr="0018156A">
        <w:rPr>
          <w:rFonts w:hint="eastAsia"/>
          <w:kern w:val="0"/>
        </w:rPr>
        <w:t>万元，对附属单位补助支出</w:t>
      </w:r>
      <w:r w:rsidRPr="0018156A">
        <w:rPr>
          <w:rFonts w:hint="eastAsia"/>
          <w:kern w:val="0"/>
        </w:rPr>
        <w:t>0</w:t>
      </w:r>
      <w:r w:rsidRPr="0018156A">
        <w:rPr>
          <w:rFonts w:hint="eastAsia"/>
          <w:kern w:val="0"/>
        </w:rPr>
        <w:t>万元，上缴上级支出</w:t>
      </w:r>
      <w:r w:rsidRPr="0018156A">
        <w:rPr>
          <w:rFonts w:hint="eastAsia"/>
          <w:kern w:val="0"/>
        </w:rPr>
        <w:t>0</w:t>
      </w:r>
      <w:r w:rsidRPr="0018156A">
        <w:rPr>
          <w:rFonts w:hint="eastAsia"/>
          <w:kern w:val="0"/>
        </w:rPr>
        <w:t>万元。全年预算收支平衡。</w:t>
      </w:r>
    </w:p>
    <w:p w14:paraId="5A26D15D" w14:textId="77777777" w:rsidR="0093354B" w:rsidRDefault="006F5FFC" w:rsidP="008F3530">
      <w:pPr>
        <w:pStyle w:val="2"/>
        <w:ind w:firstLine="596"/>
      </w:pPr>
      <w:bookmarkStart w:id="11" w:name="_Toc59089945"/>
      <w:r>
        <w:t>（二）</w:t>
      </w:r>
      <w:r w:rsidR="00EB573E">
        <w:rPr>
          <w:rFonts w:ascii="Times New Roman" w:hAnsi="Times New Roman" w:hint="eastAsia"/>
        </w:rPr>
        <w:t>2019</w:t>
      </w:r>
      <w:r w:rsidR="00EB573E">
        <w:rPr>
          <w:rFonts w:ascii="Times New Roman" w:hAnsi="Times New Roman" w:hint="eastAsia"/>
        </w:rPr>
        <w:t>年</w:t>
      </w:r>
      <w:r>
        <w:rPr>
          <w:rFonts w:hint="eastAsia"/>
        </w:rPr>
        <w:t>部门决算情况</w:t>
      </w:r>
      <w:bookmarkEnd w:id="11"/>
    </w:p>
    <w:p w14:paraId="1E3AC29D" w14:textId="77777777" w:rsidR="0018156A" w:rsidRPr="0018156A" w:rsidRDefault="0018156A" w:rsidP="0018156A">
      <w:pPr>
        <w:ind w:firstLine="594"/>
        <w:rPr>
          <w:kern w:val="0"/>
        </w:rPr>
      </w:pPr>
      <w:r w:rsidRPr="0018156A">
        <w:rPr>
          <w:rFonts w:hint="eastAsia"/>
          <w:kern w:val="0"/>
        </w:rPr>
        <w:t>2019</w:t>
      </w:r>
      <w:r w:rsidRPr="0018156A">
        <w:rPr>
          <w:rFonts w:hint="eastAsia"/>
          <w:kern w:val="0"/>
        </w:rPr>
        <w:t>年度决算总收入</w:t>
      </w:r>
      <w:r w:rsidRPr="0018156A">
        <w:rPr>
          <w:rFonts w:hint="eastAsia"/>
          <w:kern w:val="0"/>
        </w:rPr>
        <w:t>1</w:t>
      </w:r>
      <w:r>
        <w:rPr>
          <w:rFonts w:hint="eastAsia"/>
          <w:kern w:val="0"/>
        </w:rPr>
        <w:t>,</w:t>
      </w:r>
      <w:r w:rsidRPr="0018156A">
        <w:rPr>
          <w:rFonts w:hint="eastAsia"/>
          <w:kern w:val="0"/>
        </w:rPr>
        <w:t>620.18</w:t>
      </w:r>
      <w:r w:rsidRPr="0018156A">
        <w:rPr>
          <w:rFonts w:hint="eastAsia"/>
          <w:kern w:val="0"/>
        </w:rPr>
        <w:t>万元，其中：一般公共预算财政拨款收入</w:t>
      </w:r>
      <w:r w:rsidRPr="0018156A">
        <w:rPr>
          <w:rFonts w:hint="eastAsia"/>
          <w:kern w:val="0"/>
        </w:rPr>
        <w:t>1</w:t>
      </w:r>
      <w:r>
        <w:rPr>
          <w:rFonts w:hint="eastAsia"/>
          <w:kern w:val="0"/>
        </w:rPr>
        <w:t>,</w:t>
      </w:r>
      <w:r w:rsidRPr="0018156A">
        <w:rPr>
          <w:rFonts w:hint="eastAsia"/>
          <w:kern w:val="0"/>
        </w:rPr>
        <w:t>558.25</w:t>
      </w:r>
      <w:r w:rsidRPr="0018156A">
        <w:rPr>
          <w:rFonts w:hint="eastAsia"/>
          <w:kern w:val="0"/>
        </w:rPr>
        <w:t>万元，政府性基金预算财政拨款收入</w:t>
      </w:r>
      <w:r w:rsidRPr="0018156A">
        <w:rPr>
          <w:rFonts w:hint="eastAsia"/>
          <w:kern w:val="0"/>
        </w:rPr>
        <w:t>7.35</w:t>
      </w:r>
      <w:r w:rsidRPr="0018156A">
        <w:rPr>
          <w:rFonts w:hint="eastAsia"/>
          <w:kern w:val="0"/>
        </w:rPr>
        <w:t>万元，其他收入</w:t>
      </w:r>
      <w:r w:rsidRPr="0018156A">
        <w:rPr>
          <w:rFonts w:hint="eastAsia"/>
          <w:kern w:val="0"/>
        </w:rPr>
        <w:t>54.58</w:t>
      </w:r>
      <w:r w:rsidRPr="0018156A">
        <w:rPr>
          <w:rFonts w:hint="eastAsia"/>
          <w:kern w:val="0"/>
        </w:rPr>
        <w:t>万元。</w:t>
      </w:r>
    </w:p>
    <w:p w14:paraId="4F48D51B" w14:textId="77777777" w:rsidR="0018156A" w:rsidRPr="0018156A" w:rsidRDefault="0018156A" w:rsidP="0018156A">
      <w:pPr>
        <w:ind w:firstLine="594"/>
        <w:rPr>
          <w:kern w:val="0"/>
        </w:rPr>
      </w:pPr>
      <w:r w:rsidRPr="0018156A">
        <w:rPr>
          <w:rFonts w:hint="eastAsia"/>
          <w:kern w:val="0"/>
        </w:rPr>
        <w:t>2019</w:t>
      </w:r>
      <w:r w:rsidRPr="0018156A">
        <w:rPr>
          <w:rFonts w:hint="eastAsia"/>
          <w:kern w:val="0"/>
        </w:rPr>
        <w:t>年度决算总支出</w:t>
      </w:r>
      <w:r w:rsidRPr="0018156A">
        <w:rPr>
          <w:rFonts w:hint="eastAsia"/>
          <w:kern w:val="0"/>
        </w:rPr>
        <w:t>1</w:t>
      </w:r>
      <w:r>
        <w:rPr>
          <w:rFonts w:hint="eastAsia"/>
          <w:kern w:val="0"/>
        </w:rPr>
        <w:t>,</w:t>
      </w:r>
      <w:r w:rsidRPr="0018156A">
        <w:rPr>
          <w:rFonts w:hint="eastAsia"/>
          <w:kern w:val="0"/>
        </w:rPr>
        <w:t>878.64</w:t>
      </w:r>
      <w:r w:rsidRPr="0018156A">
        <w:rPr>
          <w:rFonts w:hint="eastAsia"/>
          <w:kern w:val="0"/>
        </w:rPr>
        <w:t>万元，其中：基本支出</w:t>
      </w:r>
      <w:r w:rsidRPr="0018156A">
        <w:rPr>
          <w:rFonts w:hint="eastAsia"/>
          <w:kern w:val="0"/>
        </w:rPr>
        <w:t>1</w:t>
      </w:r>
      <w:r>
        <w:rPr>
          <w:rFonts w:hint="eastAsia"/>
          <w:kern w:val="0"/>
        </w:rPr>
        <w:t>,</w:t>
      </w:r>
      <w:r w:rsidRPr="0018156A">
        <w:rPr>
          <w:rFonts w:hint="eastAsia"/>
          <w:kern w:val="0"/>
        </w:rPr>
        <w:t>438.98</w:t>
      </w:r>
      <w:r w:rsidRPr="0018156A">
        <w:rPr>
          <w:rFonts w:hint="eastAsia"/>
          <w:kern w:val="0"/>
        </w:rPr>
        <w:t>万元，占总支出的</w:t>
      </w:r>
      <w:r w:rsidRPr="0018156A">
        <w:rPr>
          <w:rFonts w:hint="eastAsia"/>
          <w:kern w:val="0"/>
        </w:rPr>
        <w:t>76.60%</w:t>
      </w:r>
      <w:r w:rsidRPr="0018156A">
        <w:rPr>
          <w:rFonts w:hint="eastAsia"/>
          <w:kern w:val="0"/>
        </w:rPr>
        <w:t>；项目支出</w:t>
      </w:r>
      <w:r w:rsidRPr="0018156A">
        <w:rPr>
          <w:rFonts w:hint="eastAsia"/>
          <w:kern w:val="0"/>
        </w:rPr>
        <w:t>439.66</w:t>
      </w:r>
      <w:r w:rsidRPr="0018156A">
        <w:rPr>
          <w:rFonts w:hint="eastAsia"/>
          <w:kern w:val="0"/>
        </w:rPr>
        <w:t>万元，占总支出的</w:t>
      </w:r>
      <w:r w:rsidRPr="0018156A">
        <w:rPr>
          <w:rFonts w:hint="eastAsia"/>
          <w:kern w:val="0"/>
        </w:rPr>
        <w:t>23.40%</w:t>
      </w:r>
      <w:r w:rsidRPr="0018156A">
        <w:rPr>
          <w:rFonts w:hint="eastAsia"/>
          <w:kern w:val="0"/>
        </w:rPr>
        <w:t>。</w:t>
      </w:r>
    </w:p>
    <w:p w14:paraId="38243F01" w14:textId="77777777" w:rsidR="0018156A" w:rsidRPr="0018156A" w:rsidRDefault="0018156A" w:rsidP="0018156A">
      <w:pPr>
        <w:ind w:firstLine="594"/>
        <w:rPr>
          <w:kern w:val="0"/>
        </w:rPr>
      </w:pPr>
      <w:r w:rsidRPr="0018156A">
        <w:rPr>
          <w:rFonts w:hint="eastAsia"/>
          <w:kern w:val="0"/>
        </w:rPr>
        <w:t>2019</w:t>
      </w:r>
      <w:r w:rsidRPr="0018156A">
        <w:rPr>
          <w:rFonts w:hint="eastAsia"/>
          <w:kern w:val="0"/>
        </w:rPr>
        <w:t>年年初结转和结余</w:t>
      </w:r>
      <w:r w:rsidRPr="0018156A">
        <w:rPr>
          <w:rFonts w:hint="eastAsia"/>
          <w:kern w:val="0"/>
        </w:rPr>
        <w:t>372.69</w:t>
      </w:r>
      <w:r w:rsidRPr="0018156A">
        <w:rPr>
          <w:rFonts w:hint="eastAsia"/>
          <w:kern w:val="0"/>
        </w:rPr>
        <w:t>万元，</w:t>
      </w:r>
      <w:r w:rsidRPr="0018156A">
        <w:rPr>
          <w:rFonts w:hint="eastAsia"/>
          <w:kern w:val="0"/>
        </w:rPr>
        <w:t>2019</w:t>
      </w:r>
      <w:r w:rsidRPr="0018156A">
        <w:rPr>
          <w:rFonts w:hint="eastAsia"/>
          <w:kern w:val="0"/>
        </w:rPr>
        <w:t>年年末结转和结</w:t>
      </w:r>
      <w:r w:rsidRPr="0018156A">
        <w:rPr>
          <w:rFonts w:hint="eastAsia"/>
          <w:kern w:val="0"/>
        </w:rPr>
        <w:lastRenderedPageBreak/>
        <w:t>余</w:t>
      </w:r>
      <w:r w:rsidRPr="0018156A">
        <w:rPr>
          <w:rFonts w:hint="eastAsia"/>
          <w:kern w:val="0"/>
        </w:rPr>
        <w:t>114.23</w:t>
      </w:r>
      <w:r w:rsidRPr="0018156A">
        <w:rPr>
          <w:rFonts w:hint="eastAsia"/>
          <w:kern w:val="0"/>
        </w:rPr>
        <w:t>万元。</w:t>
      </w:r>
    </w:p>
    <w:p w14:paraId="6191ED2B" w14:textId="77777777" w:rsidR="0093354B" w:rsidRDefault="006F5FFC" w:rsidP="009123EA">
      <w:pPr>
        <w:pStyle w:val="2"/>
        <w:ind w:firstLine="596"/>
      </w:pPr>
      <w:bookmarkStart w:id="12" w:name="_Toc59089946"/>
      <w:r>
        <w:t>（</w:t>
      </w:r>
      <w:r>
        <w:rPr>
          <w:rFonts w:hint="eastAsia"/>
        </w:rPr>
        <w:t>三</w:t>
      </w:r>
      <w:r>
        <w:t>）</w:t>
      </w:r>
      <w:r w:rsidR="00EB573E">
        <w:rPr>
          <w:rFonts w:ascii="Times New Roman" w:hAnsi="Times New Roman" w:hint="eastAsia"/>
        </w:rPr>
        <w:t>2019</w:t>
      </w:r>
      <w:r w:rsidR="00EB573E">
        <w:rPr>
          <w:rFonts w:ascii="Times New Roman" w:hAnsi="Times New Roman" w:hint="eastAsia"/>
        </w:rPr>
        <w:t>年</w:t>
      </w:r>
      <w:r>
        <w:rPr>
          <w:rFonts w:hint="eastAsia"/>
        </w:rPr>
        <w:t>支出分类情况</w:t>
      </w:r>
      <w:bookmarkEnd w:id="12"/>
    </w:p>
    <w:p w14:paraId="3644625D" w14:textId="77777777" w:rsidR="0093354B" w:rsidRDefault="006F5FFC" w:rsidP="009123EA">
      <w:pPr>
        <w:pStyle w:val="3"/>
        <w:ind w:firstLine="596"/>
        <w:rPr>
          <w:kern w:val="0"/>
        </w:rPr>
      </w:pPr>
      <w:bookmarkStart w:id="13" w:name="_Toc59089947"/>
      <w:r w:rsidRPr="007F25E3">
        <w:rPr>
          <w:rFonts w:hint="eastAsia"/>
          <w:kern w:val="0"/>
        </w:rPr>
        <w:t>1</w:t>
      </w:r>
      <w:r w:rsidR="0056053B">
        <w:rPr>
          <w:rFonts w:hint="eastAsia"/>
          <w:kern w:val="0"/>
        </w:rPr>
        <w:t>、</w:t>
      </w:r>
      <w:r>
        <w:rPr>
          <w:kern w:val="0"/>
        </w:rPr>
        <w:t>基本支出</w:t>
      </w:r>
      <w:bookmarkEnd w:id="13"/>
    </w:p>
    <w:p w14:paraId="787E5828" w14:textId="77777777" w:rsidR="008F3530" w:rsidRPr="008F3530" w:rsidRDefault="0018156A" w:rsidP="0018156A">
      <w:pPr>
        <w:ind w:firstLine="594"/>
        <w:rPr>
          <w:b/>
          <w:bCs/>
          <w:kern w:val="0"/>
        </w:rPr>
      </w:pPr>
      <w:r w:rsidRPr="0018156A">
        <w:rPr>
          <w:rFonts w:hint="eastAsia"/>
          <w:kern w:val="0"/>
        </w:rPr>
        <w:t>基本支出系保障衡山县市场监督管理局正常运转、完成日常工作任务而发生的各项支出，包括用于在职和离退休人员基本工资、津贴补贴等人员经费以及办公费、印刷费、水电费、差旅费、维修（护）费等日常公用经费。</w:t>
      </w:r>
      <w:r w:rsidRPr="0018156A">
        <w:rPr>
          <w:rFonts w:hint="eastAsia"/>
          <w:kern w:val="0"/>
        </w:rPr>
        <w:t>2019</w:t>
      </w:r>
      <w:r w:rsidRPr="0018156A">
        <w:rPr>
          <w:rFonts w:hint="eastAsia"/>
          <w:kern w:val="0"/>
        </w:rPr>
        <w:t>年基本支出</w:t>
      </w:r>
      <w:r w:rsidRPr="0018156A">
        <w:rPr>
          <w:rFonts w:hint="eastAsia"/>
          <w:kern w:val="0"/>
        </w:rPr>
        <w:t>1438.98</w:t>
      </w:r>
      <w:r w:rsidRPr="0018156A">
        <w:rPr>
          <w:rFonts w:hint="eastAsia"/>
          <w:kern w:val="0"/>
        </w:rPr>
        <w:t>万元，较上年减少</w:t>
      </w:r>
      <w:r w:rsidRPr="0018156A">
        <w:rPr>
          <w:rFonts w:hint="eastAsia"/>
          <w:kern w:val="0"/>
        </w:rPr>
        <w:t>49.38</w:t>
      </w:r>
      <w:r w:rsidRPr="0018156A">
        <w:rPr>
          <w:rFonts w:hint="eastAsia"/>
          <w:kern w:val="0"/>
        </w:rPr>
        <w:t>万元，降低</w:t>
      </w:r>
      <w:r w:rsidRPr="0018156A">
        <w:rPr>
          <w:rFonts w:hint="eastAsia"/>
          <w:kern w:val="0"/>
        </w:rPr>
        <w:t>3.32%</w:t>
      </w:r>
      <w:r w:rsidRPr="0018156A">
        <w:rPr>
          <w:rFonts w:hint="eastAsia"/>
          <w:kern w:val="0"/>
        </w:rPr>
        <w:t>。基本支出中人员经费</w:t>
      </w:r>
      <w:r w:rsidRPr="0018156A">
        <w:rPr>
          <w:rFonts w:hint="eastAsia"/>
          <w:kern w:val="0"/>
        </w:rPr>
        <w:t>1340.40</w:t>
      </w:r>
      <w:r w:rsidRPr="0018156A">
        <w:rPr>
          <w:rFonts w:hint="eastAsia"/>
          <w:kern w:val="0"/>
        </w:rPr>
        <w:t>万元，占基本支出的</w:t>
      </w:r>
      <w:r w:rsidRPr="0018156A">
        <w:rPr>
          <w:rFonts w:hint="eastAsia"/>
          <w:kern w:val="0"/>
        </w:rPr>
        <w:t>93.15%</w:t>
      </w:r>
      <w:r w:rsidRPr="0018156A">
        <w:rPr>
          <w:rFonts w:hint="eastAsia"/>
          <w:kern w:val="0"/>
        </w:rPr>
        <w:t>，较上年降低</w:t>
      </w:r>
      <w:r w:rsidRPr="0018156A">
        <w:rPr>
          <w:rFonts w:hint="eastAsia"/>
          <w:kern w:val="0"/>
        </w:rPr>
        <w:t>0.45%</w:t>
      </w:r>
      <w:r w:rsidRPr="0018156A">
        <w:rPr>
          <w:rFonts w:hint="eastAsia"/>
          <w:kern w:val="0"/>
        </w:rPr>
        <w:t>，日常公用经费</w:t>
      </w:r>
      <w:r w:rsidRPr="0018156A">
        <w:rPr>
          <w:rFonts w:hint="eastAsia"/>
          <w:kern w:val="0"/>
        </w:rPr>
        <w:t>98.58</w:t>
      </w:r>
      <w:r w:rsidRPr="0018156A">
        <w:rPr>
          <w:rFonts w:hint="eastAsia"/>
          <w:kern w:val="0"/>
        </w:rPr>
        <w:t>万元，占基本支出的</w:t>
      </w:r>
      <w:r w:rsidRPr="0018156A">
        <w:rPr>
          <w:rFonts w:hint="eastAsia"/>
          <w:kern w:val="0"/>
        </w:rPr>
        <w:t>6.85%</w:t>
      </w:r>
      <w:r w:rsidRPr="0018156A">
        <w:rPr>
          <w:rFonts w:hint="eastAsia"/>
          <w:kern w:val="0"/>
        </w:rPr>
        <w:t>，较上年降低</w:t>
      </w:r>
      <w:r w:rsidRPr="0018156A">
        <w:rPr>
          <w:rFonts w:hint="eastAsia"/>
          <w:kern w:val="0"/>
        </w:rPr>
        <w:t>30.54%</w:t>
      </w:r>
      <w:r w:rsidRPr="0018156A">
        <w:rPr>
          <w:rFonts w:hint="eastAsia"/>
          <w:kern w:val="0"/>
        </w:rPr>
        <w:t>。</w:t>
      </w:r>
      <w:r w:rsidR="008F3530" w:rsidRPr="008F3530">
        <w:rPr>
          <w:rFonts w:hint="eastAsia"/>
          <w:kern w:val="0"/>
        </w:rPr>
        <w:t>经费</w:t>
      </w:r>
      <w:r w:rsidR="008F3530" w:rsidRPr="008F3530">
        <w:rPr>
          <w:rFonts w:hint="eastAsia"/>
          <w:kern w:val="0"/>
        </w:rPr>
        <w:t>15.68</w:t>
      </w:r>
      <w:r w:rsidR="008F3530" w:rsidRPr="008F3530">
        <w:rPr>
          <w:rFonts w:hint="eastAsia"/>
          <w:kern w:val="0"/>
        </w:rPr>
        <w:t>万元，占基本支出的</w:t>
      </w:r>
      <w:r w:rsidR="008F3530" w:rsidRPr="008F3530">
        <w:rPr>
          <w:rFonts w:hint="eastAsia"/>
          <w:kern w:val="0"/>
        </w:rPr>
        <w:t>1.15%</w:t>
      </w:r>
      <w:r w:rsidR="008F3530" w:rsidRPr="008F3530">
        <w:rPr>
          <w:rFonts w:hint="eastAsia"/>
          <w:kern w:val="0"/>
        </w:rPr>
        <w:t>，较上年下降</w:t>
      </w:r>
      <w:r w:rsidR="008F3530" w:rsidRPr="008F3530">
        <w:rPr>
          <w:rFonts w:hint="eastAsia"/>
          <w:kern w:val="0"/>
        </w:rPr>
        <w:t>61.77%</w:t>
      </w:r>
      <w:r w:rsidR="008F3530" w:rsidRPr="008F3530">
        <w:rPr>
          <w:rFonts w:hint="eastAsia"/>
          <w:kern w:val="0"/>
        </w:rPr>
        <w:t>。</w:t>
      </w:r>
    </w:p>
    <w:p w14:paraId="2208F696" w14:textId="77777777" w:rsidR="008F3530" w:rsidRPr="008F3530" w:rsidRDefault="008F3530" w:rsidP="009123EA">
      <w:pPr>
        <w:pStyle w:val="3"/>
        <w:ind w:firstLine="596"/>
        <w:rPr>
          <w:kern w:val="0"/>
        </w:rPr>
      </w:pPr>
      <w:bookmarkStart w:id="14" w:name="_Toc59089948"/>
      <w:r w:rsidRPr="008F3530">
        <w:rPr>
          <w:rFonts w:hint="eastAsia"/>
          <w:kern w:val="0"/>
        </w:rPr>
        <w:t>2</w:t>
      </w:r>
      <w:r w:rsidR="0056053B">
        <w:rPr>
          <w:rFonts w:hint="eastAsia"/>
          <w:kern w:val="0"/>
        </w:rPr>
        <w:t>、</w:t>
      </w:r>
      <w:r w:rsidRPr="008F3530">
        <w:rPr>
          <w:rFonts w:hint="eastAsia"/>
          <w:kern w:val="0"/>
        </w:rPr>
        <w:t>项目支出</w:t>
      </w:r>
      <w:bookmarkEnd w:id="14"/>
    </w:p>
    <w:p w14:paraId="4CE89C4D" w14:textId="77777777" w:rsidR="0018156A" w:rsidRPr="0018156A" w:rsidRDefault="0018156A" w:rsidP="0018156A">
      <w:pPr>
        <w:ind w:firstLine="594"/>
        <w:rPr>
          <w:kern w:val="0"/>
        </w:rPr>
      </w:pPr>
      <w:r w:rsidRPr="0018156A">
        <w:rPr>
          <w:rFonts w:hint="eastAsia"/>
          <w:kern w:val="0"/>
        </w:rPr>
        <w:t>项目支出系衡山县市场监督管理局为完成市场综合监督管理、综合执法工作而发生的支出。</w:t>
      </w:r>
      <w:r w:rsidRPr="0018156A">
        <w:rPr>
          <w:rFonts w:hint="eastAsia"/>
          <w:kern w:val="0"/>
        </w:rPr>
        <w:t>2019</w:t>
      </w:r>
      <w:r w:rsidRPr="0018156A">
        <w:rPr>
          <w:rFonts w:hint="eastAsia"/>
          <w:kern w:val="0"/>
        </w:rPr>
        <w:t>年项目支出</w:t>
      </w:r>
      <w:r w:rsidRPr="0018156A">
        <w:rPr>
          <w:rFonts w:hint="eastAsia"/>
          <w:kern w:val="0"/>
        </w:rPr>
        <w:t>439.66</w:t>
      </w:r>
      <w:r w:rsidRPr="0018156A">
        <w:rPr>
          <w:rFonts w:hint="eastAsia"/>
          <w:kern w:val="0"/>
        </w:rPr>
        <w:t>万元，比上年增加</w:t>
      </w:r>
      <w:r w:rsidRPr="0018156A">
        <w:rPr>
          <w:rFonts w:hint="eastAsia"/>
          <w:kern w:val="0"/>
        </w:rPr>
        <w:t>3.30</w:t>
      </w:r>
      <w:r w:rsidRPr="0018156A">
        <w:rPr>
          <w:rFonts w:hint="eastAsia"/>
          <w:kern w:val="0"/>
        </w:rPr>
        <w:t>万元，增长</w:t>
      </w:r>
      <w:r w:rsidRPr="0018156A">
        <w:rPr>
          <w:rFonts w:hint="eastAsia"/>
          <w:kern w:val="0"/>
        </w:rPr>
        <w:t>0.76%</w:t>
      </w:r>
      <w:r w:rsidRPr="0018156A">
        <w:rPr>
          <w:rFonts w:hint="eastAsia"/>
          <w:kern w:val="0"/>
        </w:rPr>
        <w:t>，其中食品药品质量监管支出</w:t>
      </w:r>
      <w:r w:rsidRPr="0018156A">
        <w:rPr>
          <w:rFonts w:hint="eastAsia"/>
          <w:kern w:val="0"/>
        </w:rPr>
        <w:t>381.95</w:t>
      </w:r>
      <w:r w:rsidRPr="0018156A">
        <w:rPr>
          <w:rFonts w:hint="eastAsia"/>
          <w:kern w:val="0"/>
        </w:rPr>
        <w:t>万元，市场监督管理专项支出</w:t>
      </w:r>
      <w:r w:rsidRPr="0018156A">
        <w:rPr>
          <w:rFonts w:hint="eastAsia"/>
          <w:kern w:val="0"/>
        </w:rPr>
        <w:t>26.55</w:t>
      </w:r>
      <w:r w:rsidRPr="0018156A">
        <w:rPr>
          <w:rFonts w:hint="eastAsia"/>
          <w:kern w:val="0"/>
        </w:rPr>
        <w:t>万元，消费者权益保护支出</w:t>
      </w:r>
      <w:r w:rsidRPr="0018156A">
        <w:rPr>
          <w:rFonts w:hint="eastAsia"/>
          <w:kern w:val="0"/>
        </w:rPr>
        <w:t>2.01</w:t>
      </w:r>
      <w:r w:rsidRPr="0018156A">
        <w:rPr>
          <w:rFonts w:hint="eastAsia"/>
          <w:kern w:val="0"/>
        </w:rPr>
        <w:t>万元，信息化建设支出</w:t>
      </w:r>
      <w:r w:rsidRPr="0018156A">
        <w:rPr>
          <w:rFonts w:hint="eastAsia"/>
          <w:kern w:val="0"/>
        </w:rPr>
        <w:t>1.38</w:t>
      </w:r>
      <w:r w:rsidRPr="0018156A">
        <w:rPr>
          <w:rFonts w:hint="eastAsia"/>
          <w:kern w:val="0"/>
        </w:rPr>
        <w:t>万元，检验检测事务支出</w:t>
      </w:r>
      <w:r w:rsidRPr="0018156A">
        <w:rPr>
          <w:rFonts w:hint="eastAsia"/>
          <w:kern w:val="0"/>
        </w:rPr>
        <w:t>3.22</w:t>
      </w:r>
      <w:r w:rsidRPr="0018156A">
        <w:rPr>
          <w:rFonts w:hint="eastAsia"/>
          <w:kern w:val="0"/>
        </w:rPr>
        <w:t>万元，不良反应监测支出</w:t>
      </w:r>
      <w:r w:rsidRPr="0018156A">
        <w:rPr>
          <w:rFonts w:hint="eastAsia"/>
          <w:kern w:val="0"/>
        </w:rPr>
        <w:t>5</w:t>
      </w:r>
      <w:r w:rsidRPr="0018156A">
        <w:rPr>
          <w:rFonts w:hint="eastAsia"/>
          <w:kern w:val="0"/>
        </w:rPr>
        <w:t>万元，医疗器械、化妆品事务支出</w:t>
      </w:r>
      <w:r w:rsidRPr="0018156A">
        <w:rPr>
          <w:rFonts w:hint="eastAsia"/>
          <w:kern w:val="0"/>
        </w:rPr>
        <w:t>0.2</w:t>
      </w:r>
      <w:r w:rsidRPr="0018156A">
        <w:rPr>
          <w:rFonts w:hint="eastAsia"/>
          <w:kern w:val="0"/>
        </w:rPr>
        <w:t>万元，车辆配套资金支出</w:t>
      </w:r>
      <w:r w:rsidRPr="0018156A">
        <w:rPr>
          <w:rFonts w:hint="eastAsia"/>
          <w:kern w:val="0"/>
        </w:rPr>
        <w:t>7.35</w:t>
      </w:r>
      <w:r w:rsidRPr="0018156A">
        <w:rPr>
          <w:rFonts w:hint="eastAsia"/>
          <w:kern w:val="0"/>
        </w:rPr>
        <w:t>万元，非洲猪瘟支出</w:t>
      </w:r>
      <w:r w:rsidRPr="0018156A">
        <w:rPr>
          <w:rFonts w:hint="eastAsia"/>
          <w:kern w:val="0"/>
        </w:rPr>
        <w:t>2.8</w:t>
      </w:r>
      <w:r w:rsidRPr="0018156A">
        <w:rPr>
          <w:rFonts w:hint="eastAsia"/>
          <w:kern w:val="0"/>
        </w:rPr>
        <w:t>万元，其他支出</w:t>
      </w:r>
      <w:r w:rsidRPr="0018156A">
        <w:rPr>
          <w:rFonts w:hint="eastAsia"/>
          <w:kern w:val="0"/>
        </w:rPr>
        <w:t>9.2</w:t>
      </w:r>
      <w:r w:rsidRPr="0018156A">
        <w:rPr>
          <w:rFonts w:hint="eastAsia"/>
          <w:kern w:val="0"/>
        </w:rPr>
        <w:t>万元。</w:t>
      </w:r>
    </w:p>
    <w:p w14:paraId="12C11E93" w14:textId="77777777" w:rsidR="0018156A" w:rsidRPr="0018156A" w:rsidRDefault="0018156A" w:rsidP="0018156A">
      <w:pPr>
        <w:pStyle w:val="2"/>
        <w:ind w:firstLine="596"/>
      </w:pPr>
      <w:bookmarkStart w:id="15" w:name="_Toc59089949"/>
      <w:r w:rsidRPr="0018156A">
        <w:rPr>
          <w:rFonts w:hint="eastAsia"/>
        </w:rPr>
        <w:t>（四）“三公”经费情况</w:t>
      </w:r>
      <w:bookmarkEnd w:id="15"/>
    </w:p>
    <w:p w14:paraId="15BEB6C3" w14:textId="77777777" w:rsidR="0018156A" w:rsidRPr="0018156A" w:rsidRDefault="0018156A" w:rsidP="0018156A">
      <w:pPr>
        <w:ind w:firstLine="274"/>
        <w:rPr>
          <w:kern w:val="0"/>
        </w:rPr>
      </w:pPr>
      <w:r w:rsidRPr="003903AB">
        <w:rPr>
          <w:rFonts w:ascii="Arial" w:hAnsi="Arial" w:cs="Arial"/>
          <w:color w:val="333333"/>
          <w:kern w:val="0"/>
          <w:sz w:val="16"/>
          <w:szCs w:val="16"/>
        </w:rPr>
        <w:t xml:space="preserve">　</w:t>
      </w:r>
      <w:r w:rsidRPr="0018156A">
        <w:rPr>
          <w:rFonts w:hint="eastAsia"/>
          <w:kern w:val="0"/>
        </w:rPr>
        <w:t>2019</w:t>
      </w:r>
      <w:r w:rsidRPr="0018156A">
        <w:rPr>
          <w:rFonts w:hint="eastAsia"/>
          <w:kern w:val="0"/>
        </w:rPr>
        <w:t>年三公经费支出</w:t>
      </w:r>
      <w:r w:rsidRPr="0018156A">
        <w:rPr>
          <w:rFonts w:hint="eastAsia"/>
          <w:kern w:val="0"/>
        </w:rPr>
        <w:t>42.06</w:t>
      </w:r>
      <w:r w:rsidRPr="0018156A">
        <w:rPr>
          <w:rFonts w:hint="eastAsia"/>
          <w:kern w:val="0"/>
        </w:rPr>
        <w:t>万元，为年初预算</w:t>
      </w:r>
      <w:r w:rsidRPr="0018156A">
        <w:rPr>
          <w:rFonts w:hint="eastAsia"/>
          <w:kern w:val="0"/>
        </w:rPr>
        <w:t>55</w:t>
      </w:r>
      <w:r w:rsidRPr="0018156A">
        <w:rPr>
          <w:rFonts w:hint="eastAsia"/>
          <w:kern w:val="0"/>
        </w:rPr>
        <w:t>万元的</w:t>
      </w:r>
      <w:r w:rsidRPr="0018156A">
        <w:rPr>
          <w:rFonts w:hint="eastAsia"/>
          <w:kern w:val="0"/>
        </w:rPr>
        <w:lastRenderedPageBreak/>
        <w:t>76.47%</w:t>
      </w:r>
      <w:r w:rsidRPr="0018156A">
        <w:rPr>
          <w:rFonts w:hint="eastAsia"/>
          <w:kern w:val="0"/>
        </w:rPr>
        <w:t>，比上年</w:t>
      </w:r>
      <w:r w:rsidRPr="0018156A">
        <w:rPr>
          <w:rFonts w:hint="eastAsia"/>
          <w:kern w:val="0"/>
        </w:rPr>
        <w:t>38.38</w:t>
      </w:r>
      <w:r w:rsidRPr="0018156A">
        <w:rPr>
          <w:rFonts w:hint="eastAsia"/>
          <w:kern w:val="0"/>
        </w:rPr>
        <w:t>万元增加</w:t>
      </w:r>
      <w:r w:rsidRPr="0018156A">
        <w:rPr>
          <w:rFonts w:hint="eastAsia"/>
          <w:kern w:val="0"/>
        </w:rPr>
        <w:t>9.59%</w:t>
      </w:r>
      <w:r w:rsidRPr="0018156A">
        <w:rPr>
          <w:rFonts w:hint="eastAsia"/>
          <w:kern w:val="0"/>
        </w:rPr>
        <w:t>。其中：</w:t>
      </w:r>
    </w:p>
    <w:p w14:paraId="507603A5" w14:textId="77777777" w:rsidR="0018156A" w:rsidRPr="0018156A" w:rsidRDefault="0018156A" w:rsidP="0018156A">
      <w:pPr>
        <w:ind w:firstLine="594"/>
        <w:rPr>
          <w:kern w:val="0"/>
        </w:rPr>
      </w:pPr>
      <w:r w:rsidRPr="0018156A">
        <w:rPr>
          <w:rFonts w:hint="eastAsia"/>
          <w:kern w:val="0"/>
        </w:rPr>
        <w:t>因公出国（境）费支出</w:t>
      </w:r>
      <w:r w:rsidRPr="0018156A">
        <w:rPr>
          <w:rFonts w:hint="eastAsia"/>
          <w:kern w:val="0"/>
        </w:rPr>
        <w:t>0</w:t>
      </w:r>
      <w:r w:rsidRPr="0018156A">
        <w:rPr>
          <w:rFonts w:hint="eastAsia"/>
          <w:kern w:val="0"/>
        </w:rPr>
        <w:t>万元，年初预算</w:t>
      </w:r>
      <w:r w:rsidRPr="0018156A">
        <w:rPr>
          <w:rFonts w:hint="eastAsia"/>
          <w:kern w:val="0"/>
        </w:rPr>
        <w:t>0</w:t>
      </w:r>
      <w:r w:rsidRPr="0018156A">
        <w:rPr>
          <w:rFonts w:hint="eastAsia"/>
          <w:kern w:val="0"/>
        </w:rPr>
        <w:t>万元</w:t>
      </w:r>
      <w:r w:rsidRPr="0018156A">
        <w:rPr>
          <w:rFonts w:hint="eastAsia"/>
          <w:kern w:val="0"/>
        </w:rPr>
        <w:t>,</w:t>
      </w:r>
      <w:r w:rsidRPr="0018156A">
        <w:rPr>
          <w:rFonts w:hint="eastAsia"/>
          <w:kern w:val="0"/>
        </w:rPr>
        <w:t>与上年相比无变化。</w:t>
      </w:r>
    </w:p>
    <w:p w14:paraId="5A76C29B" w14:textId="77777777" w:rsidR="0018156A" w:rsidRPr="0018156A" w:rsidRDefault="0018156A" w:rsidP="0018156A">
      <w:pPr>
        <w:ind w:firstLine="594"/>
        <w:rPr>
          <w:kern w:val="0"/>
        </w:rPr>
      </w:pPr>
      <w:r w:rsidRPr="0018156A">
        <w:rPr>
          <w:rFonts w:hint="eastAsia"/>
          <w:kern w:val="0"/>
        </w:rPr>
        <w:t>公务用车购置及运行维护费支出</w:t>
      </w:r>
      <w:r w:rsidRPr="0018156A">
        <w:rPr>
          <w:rFonts w:hint="eastAsia"/>
          <w:kern w:val="0"/>
        </w:rPr>
        <w:t>20</w:t>
      </w:r>
      <w:r w:rsidRPr="0018156A">
        <w:rPr>
          <w:rFonts w:hint="eastAsia"/>
          <w:kern w:val="0"/>
        </w:rPr>
        <w:t>万元，为年初预算</w:t>
      </w:r>
      <w:r w:rsidRPr="0018156A">
        <w:rPr>
          <w:rFonts w:hint="eastAsia"/>
          <w:kern w:val="0"/>
        </w:rPr>
        <w:t>20</w:t>
      </w:r>
      <w:r w:rsidRPr="0018156A">
        <w:rPr>
          <w:rFonts w:hint="eastAsia"/>
          <w:kern w:val="0"/>
        </w:rPr>
        <w:t>万元的</w:t>
      </w:r>
      <w:r w:rsidRPr="0018156A">
        <w:rPr>
          <w:rFonts w:hint="eastAsia"/>
          <w:kern w:val="0"/>
        </w:rPr>
        <w:t>100%</w:t>
      </w:r>
      <w:r w:rsidRPr="0018156A">
        <w:rPr>
          <w:rFonts w:hint="eastAsia"/>
          <w:kern w:val="0"/>
        </w:rPr>
        <w:t>，比上年</w:t>
      </w:r>
      <w:r w:rsidRPr="0018156A">
        <w:rPr>
          <w:rFonts w:hint="eastAsia"/>
          <w:kern w:val="0"/>
        </w:rPr>
        <w:t>16.68</w:t>
      </w:r>
      <w:r w:rsidRPr="0018156A">
        <w:rPr>
          <w:rFonts w:hint="eastAsia"/>
          <w:kern w:val="0"/>
        </w:rPr>
        <w:t>万元增加</w:t>
      </w:r>
      <w:r w:rsidRPr="0018156A">
        <w:rPr>
          <w:rFonts w:hint="eastAsia"/>
          <w:kern w:val="0"/>
        </w:rPr>
        <w:t>19.91%</w:t>
      </w:r>
      <w:r w:rsidRPr="0018156A">
        <w:rPr>
          <w:rFonts w:hint="eastAsia"/>
          <w:kern w:val="0"/>
        </w:rPr>
        <w:t>。其中公务用车运行维护费支出</w:t>
      </w:r>
      <w:r w:rsidRPr="0018156A">
        <w:rPr>
          <w:rFonts w:hint="eastAsia"/>
          <w:kern w:val="0"/>
        </w:rPr>
        <w:t>20</w:t>
      </w:r>
      <w:r w:rsidRPr="0018156A">
        <w:rPr>
          <w:rFonts w:hint="eastAsia"/>
          <w:kern w:val="0"/>
        </w:rPr>
        <w:t>万元，为年初预算</w:t>
      </w:r>
      <w:r w:rsidRPr="0018156A">
        <w:rPr>
          <w:rFonts w:hint="eastAsia"/>
          <w:kern w:val="0"/>
        </w:rPr>
        <w:t>20</w:t>
      </w:r>
      <w:r w:rsidRPr="0018156A">
        <w:rPr>
          <w:rFonts w:hint="eastAsia"/>
          <w:kern w:val="0"/>
        </w:rPr>
        <w:t>万元的</w:t>
      </w:r>
      <w:r w:rsidRPr="0018156A">
        <w:rPr>
          <w:rFonts w:hint="eastAsia"/>
          <w:kern w:val="0"/>
        </w:rPr>
        <w:t>100%</w:t>
      </w:r>
      <w:r w:rsidRPr="0018156A">
        <w:rPr>
          <w:rFonts w:hint="eastAsia"/>
          <w:kern w:val="0"/>
        </w:rPr>
        <w:t>，比上年</w:t>
      </w:r>
      <w:r w:rsidRPr="0018156A">
        <w:rPr>
          <w:rFonts w:hint="eastAsia"/>
          <w:kern w:val="0"/>
        </w:rPr>
        <w:t>16.68</w:t>
      </w:r>
      <w:r w:rsidRPr="0018156A">
        <w:rPr>
          <w:rFonts w:hint="eastAsia"/>
          <w:kern w:val="0"/>
        </w:rPr>
        <w:t>万元增加</w:t>
      </w:r>
      <w:r w:rsidRPr="0018156A">
        <w:rPr>
          <w:rFonts w:hint="eastAsia"/>
          <w:kern w:val="0"/>
        </w:rPr>
        <w:t>19.91%</w:t>
      </w:r>
      <w:r w:rsidRPr="0018156A">
        <w:rPr>
          <w:rFonts w:hint="eastAsia"/>
          <w:kern w:val="0"/>
        </w:rPr>
        <w:t>，</w:t>
      </w:r>
      <w:r w:rsidRPr="0018156A">
        <w:rPr>
          <w:rFonts w:hint="eastAsia"/>
          <w:kern w:val="0"/>
        </w:rPr>
        <w:t>2019</w:t>
      </w:r>
      <w:r w:rsidRPr="0018156A">
        <w:rPr>
          <w:rFonts w:hint="eastAsia"/>
          <w:kern w:val="0"/>
        </w:rPr>
        <w:t>年没有购置和处置车辆，年末车辆保有量</w:t>
      </w:r>
      <w:r w:rsidRPr="0018156A">
        <w:rPr>
          <w:rFonts w:hint="eastAsia"/>
          <w:kern w:val="0"/>
        </w:rPr>
        <w:t>5</w:t>
      </w:r>
      <w:r w:rsidRPr="0018156A">
        <w:rPr>
          <w:rFonts w:hint="eastAsia"/>
          <w:kern w:val="0"/>
        </w:rPr>
        <w:t>台。</w:t>
      </w:r>
    </w:p>
    <w:p w14:paraId="1914A335" w14:textId="77777777" w:rsidR="0018156A" w:rsidRPr="0018156A" w:rsidRDefault="0018156A" w:rsidP="0018156A">
      <w:pPr>
        <w:ind w:firstLine="594"/>
        <w:rPr>
          <w:kern w:val="0"/>
        </w:rPr>
      </w:pPr>
      <w:r w:rsidRPr="0018156A">
        <w:rPr>
          <w:rFonts w:hint="eastAsia"/>
          <w:kern w:val="0"/>
        </w:rPr>
        <w:t>公务接待费支出</w:t>
      </w:r>
      <w:r w:rsidRPr="0018156A">
        <w:rPr>
          <w:rFonts w:hint="eastAsia"/>
          <w:kern w:val="0"/>
        </w:rPr>
        <w:t>22.06</w:t>
      </w:r>
      <w:r w:rsidRPr="0018156A">
        <w:rPr>
          <w:rFonts w:hint="eastAsia"/>
          <w:kern w:val="0"/>
        </w:rPr>
        <w:t>万元，为年初预算</w:t>
      </w:r>
      <w:r w:rsidRPr="0018156A">
        <w:rPr>
          <w:rFonts w:hint="eastAsia"/>
          <w:kern w:val="0"/>
        </w:rPr>
        <w:t>35</w:t>
      </w:r>
      <w:r w:rsidRPr="0018156A">
        <w:rPr>
          <w:rFonts w:hint="eastAsia"/>
          <w:kern w:val="0"/>
        </w:rPr>
        <w:t>万元的</w:t>
      </w:r>
      <w:r w:rsidRPr="0018156A">
        <w:rPr>
          <w:rFonts w:hint="eastAsia"/>
          <w:kern w:val="0"/>
        </w:rPr>
        <w:t>63.03%</w:t>
      </w:r>
      <w:r w:rsidRPr="0018156A">
        <w:rPr>
          <w:rFonts w:hint="eastAsia"/>
          <w:kern w:val="0"/>
        </w:rPr>
        <w:t>，比上年</w:t>
      </w:r>
      <w:r w:rsidRPr="0018156A">
        <w:rPr>
          <w:rFonts w:hint="eastAsia"/>
          <w:kern w:val="0"/>
        </w:rPr>
        <w:t>21.70</w:t>
      </w:r>
      <w:r w:rsidRPr="0018156A">
        <w:rPr>
          <w:rFonts w:hint="eastAsia"/>
          <w:kern w:val="0"/>
        </w:rPr>
        <w:t>万元增加</w:t>
      </w:r>
      <w:r w:rsidRPr="0018156A">
        <w:rPr>
          <w:rFonts w:hint="eastAsia"/>
          <w:kern w:val="0"/>
        </w:rPr>
        <w:t>1.65%</w:t>
      </w:r>
      <w:r w:rsidRPr="0018156A">
        <w:rPr>
          <w:rFonts w:hint="eastAsia"/>
          <w:kern w:val="0"/>
        </w:rPr>
        <w:t>。</w:t>
      </w:r>
    </w:p>
    <w:p w14:paraId="47C5D523" w14:textId="77777777" w:rsidR="0093354B" w:rsidRDefault="004D3CBE" w:rsidP="009123EA">
      <w:pPr>
        <w:pStyle w:val="1"/>
        <w:ind w:firstLine="594"/>
        <w:rPr>
          <w:kern w:val="0"/>
        </w:rPr>
      </w:pPr>
      <w:bookmarkStart w:id="16" w:name="_Toc59089950"/>
      <w:r>
        <w:rPr>
          <w:rFonts w:hint="eastAsia"/>
          <w:kern w:val="0"/>
        </w:rPr>
        <w:t>三、资产负债</w:t>
      </w:r>
      <w:r w:rsidR="006F5FFC">
        <w:rPr>
          <w:rFonts w:hint="eastAsia"/>
          <w:kern w:val="0"/>
        </w:rPr>
        <w:t>情况</w:t>
      </w:r>
      <w:bookmarkEnd w:id="16"/>
    </w:p>
    <w:p w14:paraId="0B8E71FD" w14:textId="77777777" w:rsidR="004D3CBE" w:rsidRPr="004D3CBE" w:rsidRDefault="004D3CBE" w:rsidP="004D3CBE">
      <w:pPr>
        <w:pStyle w:val="2"/>
        <w:ind w:firstLine="596"/>
      </w:pPr>
      <w:bookmarkStart w:id="17" w:name="_Toc59089951"/>
      <w:r w:rsidRPr="004D3CBE">
        <w:rPr>
          <w:rFonts w:hint="eastAsia"/>
        </w:rPr>
        <w:t>（一）资产情况</w:t>
      </w:r>
      <w:bookmarkEnd w:id="17"/>
    </w:p>
    <w:p w14:paraId="72B7BB51" w14:textId="77777777" w:rsidR="0018156A" w:rsidRPr="0018156A" w:rsidRDefault="0018156A" w:rsidP="0018156A">
      <w:pPr>
        <w:ind w:firstLine="594"/>
        <w:rPr>
          <w:kern w:val="0"/>
        </w:rPr>
      </w:pPr>
      <w:r w:rsidRPr="00C32E51">
        <w:rPr>
          <w:rFonts w:hint="eastAsia"/>
          <w:kern w:val="0"/>
        </w:rPr>
        <w:t>截至</w:t>
      </w:r>
      <w:r w:rsidRPr="00C32E51">
        <w:rPr>
          <w:rFonts w:hint="eastAsia"/>
          <w:kern w:val="0"/>
        </w:rPr>
        <w:t>2019</w:t>
      </w:r>
      <w:r w:rsidRPr="00C32E51">
        <w:rPr>
          <w:rFonts w:hint="eastAsia"/>
          <w:kern w:val="0"/>
        </w:rPr>
        <w:t>年</w:t>
      </w:r>
      <w:r w:rsidRPr="00C32E51">
        <w:rPr>
          <w:rFonts w:hint="eastAsia"/>
          <w:kern w:val="0"/>
        </w:rPr>
        <w:t>12</w:t>
      </w:r>
      <w:r w:rsidRPr="00C32E51">
        <w:rPr>
          <w:rFonts w:hint="eastAsia"/>
          <w:kern w:val="0"/>
        </w:rPr>
        <w:t>月</w:t>
      </w:r>
      <w:r w:rsidRPr="00C32E51">
        <w:rPr>
          <w:rFonts w:hint="eastAsia"/>
          <w:kern w:val="0"/>
        </w:rPr>
        <w:t>31</w:t>
      </w:r>
      <w:r w:rsidRPr="00C32E51">
        <w:rPr>
          <w:rFonts w:hint="eastAsia"/>
          <w:kern w:val="0"/>
        </w:rPr>
        <w:t>日</w:t>
      </w:r>
      <w:r w:rsidRPr="0018156A">
        <w:rPr>
          <w:rFonts w:hint="eastAsia"/>
          <w:kern w:val="0"/>
        </w:rPr>
        <w:t>，资产总额为</w:t>
      </w:r>
      <w:r w:rsidRPr="0018156A">
        <w:rPr>
          <w:rFonts w:hint="eastAsia"/>
          <w:kern w:val="0"/>
        </w:rPr>
        <w:t>1166.06</w:t>
      </w:r>
      <w:r w:rsidRPr="0018156A">
        <w:rPr>
          <w:rFonts w:hint="eastAsia"/>
          <w:kern w:val="0"/>
        </w:rPr>
        <w:t>万元，其中：流动资产</w:t>
      </w:r>
      <w:r w:rsidRPr="0018156A">
        <w:rPr>
          <w:rFonts w:hint="eastAsia"/>
          <w:kern w:val="0"/>
        </w:rPr>
        <w:t>144.64</w:t>
      </w:r>
      <w:r w:rsidRPr="0018156A">
        <w:rPr>
          <w:rFonts w:hint="eastAsia"/>
          <w:kern w:val="0"/>
        </w:rPr>
        <w:t>万元，占</w:t>
      </w:r>
      <w:r w:rsidRPr="0018156A">
        <w:rPr>
          <w:rFonts w:hint="eastAsia"/>
          <w:kern w:val="0"/>
        </w:rPr>
        <w:t>12.40%</w:t>
      </w:r>
      <w:r w:rsidRPr="0018156A">
        <w:rPr>
          <w:rFonts w:hint="eastAsia"/>
          <w:kern w:val="0"/>
        </w:rPr>
        <w:t>，包括“货币资金”余额</w:t>
      </w:r>
      <w:r w:rsidRPr="0018156A">
        <w:rPr>
          <w:rFonts w:hint="eastAsia"/>
          <w:kern w:val="0"/>
        </w:rPr>
        <w:t>6.97</w:t>
      </w:r>
      <w:r w:rsidRPr="0018156A">
        <w:rPr>
          <w:rFonts w:hint="eastAsia"/>
          <w:kern w:val="0"/>
        </w:rPr>
        <w:t>万元</w:t>
      </w:r>
      <w:r w:rsidRPr="0018156A">
        <w:rPr>
          <w:rFonts w:hint="eastAsia"/>
          <w:kern w:val="0"/>
        </w:rPr>
        <w:t xml:space="preserve"> </w:t>
      </w:r>
      <w:r w:rsidRPr="0018156A">
        <w:rPr>
          <w:rFonts w:hint="eastAsia"/>
          <w:kern w:val="0"/>
        </w:rPr>
        <w:t>，“财政应返还额度”余额</w:t>
      </w:r>
      <w:r w:rsidRPr="0018156A">
        <w:rPr>
          <w:rFonts w:hint="eastAsia"/>
          <w:kern w:val="0"/>
        </w:rPr>
        <w:t>136.87</w:t>
      </w:r>
      <w:r w:rsidRPr="0018156A">
        <w:rPr>
          <w:rFonts w:hint="eastAsia"/>
          <w:kern w:val="0"/>
        </w:rPr>
        <w:t>万元，“其他应收款”余额</w:t>
      </w:r>
      <w:r w:rsidRPr="0018156A">
        <w:rPr>
          <w:rFonts w:hint="eastAsia"/>
          <w:kern w:val="0"/>
        </w:rPr>
        <w:t>0.79</w:t>
      </w:r>
      <w:r w:rsidRPr="0018156A">
        <w:rPr>
          <w:rFonts w:hint="eastAsia"/>
          <w:kern w:val="0"/>
        </w:rPr>
        <w:t>万元；固定资产原值</w:t>
      </w:r>
      <w:r w:rsidRPr="0018156A">
        <w:rPr>
          <w:rFonts w:hint="eastAsia"/>
          <w:kern w:val="0"/>
        </w:rPr>
        <w:t>1790.44</w:t>
      </w:r>
      <w:r w:rsidRPr="0018156A">
        <w:rPr>
          <w:rFonts w:hint="eastAsia"/>
          <w:kern w:val="0"/>
        </w:rPr>
        <w:t>万元，包括土地、房屋及构筑物</w:t>
      </w:r>
      <w:r w:rsidRPr="0018156A">
        <w:rPr>
          <w:rFonts w:hint="eastAsia"/>
          <w:kern w:val="0"/>
        </w:rPr>
        <w:t>1218.23</w:t>
      </w:r>
      <w:r w:rsidRPr="0018156A">
        <w:rPr>
          <w:rFonts w:hint="eastAsia"/>
          <w:kern w:val="0"/>
        </w:rPr>
        <w:t>万元，通用设备</w:t>
      </w:r>
      <w:r w:rsidRPr="0018156A">
        <w:rPr>
          <w:rFonts w:hint="eastAsia"/>
          <w:kern w:val="0"/>
        </w:rPr>
        <w:t>420.32</w:t>
      </w:r>
      <w:r w:rsidRPr="0018156A">
        <w:rPr>
          <w:rFonts w:hint="eastAsia"/>
          <w:kern w:val="0"/>
        </w:rPr>
        <w:t>万元，专用设备</w:t>
      </w:r>
      <w:r w:rsidRPr="0018156A">
        <w:rPr>
          <w:rFonts w:hint="eastAsia"/>
          <w:kern w:val="0"/>
        </w:rPr>
        <w:t>50.91</w:t>
      </w:r>
      <w:r w:rsidRPr="0018156A">
        <w:rPr>
          <w:rFonts w:hint="eastAsia"/>
          <w:kern w:val="0"/>
        </w:rPr>
        <w:t>万元，家具、用具、装具及动植物</w:t>
      </w:r>
      <w:r w:rsidRPr="0018156A">
        <w:rPr>
          <w:rFonts w:hint="eastAsia"/>
          <w:kern w:val="0"/>
        </w:rPr>
        <w:t>100.98</w:t>
      </w:r>
      <w:r w:rsidRPr="0018156A">
        <w:rPr>
          <w:rFonts w:hint="eastAsia"/>
          <w:kern w:val="0"/>
        </w:rPr>
        <w:t>万元，累计折旧</w:t>
      </w:r>
      <w:r w:rsidRPr="0018156A">
        <w:rPr>
          <w:rFonts w:hint="eastAsia"/>
          <w:kern w:val="0"/>
        </w:rPr>
        <w:t>769.01</w:t>
      </w:r>
      <w:r w:rsidRPr="0018156A">
        <w:rPr>
          <w:rFonts w:hint="eastAsia"/>
          <w:kern w:val="0"/>
        </w:rPr>
        <w:t>万元，固定资产净值</w:t>
      </w:r>
      <w:r w:rsidRPr="0018156A">
        <w:rPr>
          <w:rFonts w:hint="eastAsia"/>
          <w:kern w:val="0"/>
        </w:rPr>
        <w:t>1021.43</w:t>
      </w:r>
      <w:r w:rsidRPr="0018156A">
        <w:rPr>
          <w:rFonts w:hint="eastAsia"/>
          <w:kern w:val="0"/>
        </w:rPr>
        <w:t>万元，占</w:t>
      </w:r>
      <w:r w:rsidRPr="0018156A">
        <w:rPr>
          <w:rFonts w:hint="eastAsia"/>
          <w:kern w:val="0"/>
        </w:rPr>
        <w:t>87.60%</w:t>
      </w:r>
      <w:r w:rsidRPr="0018156A">
        <w:rPr>
          <w:rFonts w:hint="eastAsia"/>
          <w:kern w:val="0"/>
        </w:rPr>
        <w:t>，无单价</w:t>
      </w:r>
      <w:r w:rsidRPr="0018156A">
        <w:rPr>
          <w:rFonts w:hint="eastAsia"/>
          <w:kern w:val="0"/>
        </w:rPr>
        <w:t>50</w:t>
      </w:r>
      <w:r w:rsidRPr="0018156A">
        <w:rPr>
          <w:rFonts w:hint="eastAsia"/>
          <w:kern w:val="0"/>
        </w:rPr>
        <w:t>万元以上通用设备。</w:t>
      </w:r>
    </w:p>
    <w:p w14:paraId="0D9A0C6A" w14:textId="77777777" w:rsidR="0018156A" w:rsidRDefault="0018156A" w:rsidP="0018156A">
      <w:pPr>
        <w:ind w:firstLine="594"/>
        <w:rPr>
          <w:kern w:val="0"/>
        </w:rPr>
      </w:pPr>
      <w:r w:rsidRPr="0018156A">
        <w:rPr>
          <w:rFonts w:hint="eastAsia"/>
          <w:kern w:val="0"/>
        </w:rPr>
        <w:t>2019</w:t>
      </w:r>
      <w:r w:rsidRPr="0018156A">
        <w:rPr>
          <w:rFonts w:hint="eastAsia"/>
          <w:kern w:val="0"/>
        </w:rPr>
        <w:t>年新增固定资产</w:t>
      </w:r>
      <w:r w:rsidRPr="0018156A">
        <w:rPr>
          <w:rFonts w:hint="eastAsia"/>
          <w:kern w:val="0"/>
        </w:rPr>
        <w:t>95.50</w:t>
      </w:r>
      <w:r w:rsidRPr="0018156A">
        <w:rPr>
          <w:rFonts w:hint="eastAsia"/>
          <w:kern w:val="0"/>
        </w:rPr>
        <w:t>万元，其中：专用设备</w:t>
      </w:r>
      <w:r w:rsidRPr="0018156A">
        <w:rPr>
          <w:rFonts w:hint="eastAsia"/>
          <w:kern w:val="0"/>
        </w:rPr>
        <w:t>34.70</w:t>
      </w:r>
      <w:r w:rsidRPr="0018156A">
        <w:rPr>
          <w:rFonts w:hint="eastAsia"/>
          <w:kern w:val="0"/>
        </w:rPr>
        <w:t>万元，家具、用具、装具及动植物</w:t>
      </w:r>
      <w:r w:rsidRPr="0018156A">
        <w:rPr>
          <w:rFonts w:hint="eastAsia"/>
          <w:kern w:val="0"/>
        </w:rPr>
        <w:t>9.19</w:t>
      </w:r>
      <w:r w:rsidRPr="0018156A">
        <w:rPr>
          <w:rFonts w:hint="eastAsia"/>
          <w:kern w:val="0"/>
        </w:rPr>
        <w:t>万元，通用设备</w:t>
      </w:r>
      <w:r w:rsidRPr="0018156A">
        <w:rPr>
          <w:rFonts w:hint="eastAsia"/>
          <w:kern w:val="0"/>
        </w:rPr>
        <w:t>51.61</w:t>
      </w:r>
      <w:r w:rsidRPr="0018156A">
        <w:rPr>
          <w:rFonts w:hint="eastAsia"/>
          <w:kern w:val="0"/>
        </w:rPr>
        <w:t>万元，</w:t>
      </w:r>
      <w:r w:rsidRPr="0018156A">
        <w:rPr>
          <w:rFonts w:hint="eastAsia"/>
          <w:kern w:val="0"/>
        </w:rPr>
        <w:lastRenderedPageBreak/>
        <w:t>包括食品快速检测车辆</w:t>
      </w:r>
      <w:r w:rsidRPr="0018156A">
        <w:rPr>
          <w:rFonts w:hint="eastAsia"/>
          <w:kern w:val="0"/>
        </w:rPr>
        <w:t>40.85</w:t>
      </w:r>
      <w:r w:rsidRPr="0018156A">
        <w:rPr>
          <w:rFonts w:hint="eastAsia"/>
          <w:kern w:val="0"/>
        </w:rPr>
        <w:t>万元。</w:t>
      </w:r>
    </w:p>
    <w:p w14:paraId="69DAE6E4" w14:textId="77777777" w:rsidR="004D3CBE" w:rsidRPr="004D3CBE" w:rsidRDefault="004D3CBE" w:rsidP="004D3CBE">
      <w:pPr>
        <w:pStyle w:val="2"/>
        <w:ind w:firstLine="596"/>
        <w:rPr>
          <w:kern w:val="0"/>
        </w:rPr>
      </w:pPr>
      <w:bookmarkStart w:id="18" w:name="_Toc59089952"/>
      <w:r w:rsidRPr="004D3CBE">
        <w:rPr>
          <w:rFonts w:hint="eastAsia"/>
          <w:kern w:val="0"/>
        </w:rPr>
        <w:t>（二）负债情况</w:t>
      </w:r>
      <w:bookmarkEnd w:id="18"/>
    </w:p>
    <w:p w14:paraId="0DD8B55D" w14:textId="77777777" w:rsidR="004D3CBE" w:rsidRPr="004D3CBE" w:rsidRDefault="004D3CBE" w:rsidP="004D3CBE">
      <w:pPr>
        <w:ind w:firstLine="594"/>
        <w:rPr>
          <w:kern w:val="0"/>
        </w:rPr>
      </w:pPr>
      <w:r w:rsidRPr="004D3CBE">
        <w:rPr>
          <w:rFonts w:hint="eastAsia"/>
          <w:kern w:val="0"/>
        </w:rPr>
        <w:t>2019</w:t>
      </w:r>
      <w:r w:rsidRPr="004D3CBE">
        <w:rPr>
          <w:rFonts w:hint="eastAsia"/>
          <w:kern w:val="0"/>
        </w:rPr>
        <w:t>年</w:t>
      </w:r>
      <w:r w:rsidRPr="004D3CBE">
        <w:rPr>
          <w:rFonts w:hint="eastAsia"/>
          <w:kern w:val="0"/>
        </w:rPr>
        <w:t>12</w:t>
      </w:r>
      <w:r w:rsidRPr="004D3CBE">
        <w:rPr>
          <w:rFonts w:hint="eastAsia"/>
          <w:kern w:val="0"/>
        </w:rPr>
        <w:t>月</w:t>
      </w:r>
      <w:r w:rsidRPr="004D3CBE">
        <w:rPr>
          <w:rFonts w:hint="eastAsia"/>
          <w:kern w:val="0"/>
        </w:rPr>
        <w:t>31</w:t>
      </w:r>
      <w:r w:rsidRPr="004D3CBE">
        <w:rPr>
          <w:rFonts w:hint="eastAsia"/>
          <w:kern w:val="0"/>
        </w:rPr>
        <w:t>日，负债总额为</w:t>
      </w:r>
      <w:r w:rsidRPr="004D3CBE">
        <w:rPr>
          <w:rFonts w:hint="eastAsia"/>
          <w:kern w:val="0"/>
        </w:rPr>
        <w:t>30.4</w:t>
      </w:r>
      <w:r w:rsidRPr="004D3CBE">
        <w:rPr>
          <w:rFonts w:hint="eastAsia"/>
          <w:kern w:val="0"/>
        </w:rPr>
        <w:t>万元，其中：“应付账款”余额</w:t>
      </w:r>
      <w:r w:rsidRPr="004D3CBE">
        <w:rPr>
          <w:rFonts w:hint="eastAsia"/>
          <w:kern w:val="0"/>
        </w:rPr>
        <w:t>20.79</w:t>
      </w:r>
      <w:r w:rsidRPr="004D3CBE">
        <w:rPr>
          <w:rFonts w:hint="eastAsia"/>
          <w:kern w:val="0"/>
        </w:rPr>
        <w:t>万元，“其他应付款”余额</w:t>
      </w:r>
      <w:r w:rsidRPr="004D3CBE">
        <w:rPr>
          <w:rFonts w:hint="eastAsia"/>
          <w:kern w:val="0"/>
        </w:rPr>
        <w:t>9.61</w:t>
      </w:r>
      <w:r w:rsidRPr="004D3CBE">
        <w:rPr>
          <w:rFonts w:hint="eastAsia"/>
          <w:kern w:val="0"/>
        </w:rPr>
        <w:t>万元。</w:t>
      </w:r>
    </w:p>
    <w:p w14:paraId="4DB25FEA" w14:textId="77777777" w:rsidR="004D3CBE" w:rsidRPr="004D3CBE" w:rsidRDefault="004D3CBE" w:rsidP="004D3CBE">
      <w:pPr>
        <w:pStyle w:val="2"/>
        <w:ind w:firstLine="596"/>
        <w:rPr>
          <w:kern w:val="0"/>
        </w:rPr>
      </w:pPr>
      <w:bookmarkStart w:id="19" w:name="_Toc59089953"/>
      <w:r w:rsidRPr="004D3CBE">
        <w:rPr>
          <w:rFonts w:hint="eastAsia"/>
          <w:kern w:val="0"/>
        </w:rPr>
        <w:t>（三）净资产情况</w:t>
      </w:r>
      <w:bookmarkEnd w:id="19"/>
    </w:p>
    <w:p w14:paraId="4F167783" w14:textId="77777777" w:rsidR="004D3CBE" w:rsidRPr="0018156A" w:rsidRDefault="004D3CBE" w:rsidP="004D3CBE">
      <w:pPr>
        <w:ind w:firstLine="594"/>
        <w:rPr>
          <w:kern w:val="0"/>
        </w:rPr>
      </w:pPr>
      <w:r w:rsidRPr="004D3CBE">
        <w:rPr>
          <w:rFonts w:hint="eastAsia"/>
          <w:kern w:val="0"/>
        </w:rPr>
        <w:t>2019</w:t>
      </w:r>
      <w:r w:rsidRPr="004D3CBE">
        <w:rPr>
          <w:rFonts w:hint="eastAsia"/>
          <w:kern w:val="0"/>
        </w:rPr>
        <w:t>年</w:t>
      </w:r>
      <w:r w:rsidRPr="004D3CBE">
        <w:rPr>
          <w:rFonts w:hint="eastAsia"/>
          <w:kern w:val="0"/>
        </w:rPr>
        <w:t>12</w:t>
      </w:r>
      <w:r w:rsidRPr="004D3CBE">
        <w:rPr>
          <w:rFonts w:hint="eastAsia"/>
          <w:kern w:val="0"/>
        </w:rPr>
        <w:t>月</w:t>
      </w:r>
      <w:r w:rsidRPr="004D3CBE">
        <w:rPr>
          <w:rFonts w:hint="eastAsia"/>
          <w:kern w:val="0"/>
        </w:rPr>
        <w:t>31</w:t>
      </w:r>
      <w:r w:rsidRPr="004D3CBE">
        <w:rPr>
          <w:rFonts w:hint="eastAsia"/>
          <w:kern w:val="0"/>
        </w:rPr>
        <w:t>日净资产“累计盈余”余额</w:t>
      </w:r>
      <w:r w:rsidRPr="004D3CBE">
        <w:rPr>
          <w:rFonts w:hint="eastAsia"/>
          <w:kern w:val="0"/>
        </w:rPr>
        <w:t>1135.66</w:t>
      </w:r>
      <w:r w:rsidRPr="004D3CBE">
        <w:rPr>
          <w:rFonts w:hint="eastAsia"/>
          <w:kern w:val="0"/>
        </w:rPr>
        <w:t>万元，“本期盈余”余额</w:t>
      </w:r>
      <w:r w:rsidRPr="004D3CBE">
        <w:rPr>
          <w:rFonts w:hint="eastAsia"/>
          <w:kern w:val="0"/>
        </w:rPr>
        <w:t>0</w:t>
      </w:r>
      <w:r w:rsidRPr="004D3CBE">
        <w:rPr>
          <w:rFonts w:hint="eastAsia"/>
          <w:kern w:val="0"/>
        </w:rPr>
        <w:t>万元，净资产合计</w:t>
      </w:r>
      <w:r w:rsidRPr="004D3CBE">
        <w:rPr>
          <w:rFonts w:hint="eastAsia"/>
          <w:kern w:val="0"/>
        </w:rPr>
        <w:t>1135.66</w:t>
      </w:r>
      <w:r w:rsidRPr="004D3CBE">
        <w:rPr>
          <w:rFonts w:hint="eastAsia"/>
          <w:kern w:val="0"/>
        </w:rPr>
        <w:t>万元。</w:t>
      </w:r>
    </w:p>
    <w:p w14:paraId="2BF3BED3" w14:textId="77777777" w:rsidR="0093354B" w:rsidRDefault="006F5FFC" w:rsidP="009123EA">
      <w:pPr>
        <w:pStyle w:val="1"/>
        <w:ind w:firstLine="594"/>
        <w:rPr>
          <w:kern w:val="0"/>
        </w:rPr>
      </w:pPr>
      <w:bookmarkStart w:id="20" w:name="_Toc59089954"/>
      <w:r>
        <w:rPr>
          <w:rFonts w:hint="eastAsia"/>
          <w:kern w:val="0"/>
        </w:rPr>
        <w:t>四、部门整体绩效情况</w:t>
      </w:r>
      <w:bookmarkEnd w:id="20"/>
    </w:p>
    <w:p w14:paraId="40EC5D26" w14:textId="77777777" w:rsidR="0093354B" w:rsidRDefault="006F5FFC" w:rsidP="009123EA">
      <w:pPr>
        <w:pStyle w:val="2"/>
        <w:ind w:firstLine="596"/>
      </w:pPr>
      <w:bookmarkStart w:id="21" w:name="_Toc59089955"/>
      <w:r>
        <w:rPr>
          <w:rFonts w:hint="eastAsia"/>
        </w:rPr>
        <w:t>（一）部门整体绩效目标</w:t>
      </w:r>
      <w:bookmarkEnd w:id="21"/>
    </w:p>
    <w:p w14:paraId="46BE52FF" w14:textId="77777777" w:rsidR="0018156A" w:rsidRPr="0018156A" w:rsidRDefault="0018156A" w:rsidP="006C4856">
      <w:pPr>
        <w:ind w:firstLine="594"/>
      </w:pPr>
      <w:r w:rsidRPr="0018156A">
        <w:rPr>
          <w:rFonts w:hint="eastAsia"/>
        </w:rPr>
        <w:t>1</w:t>
      </w:r>
      <w:r w:rsidR="009D6865">
        <w:rPr>
          <w:rFonts w:hint="eastAsia"/>
        </w:rPr>
        <w:t>、加大突出问题整治。保持</w:t>
      </w:r>
      <w:r w:rsidRPr="0018156A">
        <w:rPr>
          <w:rFonts w:hint="eastAsia"/>
        </w:rPr>
        <w:t>高压态势，重点严查消费维权、民生服务、制假售假、商业贿赂、不正当竞争等领域的违法行为，坚决打击传销和变相传销活动，加强行政执法和刑事司法“两法衔接”，建立违法犯罪案件信息发布机制，加强行政处罚案件信息公开，严查各类“潜规则”。</w:t>
      </w:r>
    </w:p>
    <w:p w14:paraId="0E82D276" w14:textId="77777777" w:rsidR="0018156A" w:rsidRPr="0018156A" w:rsidRDefault="0018156A" w:rsidP="0018156A">
      <w:pPr>
        <w:ind w:firstLine="594"/>
      </w:pPr>
      <w:r w:rsidRPr="0018156A">
        <w:rPr>
          <w:rFonts w:hint="eastAsia"/>
        </w:rPr>
        <w:t>2</w:t>
      </w:r>
      <w:r w:rsidRPr="0018156A">
        <w:rPr>
          <w:rFonts w:hint="eastAsia"/>
        </w:rPr>
        <w:t>、加大规范化管理力度。规范化管理不仅体现在外表形象与基础环境上，更重要的是监管服务行为与程序的规范。进一步规范市场监管、执法办案、受理登记、处理投诉等环节规范化管理，贴别是“最多跑一次”“个转企”等改革，不折不扣抓好落实，使各项业务工作都做到规范、合法，将规范化管理渗透到市场监管工作的每个细节之中。</w:t>
      </w:r>
    </w:p>
    <w:p w14:paraId="4BD0B9D4" w14:textId="77777777" w:rsidR="0018156A" w:rsidRPr="0018156A" w:rsidRDefault="0018156A" w:rsidP="0018156A">
      <w:pPr>
        <w:ind w:firstLine="594"/>
      </w:pPr>
      <w:r w:rsidRPr="0018156A">
        <w:t>3</w:t>
      </w:r>
      <w:r w:rsidRPr="0018156A">
        <w:rPr>
          <w:rFonts w:hint="eastAsia"/>
        </w:rPr>
        <w:t>、加大消费维权力度。进一步完善消费维权工作机制，贯彻落实好《消费者权益保护法实施条例》、《网络购物七天无理</w:t>
      </w:r>
      <w:r w:rsidRPr="0018156A">
        <w:rPr>
          <w:rFonts w:hint="eastAsia"/>
        </w:rPr>
        <w:lastRenderedPageBreak/>
        <w:t>由</w:t>
      </w:r>
      <w:r w:rsidRPr="0018156A">
        <w:rPr>
          <w:rFonts w:hint="eastAsia"/>
        </w:rPr>
        <w:t>9</w:t>
      </w:r>
      <w:r w:rsidRPr="0018156A">
        <w:rPr>
          <w:rFonts w:hint="eastAsia"/>
        </w:rPr>
        <w:t>退货实施办法》等，解决好消费维权中出现的问题；进一步推动消费维权关口前移，把维权触角延伸覆盖到城乡基层，使消费者特别是农村消费者维权更方便、更及时、更完善。</w:t>
      </w:r>
    </w:p>
    <w:p w14:paraId="2175E65D" w14:textId="77777777" w:rsidR="0018156A" w:rsidRPr="0018156A" w:rsidRDefault="0018156A" w:rsidP="0018156A">
      <w:pPr>
        <w:ind w:firstLine="594"/>
      </w:pPr>
      <w:r w:rsidRPr="0018156A">
        <w:t>4</w:t>
      </w:r>
      <w:r w:rsidRPr="0018156A">
        <w:rPr>
          <w:rFonts w:hint="eastAsia"/>
        </w:rPr>
        <w:t>、完善市场监管的范围。认真落实属地监管责任制，进一步强化对超市和乡镇赶集场所、农村集贸市场的监管，充分发挥机构改革对“一乡一镇一所”的职能配置优势，切实加强对监管薄弱环节的履职尽责力度，保护消费者合法权益不受侵害，努力为政府分忧，为群众解难。</w:t>
      </w:r>
    </w:p>
    <w:p w14:paraId="43134A49" w14:textId="77777777" w:rsidR="0018156A" w:rsidRPr="0018156A" w:rsidRDefault="0018156A" w:rsidP="0018156A">
      <w:pPr>
        <w:ind w:firstLine="594"/>
      </w:pPr>
      <w:r w:rsidRPr="0018156A">
        <w:t>5</w:t>
      </w:r>
      <w:r w:rsidRPr="0018156A">
        <w:rPr>
          <w:rFonts w:hint="eastAsia"/>
        </w:rPr>
        <w:t>、完善社会共治体系建设。完善信息公开制度，让市场主体诚信守法成常态，推进“黑名单”、“失信及不良记录”制度，及时曝光主体不法行为，落实主体责任。同时，以群众满意不满意为导向，妥善处理群众在满意度测评中的反馈意见，引导群众参与监督，强化监管成果宣传，稳步提升我局依法行政服务社会满意度，切实增强广大群众对市场监管中对社会共治共享的参与感和获得感。</w:t>
      </w:r>
    </w:p>
    <w:p w14:paraId="5615BDD1" w14:textId="77777777" w:rsidR="0093354B" w:rsidRDefault="006F5FFC" w:rsidP="009123EA">
      <w:pPr>
        <w:pStyle w:val="2"/>
        <w:ind w:firstLine="596"/>
      </w:pPr>
      <w:bookmarkStart w:id="22" w:name="_Toc59089956"/>
      <w:r>
        <w:rPr>
          <w:rFonts w:hint="eastAsia"/>
        </w:rPr>
        <w:t>（二）部门整体绩效情况</w:t>
      </w:r>
      <w:bookmarkEnd w:id="22"/>
    </w:p>
    <w:p w14:paraId="1B1FD8F7" w14:textId="7A823DEC" w:rsidR="00C64B78" w:rsidRPr="000054A3" w:rsidRDefault="000054A3" w:rsidP="006C4856">
      <w:pPr>
        <w:ind w:firstLine="594"/>
      </w:pPr>
      <w:r w:rsidRPr="0018156A">
        <w:rPr>
          <w:rFonts w:hint="eastAsia"/>
        </w:rPr>
        <w:t>1</w:t>
      </w:r>
      <w:r w:rsidRPr="0018156A">
        <w:rPr>
          <w:rFonts w:hint="eastAsia"/>
        </w:rPr>
        <w:t>、服务市场主体的迅猛发展，截止</w:t>
      </w:r>
      <w:r w:rsidRPr="0018156A">
        <w:rPr>
          <w:rFonts w:hint="eastAsia"/>
        </w:rPr>
        <w:t>12</w:t>
      </w:r>
      <w:r w:rsidRPr="0018156A">
        <w:rPr>
          <w:rFonts w:hint="eastAsia"/>
        </w:rPr>
        <w:t>月</w:t>
      </w:r>
      <w:r w:rsidR="00A62E7A">
        <w:rPr>
          <w:rFonts w:hint="eastAsia"/>
        </w:rPr>
        <w:t>31</w:t>
      </w:r>
      <w:r w:rsidRPr="0018156A">
        <w:rPr>
          <w:rFonts w:hint="eastAsia"/>
        </w:rPr>
        <w:t>日，</w:t>
      </w:r>
      <w:r w:rsidR="00C64B78" w:rsidRPr="000054A3">
        <w:rPr>
          <w:rFonts w:hint="eastAsia"/>
        </w:rPr>
        <w:t>共新增各类市场主体</w:t>
      </w:r>
      <w:r w:rsidR="00C64B78" w:rsidRPr="000054A3">
        <w:t>1935</w:t>
      </w:r>
      <w:r w:rsidR="00C64B78" w:rsidRPr="000054A3">
        <w:rPr>
          <w:rFonts w:hint="eastAsia"/>
        </w:rPr>
        <w:t>户，其中：新增企业</w:t>
      </w:r>
      <w:r w:rsidR="00C64B78" w:rsidRPr="000054A3">
        <w:t>554</w:t>
      </w:r>
      <w:r w:rsidR="00C64B78" w:rsidRPr="000054A3">
        <w:rPr>
          <w:rFonts w:hint="eastAsia"/>
        </w:rPr>
        <w:t>户（含农场、农民专业合作社</w:t>
      </w:r>
      <w:r w:rsidR="00C64B78" w:rsidRPr="000054A3">
        <w:t>51</w:t>
      </w:r>
      <w:r w:rsidR="00C64B78" w:rsidRPr="000054A3">
        <w:rPr>
          <w:rFonts w:hint="eastAsia"/>
        </w:rPr>
        <w:t>户），新增个体工商户</w:t>
      </w:r>
      <w:r w:rsidR="00C64B78" w:rsidRPr="000054A3">
        <w:t>1381</w:t>
      </w:r>
      <w:r w:rsidR="00C64B78" w:rsidRPr="000054A3">
        <w:rPr>
          <w:rFonts w:hint="eastAsia"/>
        </w:rPr>
        <w:t>户，新发展“个转企”</w:t>
      </w:r>
      <w:r w:rsidR="00C64B78" w:rsidRPr="000054A3">
        <w:t>11</w:t>
      </w:r>
      <w:r w:rsidR="00C64B78" w:rsidRPr="000054A3">
        <w:rPr>
          <w:rFonts w:hint="eastAsia"/>
        </w:rPr>
        <w:t>家。共办理行政许可项目</w:t>
      </w:r>
      <w:r w:rsidR="00C64B78" w:rsidRPr="000054A3">
        <w:t>1795</w:t>
      </w:r>
      <w:r w:rsidR="00C64B78" w:rsidRPr="000054A3">
        <w:rPr>
          <w:rFonts w:hint="eastAsia"/>
        </w:rPr>
        <w:t>件。认真开展“双告知”“双随机</w:t>
      </w:r>
      <w:r w:rsidR="00E763A4">
        <w:rPr>
          <w:rFonts w:hint="eastAsia"/>
        </w:rPr>
        <w:t>、</w:t>
      </w:r>
      <w:r w:rsidR="00C64B78" w:rsidRPr="000054A3">
        <w:rPr>
          <w:rFonts w:hint="eastAsia"/>
        </w:rPr>
        <w:t>一公开”等工作，通过网络平台向各行业主管部门推送企业信息</w:t>
      </w:r>
      <w:r w:rsidR="00C64B78" w:rsidRPr="000054A3">
        <w:t>3056</w:t>
      </w:r>
      <w:r w:rsidR="00C64B78" w:rsidRPr="000054A3">
        <w:rPr>
          <w:rFonts w:hint="eastAsia"/>
        </w:rPr>
        <w:t>条。</w:t>
      </w:r>
    </w:p>
    <w:p w14:paraId="2FD32DA2" w14:textId="77777777" w:rsidR="000054A3" w:rsidRPr="000054A3" w:rsidRDefault="000054A3" w:rsidP="006C4856">
      <w:pPr>
        <w:ind w:firstLine="594"/>
      </w:pPr>
      <w:r>
        <w:rPr>
          <w:rFonts w:hint="eastAsia"/>
        </w:rPr>
        <w:lastRenderedPageBreak/>
        <w:t>2</w:t>
      </w:r>
      <w:r>
        <w:rPr>
          <w:rFonts w:hint="eastAsia"/>
        </w:rPr>
        <w:t>、</w:t>
      </w:r>
      <w:r w:rsidRPr="000054A3">
        <w:t>2019</w:t>
      </w:r>
      <w:r>
        <w:rPr>
          <w:rFonts w:hint="eastAsia"/>
        </w:rPr>
        <w:t>年品牌战略稳步提升，</w:t>
      </w:r>
      <w:r w:rsidRPr="0018156A">
        <w:rPr>
          <w:rFonts w:hint="eastAsia"/>
        </w:rPr>
        <w:t>2019</w:t>
      </w:r>
      <w:r w:rsidRPr="0018156A">
        <w:rPr>
          <w:rFonts w:hint="eastAsia"/>
        </w:rPr>
        <w:t>年全县完成专利申请</w:t>
      </w:r>
      <w:r w:rsidRPr="0018156A">
        <w:rPr>
          <w:rFonts w:hint="eastAsia"/>
        </w:rPr>
        <w:t>270</w:t>
      </w:r>
      <w:r w:rsidRPr="0018156A">
        <w:rPr>
          <w:rFonts w:hint="eastAsia"/>
        </w:rPr>
        <w:t>件（其中发明专利</w:t>
      </w:r>
      <w:r w:rsidRPr="0018156A">
        <w:rPr>
          <w:rFonts w:hint="eastAsia"/>
        </w:rPr>
        <w:t>82</w:t>
      </w:r>
      <w:r w:rsidRPr="0018156A">
        <w:rPr>
          <w:rFonts w:hint="eastAsia"/>
        </w:rPr>
        <w:t>件，实用新型专利</w:t>
      </w:r>
      <w:r w:rsidRPr="0018156A">
        <w:rPr>
          <w:rFonts w:hint="eastAsia"/>
        </w:rPr>
        <w:t>112</w:t>
      </w:r>
      <w:r w:rsidRPr="0018156A">
        <w:rPr>
          <w:rFonts w:hint="eastAsia"/>
        </w:rPr>
        <w:t>件，外观设计专利</w:t>
      </w:r>
      <w:r w:rsidRPr="0018156A">
        <w:rPr>
          <w:rFonts w:hint="eastAsia"/>
        </w:rPr>
        <w:t>76</w:t>
      </w:r>
      <w:r w:rsidRPr="0018156A">
        <w:rPr>
          <w:rFonts w:hint="eastAsia"/>
        </w:rPr>
        <w:t>件）；授权专利</w:t>
      </w:r>
      <w:r w:rsidRPr="0018156A">
        <w:rPr>
          <w:rFonts w:hint="eastAsia"/>
        </w:rPr>
        <w:t>117</w:t>
      </w:r>
      <w:r w:rsidRPr="0018156A">
        <w:rPr>
          <w:rFonts w:hint="eastAsia"/>
        </w:rPr>
        <w:t>件（其中发明专利</w:t>
      </w:r>
      <w:r w:rsidRPr="0018156A">
        <w:rPr>
          <w:rFonts w:hint="eastAsia"/>
        </w:rPr>
        <w:t>5</w:t>
      </w:r>
      <w:r w:rsidRPr="0018156A">
        <w:rPr>
          <w:rFonts w:hint="eastAsia"/>
        </w:rPr>
        <w:t>件，实用新型专利</w:t>
      </w:r>
      <w:r w:rsidRPr="0018156A">
        <w:rPr>
          <w:rFonts w:hint="eastAsia"/>
        </w:rPr>
        <w:t>71</w:t>
      </w:r>
      <w:r w:rsidRPr="0018156A">
        <w:rPr>
          <w:rFonts w:hint="eastAsia"/>
        </w:rPr>
        <w:t>件，外观设计专利</w:t>
      </w:r>
      <w:r w:rsidRPr="0018156A">
        <w:rPr>
          <w:rFonts w:hint="eastAsia"/>
        </w:rPr>
        <w:t>41</w:t>
      </w:r>
      <w:r w:rsidRPr="0018156A">
        <w:rPr>
          <w:rFonts w:hint="eastAsia"/>
        </w:rPr>
        <w:t>件）；有效发明专利为</w:t>
      </w:r>
      <w:r w:rsidRPr="0018156A">
        <w:rPr>
          <w:rFonts w:hint="eastAsia"/>
        </w:rPr>
        <w:t>60</w:t>
      </w:r>
      <w:r w:rsidRPr="0018156A">
        <w:rPr>
          <w:rFonts w:hint="eastAsia"/>
        </w:rPr>
        <w:t>件。</w:t>
      </w:r>
      <w:r w:rsidRPr="0018156A">
        <w:rPr>
          <w:rFonts w:hint="eastAsia"/>
        </w:rPr>
        <w:t>11</w:t>
      </w:r>
      <w:r w:rsidRPr="0018156A">
        <w:rPr>
          <w:rFonts w:hint="eastAsia"/>
        </w:rPr>
        <w:t>月份，顺利通过国家知识产权强县工程试点县考核验收。</w:t>
      </w:r>
      <w:r w:rsidR="0018156A" w:rsidRPr="0018156A">
        <w:rPr>
          <w:rFonts w:hint="eastAsia"/>
        </w:rPr>
        <w:t>企业年报进度大大推进，</w:t>
      </w:r>
      <w:r w:rsidR="009D6865" w:rsidRPr="0018156A">
        <w:rPr>
          <w:rFonts w:hint="eastAsia"/>
        </w:rPr>
        <w:t xml:space="preserve"> </w:t>
      </w:r>
      <w:r w:rsidR="0018156A" w:rsidRPr="0018156A">
        <w:rPr>
          <w:rFonts w:hint="eastAsia"/>
        </w:rPr>
        <w:t>2019</w:t>
      </w:r>
      <w:r w:rsidR="0018156A" w:rsidRPr="0018156A">
        <w:rPr>
          <w:rFonts w:hint="eastAsia"/>
        </w:rPr>
        <w:t>年落实经营异常名录管理制度，移出经营异常名录市场主体</w:t>
      </w:r>
      <w:r w:rsidR="0018156A" w:rsidRPr="0018156A">
        <w:rPr>
          <w:rFonts w:hint="eastAsia"/>
        </w:rPr>
        <w:t>86</w:t>
      </w:r>
      <w:r>
        <w:rPr>
          <w:rFonts w:hint="eastAsia"/>
        </w:rPr>
        <w:t>户</w:t>
      </w:r>
      <w:r w:rsidR="00B170BB">
        <w:rPr>
          <w:rFonts w:hint="eastAsia"/>
        </w:rPr>
        <w:t>。</w:t>
      </w:r>
      <w:r w:rsidRPr="000054A3">
        <w:rPr>
          <w:rFonts w:hint="eastAsia"/>
        </w:rPr>
        <w:t xml:space="preserve"> </w:t>
      </w:r>
    </w:p>
    <w:p w14:paraId="538A78A4" w14:textId="77777777" w:rsidR="002D040D" w:rsidRDefault="000054A3" w:rsidP="006C4856">
      <w:pPr>
        <w:shd w:val="solid" w:color="FFFFFF" w:fill="auto"/>
        <w:autoSpaceDN w:val="0"/>
        <w:ind w:firstLine="594"/>
      </w:pPr>
      <w:r>
        <w:rPr>
          <w:rFonts w:hint="eastAsia"/>
        </w:rPr>
        <w:t>3</w:t>
      </w:r>
      <w:r>
        <w:rPr>
          <w:rFonts w:hint="eastAsia"/>
        </w:rPr>
        <w:t>、</w:t>
      </w:r>
      <w:r w:rsidR="002D040D" w:rsidRPr="0018156A">
        <w:rPr>
          <w:rFonts w:hint="eastAsia"/>
        </w:rPr>
        <w:t>提升了市场监管能力和水平。</w:t>
      </w:r>
      <w:r w:rsidR="0018156A" w:rsidRPr="0018156A">
        <w:rPr>
          <w:rFonts w:hint="eastAsia"/>
        </w:rPr>
        <w:t>开展产品质量监督抽查，共开展国家、省级、市级产品抽检</w:t>
      </w:r>
      <w:r w:rsidR="0018156A" w:rsidRPr="0018156A">
        <w:rPr>
          <w:rFonts w:hint="eastAsia"/>
        </w:rPr>
        <w:t>25</w:t>
      </w:r>
      <w:r w:rsidR="0018156A" w:rsidRPr="0018156A">
        <w:rPr>
          <w:rFonts w:hint="eastAsia"/>
        </w:rPr>
        <w:t>个（批次），开展流通领域商品质量抽检工作，对家具、铝材、不锈钢等重点商品进行了质量抽检</w:t>
      </w:r>
      <w:r w:rsidR="0018156A" w:rsidRPr="0018156A">
        <w:rPr>
          <w:rFonts w:hint="eastAsia"/>
        </w:rPr>
        <w:t>18</w:t>
      </w:r>
      <w:r w:rsidR="0018156A" w:rsidRPr="0018156A">
        <w:rPr>
          <w:rFonts w:hint="eastAsia"/>
        </w:rPr>
        <w:t>批次；</w:t>
      </w:r>
      <w:r w:rsidR="002D040D" w:rsidRPr="0018156A">
        <w:rPr>
          <w:rFonts w:hint="eastAsia"/>
        </w:rPr>
        <w:t xml:space="preserve"> </w:t>
      </w:r>
      <w:r w:rsidR="0018156A" w:rsidRPr="0018156A">
        <w:rPr>
          <w:rFonts w:hint="eastAsia"/>
        </w:rPr>
        <w:t>2019</w:t>
      </w:r>
      <w:r w:rsidR="0018156A" w:rsidRPr="0018156A">
        <w:rPr>
          <w:rFonts w:hint="eastAsia"/>
        </w:rPr>
        <w:t>年开展了食品安全专项整治，组织开展以春节、五一、端午、中秋、国庆等节日专项整治行动</w:t>
      </w:r>
      <w:r w:rsidR="0018156A" w:rsidRPr="0018156A">
        <w:rPr>
          <w:rFonts w:hint="eastAsia"/>
        </w:rPr>
        <w:t>9</w:t>
      </w:r>
      <w:r w:rsidR="0018156A" w:rsidRPr="0018156A">
        <w:rPr>
          <w:rFonts w:hint="eastAsia"/>
        </w:rPr>
        <w:t>次，共开展食品快速检测</w:t>
      </w:r>
      <w:r w:rsidR="0018156A" w:rsidRPr="0018156A">
        <w:rPr>
          <w:rFonts w:hint="eastAsia"/>
        </w:rPr>
        <w:t>6100</w:t>
      </w:r>
      <w:r w:rsidR="0018156A" w:rsidRPr="0018156A">
        <w:rPr>
          <w:rFonts w:hint="eastAsia"/>
        </w:rPr>
        <w:t>次，不合格</w:t>
      </w:r>
      <w:r w:rsidR="0018156A" w:rsidRPr="0018156A">
        <w:rPr>
          <w:rFonts w:hint="eastAsia"/>
        </w:rPr>
        <w:t>132</w:t>
      </w:r>
      <w:r w:rsidR="0018156A" w:rsidRPr="0018156A">
        <w:rPr>
          <w:rFonts w:hint="eastAsia"/>
        </w:rPr>
        <w:t>个，抽检其他食品样品</w:t>
      </w:r>
      <w:r w:rsidR="0018156A" w:rsidRPr="0018156A">
        <w:rPr>
          <w:rFonts w:hint="eastAsia"/>
        </w:rPr>
        <w:t>68</w:t>
      </w:r>
      <w:r w:rsidR="0018156A" w:rsidRPr="0018156A">
        <w:rPr>
          <w:rFonts w:hint="eastAsia"/>
        </w:rPr>
        <w:t>个；开展省级食用农产品定期抽检</w:t>
      </w:r>
      <w:r w:rsidR="0018156A" w:rsidRPr="0018156A">
        <w:rPr>
          <w:rFonts w:hint="eastAsia"/>
        </w:rPr>
        <w:t>247</w:t>
      </w:r>
      <w:r w:rsidR="0018156A" w:rsidRPr="0018156A">
        <w:rPr>
          <w:rFonts w:hint="eastAsia"/>
        </w:rPr>
        <w:t>个（次），不合格</w:t>
      </w:r>
      <w:r w:rsidR="0018156A" w:rsidRPr="0018156A">
        <w:rPr>
          <w:rFonts w:hint="eastAsia"/>
        </w:rPr>
        <w:t>6</w:t>
      </w:r>
      <w:r w:rsidR="0018156A" w:rsidRPr="0018156A">
        <w:rPr>
          <w:rFonts w:hint="eastAsia"/>
        </w:rPr>
        <w:t>个，对不合格产品及时进行了处理，阻止了不合格的食品流入消费市场；加强食品服务环节的日常监管，严把市场准入关，</w:t>
      </w:r>
      <w:r w:rsidR="0018156A" w:rsidRPr="0018156A">
        <w:rPr>
          <w:rFonts w:hint="eastAsia"/>
        </w:rPr>
        <w:t>2019</w:t>
      </w:r>
      <w:r w:rsidR="0018156A" w:rsidRPr="0018156A">
        <w:rPr>
          <w:rFonts w:hint="eastAsia"/>
        </w:rPr>
        <w:t>年，共新办食品生产许可证企业</w:t>
      </w:r>
      <w:r w:rsidR="0018156A" w:rsidRPr="0018156A">
        <w:rPr>
          <w:rFonts w:hint="eastAsia"/>
        </w:rPr>
        <w:t>7</w:t>
      </w:r>
      <w:r w:rsidR="0018156A" w:rsidRPr="0018156A">
        <w:rPr>
          <w:rFonts w:hint="eastAsia"/>
        </w:rPr>
        <w:t>家，对已获证的</w:t>
      </w:r>
      <w:r w:rsidR="0018156A" w:rsidRPr="0018156A">
        <w:rPr>
          <w:rFonts w:hint="eastAsia"/>
        </w:rPr>
        <w:t>40</w:t>
      </w:r>
      <w:r w:rsidR="0018156A" w:rsidRPr="0018156A">
        <w:rPr>
          <w:rFonts w:hint="eastAsia"/>
        </w:rPr>
        <w:t>家食品生产企业按要求进行了监管。共办理换发食品经营许可证</w:t>
      </w:r>
      <w:r w:rsidR="0018156A" w:rsidRPr="0018156A">
        <w:rPr>
          <w:rFonts w:hint="eastAsia"/>
        </w:rPr>
        <w:t>374</w:t>
      </w:r>
      <w:r w:rsidR="0018156A" w:rsidRPr="0018156A">
        <w:rPr>
          <w:rFonts w:hint="eastAsia"/>
        </w:rPr>
        <w:t>家，小餐饮服务许可证</w:t>
      </w:r>
      <w:r w:rsidR="0018156A" w:rsidRPr="0018156A">
        <w:rPr>
          <w:rFonts w:hint="eastAsia"/>
        </w:rPr>
        <w:t>49</w:t>
      </w:r>
      <w:r w:rsidR="0018156A" w:rsidRPr="0018156A">
        <w:rPr>
          <w:rFonts w:hint="eastAsia"/>
        </w:rPr>
        <w:t>家，食品加工小作坊</w:t>
      </w:r>
      <w:r w:rsidR="0018156A" w:rsidRPr="0018156A">
        <w:rPr>
          <w:rFonts w:hint="eastAsia"/>
        </w:rPr>
        <w:t>1</w:t>
      </w:r>
      <w:r w:rsidR="0018156A" w:rsidRPr="0018156A">
        <w:rPr>
          <w:rFonts w:hint="eastAsia"/>
        </w:rPr>
        <w:t>家。监管学校</w:t>
      </w:r>
      <w:r w:rsidR="0018156A" w:rsidRPr="0018156A">
        <w:rPr>
          <w:rFonts w:hint="eastAsia"/>
        </w:rPr>
        <w:t>143</w:t>
      </w:r>
      <w:r w:rsidR="0018156A" w:rsidRPr="0018156A">
        <w:rPr>
          <w:rFonts w:hint="eastAsia"/>
        </w:rPr>
        <w:t>家次；社会餐饮、企事业单位食堂</w:t>
      </w:r>
      <w:r w:rsidR="0018156A" w:rsidRPr="0018156A">
        <w:rPr>
          <w:rFonts w:hint="eastAsia"/>
        </w:rPr>
        <w:t>615</w:t>
      </w:r>
      <w:r w:rsidR="0018156A" w:rsidRPr="0018156A">
        <w:rPr>
          <w:rFonts w:hint="eastAsia"/>
        </w:rPr>
        <w:t>家次，下达责令整改通知书</w:t>
      </w:r>
      <w:r w:rsidR="0018156A" w:rsidRPr="0018156A">
        <w:rPr>
          <w:rFonts w:hint="eastAsia"/>
        </w:rPr>
        <w:t>186</w:t>
      </w:r>
      <w:r w:rsidR="0018156A" w:rsidRPr="0018156A">
        <w:rPr>
          <w:rFonts w:hint="eastAsia"/>
        </w:rPr>
        <w:t>份。开展健康教育培训、食品经营培训等会议</w:t>
      </w:r>
      <w:r w:rsidR="0018156A" w:rsidRPr="0018156A">
        <w:rPr>
          <w:rFonts w:hint="eastAsia"/>
        </w:rPr>
        <w:t>2</w:t>
      </w:r>
      <w:r w:rsidR="0018156A" w:rsidRPr="0018156A">
        <w:rPr>
          <w:rFonts w:hint="eastAsia"/>
        </w:rPr>
        <w:t>次，参训人员达</w:t>
      </w:r>
      <w:r w:rsidR="0018156A" w:rsidRPr="0018156A">
        <w:rPr>
          <w:rFonts w:hint="eastAsia"/>
        </w:rPr>
        <w:t>280</w:t>
      </w:r>
      <w:r w:rsidR="0018156A" w:rsidRPr="0018156A">
        <w:rPr>
          <w:rFonts w:hint="eastAsia"/>
        </w:rPr>
        <w:t>人。强化城镇油烟治理，督促县城内各餐饮单位安装油烟净化设备</w:t>
      </w:r>
      <w:r w:rsidR="0018156A" w:rsidRPr="0018156A">
        <w:rPr>
          <w:rFonts w:hint="eastAsia"/>
        </w:rPr>
        <w:t>158</w:t>
      </w:r>
      <w:r w:rsidR="0018156A" w:rsidRPr="0018156A">
        <w:rPr>
          <w:rFonts w:hint="eastAsia"/>
        </w:rPr>
        <w:t>套，切实解决</w:t>
      </w:r>
      <w:r w:rsidR="0018156A" w:rsidRPr="0018156A">
        <w:rPr>
          <w:rFonts w:hint="eastAsia"/>
        </w:rPr>
        <w:lastRenderedPageBreak/>
        <w:t>市民反映强烈的油烟污染问题</w:t>
      </w:r>
      <w:r w:rsidR="00B170BB">
        <w:rPr>
          <w:rFonts w:hint="eastAsia"/>
        </w:rPr>
        <w:t>。</w:t>
      </w:r>
    </w:p>
    <w:p w14:paraId="02430ECA" w14:textId="77777777" w:rsidR="002D040D" w:rsidRDefault="002D040D" w:rsidP="006C4856">
      <w:pPr>
        <w:shd w:val="solid" w:color="FFFFFF" w:fill="auto"/>
        <w:autoSpaceDN w:val="0"/>
        <w:ind w:firstLine="594"/>
      </w:pPr>
      <w:r>
        <w:rPr>
          <w:rFonts w:hint="eastAsia"/>
        </w:rPr>
        <w:t>4</w:t>
      </w:r>
      <w:r>
        <w:rPr>
          <w:rFonts w:hint="eastAsia"/>
        </w:rPr>
        <w:t>、</w:t>
      </w:r>
      <w:r w:rsidR="00D44E13" w:rsidRPr="0018156A">
        <w:rPr>
          <w:rFonts w:hint="eastAsia"/>
        </w:rPr>
        <w:t>2019</w:t>
      </w:r>
      <w:r w:rsidR="00D44E13" w:rsidRPr="0018156A">
        <w:rPr>
          <w:rFonts w:hint="eastAsia"/>
        </w:rPr>
        <w:t>年</w:t>
      </w:r>
      <w:r w:rsidR="00D44E13" w:rsidRPr="00D44E13">
        <w:rPr>
          <w:rFonts w:hint="eastAsia"/>
        </w:rPr>
        <w:t>加强药品、医疗器械、保化品安全监管</w:t>
      </w:r>
      <w:r w:rsidR="0005435D">
        <w:rPr>
          <w:rFonts w:hint="eastAsia"/>
        </w:rPr>
        <w:t>，开展药械市场监管。</w:t>
      </w:r>
      <w:r w:rsidR="0018156A" w:rsidRPr="0018156A">
        <w:rPr>
          <w:rFonts w:hint="eastAsia"/>
        </w:rPr>
        <w:t>检查药品经营企业</w:t>
      </w:r>
      <w:r w:rsidR="0018156A" w:rsidRPr="0018156A">
        <w:rPr>
          <w:rFonts w:hint="eastAsia"/>
        </w:rPr>
        <w:t>85</w:t>
      </w:r>
      <w:r w:rsidR="0018156A" w:rsidRPr="0018156A">
        <w:rPr>
          <w:rFonts w:hint="eastAsia"/>
        </w:rPr>
        <w:t>家（次），药品使用单位</w:t>
      </w:r>
      <w:r w:rsidR="0018156A" w:rsidRPr="0018156A">
        <w:rPr>
          <w:rFonts w:hint="eastAsia"/>
        </w:rPr>
        <w:t>15</w:t>
      </w:r>
      <w:r w:rsidR="0018156A" w:rsidRPr="0018156A">
        <w:rPr>
          <w:rFonts w:hint="eastAsia"/>
        </w:rPr>
        <w:t>家次，上报药品不良反应报告</w:t>
      </w:r>
      <w:r w:rsidR="0018156A" w:rsidRPr="0018156A">
        <w:rPr>
          <w:rFonts w:hint="eastAsia"/>
        </w:rPr>
        <w:t>194</w:t>
      </w:r>
      <w:r w:rsidR="0018156A" w:rsidRPr="0018156A">
        <w:rPr>
          <w:rFonts w:hint="eastAsia"/>
        </w:rPr>
        <w:t>例，共排查处置风险隐患共</w:t>
      </w:r>
      <w:r w:rsidR="0018156A" w:rsidRPr="0018156A">
        <w:rPr>
          <w:rFonts w:hint="eastAsia"/>
        </w:rPr>
        <w:t>8</w:t>
      </w:r>
      <w:r w:rsidR="0018156A" w:rsidRPr="0018156A">
        <w:rPr>
          <w:rFonts w:hint="eastAsia"/>
        </w:rPr>
        <w:t>类</w:t>
      </w:r>
      <w:r w:rsidR="0018156A" w:rsidRPr="0018156A">
        <w:rPr>
          <w:rFonts w:hint="eastAsia"/>
        </w:rPr>
        <w:t>35</w:t>
      </w:r>
      <w:r w:rsidR="0018156A" w:rsidRPr="0018156A">
        <w:rPr>
          <w:rFonts w:hint="eastAsia"/>
        </w:rPr>
        <w:t>起，加强对全县</w:t>
      </w:r>
      <w:r w:rsidR="0018156A" w:rsidRPr="0018156A">
        <w:rPr>
          <w:rFonts w:hint="eastAsia"/>
        </w:rPr>
        <w:t>72</w:t>
      </w:r>
      <w:r w:rsidR="0018156A" w:rsidRPr="0018156A">
        <w:rPr>
          <w:rFonts w:hint="eastAsia"/>
        </w:rPr>
        <w:t>家医疗器械经营企业、</w:t>
      </w:r>
      <w:r w:rsidR="0018156A" w:rsidRPr="0018156A">
        <w:rPr>
          <w:rFonts w:hint="eastAsia"/>
        </w:rPr>
        <w:t>10</w:t>
      </w:r>
      <w:r w:rsidR="0018156A" w:rsidRPr="0018156A">
        <w:rPr>
          <w:rFonts w:hint="eastAsia"/>
        </w:rPr>
        <w:t>家医疗器械使用单位日常监管，共上报医疗器械可疑事件报告</w:t>
      </w:r>
      <w:r w:rsidR="0018156A" w:rsidRPr="0018156A">
        <w:rPr>
          <w:rFonts w:hint="eastAsia"/>
        </w:rPr>
        <w:t>81</w:t>
      </w:r>
      <w:r w:rsidR="0018156A" w:rsidRPr="0018156A">
        <w:rPr>
          <w:rFonts w:hint="eastAsia"/>
        </w:rPr>
        <w:t>例，排查处置医疗器械风险</w:t>
      </w:r>
      <w:r w:rsidR="0018156A" w:rsidRPr="0018156A">
        <w:rPr>
          <w:rFonts w:hint="eastAsia"/>
        </w:rPr>
        <w:t>16</w:t>
      </w:r>
      <w:r w:rsidR="0018156A" w:rsidRPr="0018156A">
        <w:rPr>
          <w:rFonts w:hint="eastAsia"/>
        </w:rPr>
        <w:t>类</w:t>
      </w:r>
      <w:r w:rsidR="0018156A" w:rsidRPr="0018156A">
        <w:rPr>
          <w:rFonts w:hint="eastAsia"/>
        </w:rPr>
        <w:t>28</w:t>
      </w:r>
      <w:r>
        <w:rPr>
          <w:rFonts w:hint="eastAsia"/>
        </w:rPr>
        <w:t>起；</w:t>
      </w:r>
      <w:r w:rsidR="0018156A" w:rsidRPr="0018156A">
        <w:rPr>
          <w:rFonts w:hint="eastAsia"/>
        </w:rPr>
        <w:t>检查保健食品经营单位</w:t>
      </w:r>
      <w:r w:rsidR="0018156A" w:rsidRPr="0018156A">
        <w:rPr>
          <w:rFonts w:hint="eastAsia"/>
        </w:rPr>
        <w:t>44</w:t>
      </w:r>
      <w:r w:rsidR="0018156A" w:rsidRPr="0018156A">
        <w:rPr>
          <w:rFonts w:hint="eastAsia"/>
        </w:rPr>
        <w:t>家，检查化妆品经营企业</w:t>
      </w:r>
      <w:r w:rsidR="0018156A" w:rsidRPr="0018156A">
        <w:rPr>
          <w:rFonts w:hint="eastAsia"/>
        </w:rPr>
        <w:t>60</w:t>
      </w:r>
      <w:r w:rsidR="0018156A" w:rsidRPr="0018156A">
        <w:rPr>
          <w:rFonts w:hint="eastAsia"/>
        </w:rPr>
        <w:t>家，上报化妆品不良反应报表</w:t>
      </w:r>
      <w:r w:rsidR="0018156A" w:rsidRPr="0018156A">
        <w:rPr>
          <w:rFonts w:hint="eastAsia"/>
        </w:rPr>
        <w:t>30</w:t>
      </w:r>
      <w:r w:rsidR="0018156A" w:rsidRPr="0018156A">
        <w:rPr>
          <w:rFonts w:hint="eastAsia"/>
        </w:rPr>
        <w:t>份，共排查处置保健品、化妆品风险隐患</w:t>
      </w:r>
      <w:r w:rsidR="0018156A" w:rsidRPr="0018156A">
        <w:rPr>
          <w:rFonts w:hint="eastAsia"/>
        </w:rPr>
        <w:t>88</w:t>
      </w:r>
      <w:r w:rsidR="0018156A" w:rsidRPr="0018156A">
        <w:rPr>
          <w:rFonts w:hint="eastAsia"/>
        </w:rPr>
        <w:t>起；</w:t>
      </w:r>
      <w:r w:rsidR="0005435D">
        <w:rPr>
          <w:rFonts w:hint="eastAsia"/>
        </w:rPr>
        <w:t>强化特种设备安全监管。</w:t>
      </w:r>
      <w:r w:rsidR="0018156A" w:rsidRPr="0018156A">
        <w:rPr>
          <w:rFonts w:hint="eastAsia"/>
        </w:rPr>
        <w:t>认真开展</w:t>
      </w:r>
      <w:r w:rsidR="009D6865">
        <w:rPr>
          <w:rFonts w:hint="eastAsia"/>
        </w:rPr>
        <w:t>“</w:t>
      </w:r>
      <w:r w:rsidR="009D6865" w:rsidRPr="0018156A">
        <w:rPr>
          <w:rFonts w:hint="eastAsia"/>
        </w:rPr>
        <w:t>春节</w:t>
      </w:r>
      <w:r w:rsidR="009D6865">
        <w:rPr>
          <w:rFonts w:hint="eastAsia"/>
        </w:rPr>
        <w:t>”</w:t>
      </w:r>
      <w:r w:rsidR="0018156A" w:rsidRPr="0018156A">
        <w:rPr>
          <w:rFonts w:hint="eastAsia"/>
        </w:rPr>
        <w:t>、</w:t>
      </w:r>
      <w:r w:rsidR="009D6865">
        <w:rPr>
          <w:rFonts w:hint="eastAsia"/>
        </w:rPr>
        <w:t>“</w:t>
      </w:r>
      <w:r w:rsidR="009D6865" w:rsidRPr="0018156A">
        <w:rPr>
          <w:rFonts w:hint="eastAsia"/>
        </w:rPr>
        <w:t>两会</w:t>
      </w:r>
      <w:r w:rsidR="009D6865">
        <w:rPr>
          <w:rFonts w:hint="eastAsia"/>
        </w:rPr>
        <w:t>”</w:t>
      </w:r>
      <w:r w:rsidR="0018156A" w:rsidRPr="0018156A">
        <w:rPr>
          <w:rFonts w:hint="eastAsia"/>
        </w:rPr>
        <w:t>、</w:t>
      </w:r>
      <w:r w:rsidR="009D6865">
        <w:rPr>
          <w:rFonts w:hint="eastAsia"/>
        </w:rPr>
        <w:t>“</w:t>
      </w:r>
      <w:r w:rsidR="009D6865" w:rsidRPr="0018156A">
        <w:rPr>
          <w:rFonts w:hint="eastAsia"/>
        </w:rPr>
        <w:t>三考</w:t>
      </w:r>
      <w:r w:rsidR="009D6865">
        <w:rPr>
          <w:rFonts w:hint="eastAsia"/>
        </w:rPr>
        <w:t>”</w:t>
      </w:r>
      <w:r w:rsidR="0018156A" w:rsidRPr="0018156A">
        <w:rPr>
          <w:rFonts w:hint="eastAsia"/>
        </w:rPr>
        <w:t>等特殊时段特种设备安全监察力度，与</w:t>
      </w:r>
      <w:r w:rsidR="0018156A" w:rsidRPr="0018156A">
        <w:rPr>
          <w:rFonts w:hint="eastAsia"/>
        </w:rPr>
        <w:t>75</w:t>
      </w:r>
      <w:r w:rsidR="0018156A" w:rsidRPr="0018156A">
        <w:rPr>
          <w:rFonts w:hint="eastAsia"/>
        </w:rPr>
        <w:t>家特种设备使用单位签订安全管理承诺书和安全责任告知书，共检查特种设备使用单位</w:t>
      </w:r>
      <w:r w:rsidR="0018156A" w:rsidRPr="0018156A">
        <w:rPr>
          <w:rFonts w:hint="eastAsia"/>
        </w:rPr>
        <w:t>75</w:t>
      </w:r>
      <w:r w:rsidR="0018156A" w:rsidRPr="0018156A">
        <w:rPr>
          <w:rFonts w:hint="eastAsia"/>
        </w:rPr>
        <w:t>家（次）。共检验特种设备</w:t>
      </w:r>
      <w:r w:rsidR="0018156A" w:rsidRPr="0018156A">
        <w:rPr>
          <w:rFonts w:hint="eastAsia"/>
        </w:rPr>
        <w:t>402</w:t>
      </w:r>
      <w:r w:rsidR="0018156A" w:rsidRPr="0018156A">
        <w:rPr>
          <w:rFonts w:hint="eastAsia"/>
        </w:rPr>
        <w:t>台，其中：电梯</w:t>
      </w:r>
      <w:r w:rsidR="0018156A" w:rsidRPr="0018156A">
        <w:rPr>
          <w:rFonts w:hint="eastAsia"/>
        </w:rPr>
        <w:t>323</w:t>
      </w:r>
      <w:r w:rsidR="0018156A" w:rsidRPr="0018156A">
        <w:rPr>
          <w:rFonts w:hint="eastAsia"/>
        </w:rPr>
        <w:t>台，起重机械</w:t>
      </w:r>
      <w:r w:rsidR="0018156A" w:rsidRPr="0018156A">
        <w:rPr>
          <w:rFonts w:hint="eastAsia"/>
        </w:rPr>
        <w:t>52</w:t>
      </w:r>
      <w:r w:rsidR="0018156A" w:rsidRPr="0018156A">
        <w:rPr>
          <w:rFonts w:hint="eastAsia"/>
        </w:rPr>
        <w:t>台，场内机动车</w:t>
      </w:r>
      <w:r w:rsidR="0018156A" w:rsidRPr="0018156A">
        <w:rPr>
          <w:rFonts w:hint="eastAsia"/>
        </w:rPr>
        <w:t>27</w:t>
      </w:r>
      <w:r w:rsidR="0018156A" w:rsidRPr="0018156A">
        <w:rPr>
          <w:rFonts w:hint="eastAsia"/>
        </w:rPr>
        <w:t>台，共下达安全监察指令书</w:t>
      </w:r>
      <w:r w:rsidR="0018156A" w:rsidRPr="0018156A">
        <w:rPr>
          <w:rFonts w:hint="eastAsia"/>
        </w:rPr>
        <w:t>46</w:t>
      </w:r>
      <w:r w:rsidR="0018156A" w:rsidRPr="0018156A">
        <w:rPr>
          <w:rFonts w:hint="eastAsia"/>
        </w:rPr>
        <w:t>份，督促特种设备使用单位按规定定期完成整改。对存在重大安全隐患的衡山文宾液化气站进行了强制关停；</w:t>
      </w:r>
      <w:r w:rsidR="0018156A" w:rsidRPr="0018156A">
        <w:rPr>
          <w:rFonts w:hint="eastAsia"/>
        </w:rPr>
        <w:t>2019</w:t>
      </w:r>
      <w:r w:rsidR="0018156A" w:rsidRPr="0018156A">
        <w:rPr>
          <w:rFonts w:hint="eastAsia"/>
        </w:rPr>
        <w:t>年深入开展农资市场专项治理，组织实施</w:t>
      </w:r>
      <w:r w:rsidR="0018156A" w:rsidRPr="0018156A">
        <w:rPr>
          <w:rFonts w:hint="eastAsia"/>
        </w:rPr>
        <w:t>2019</w:t>
      </w:r>
      <w:r w:rsidR="0018156A" w:rsidRPr="0018156A">
        <w:rPr>
          <w:rFonts w:hint="eastAsia"/>
        </w:rPr>
        <w:t>年红盾护农专项整治及农资打假专项行动</w:t>
      </w:r>
      <w:r w:rsidR="0018156A" w:rsidRPr="0018156A">
        <w:rPr>
          <w:rFonts w:hint="eastAsia"/>
        </w:rPr>
        <w:t>,</w:t>
      </w:r>
      <w:r w:rsidR="0018156A" w:rsidRPr="0018156A">
        <w:rPr>
          <w:rFonts w:hint="eastAsia"/>
        </w:rPr>
        <w:t>对农资市场进行了全方位巡查，规范市场秩序。共出动执法人员</w:t>
      </w:r>
      <w:r w:rsidR="0018156A" w:rsidRPr="0018156A">
        <w:rPr>
          <w:rFonts w:hint="eastAsia"/>
        </w:rPr>
        <w:t>236</w:t>
      </w:r>
      <w:r w:rsidR="0018156A" w:rsidRPr="0018156A">
        <w:rPr>
          <w:rFonts w:hint="eastAsia"/>
        </w:rPr>
        <w:t>人次，检查经营户</w:t>
      </w:r>
      <w:r w:rsidR="0018156A" w:rsidRPr="0018156A">
        <w:rPr>
          <w:rFonts w:hint="eastAsia"/>
        </w:rPr>
        <w:t>89</w:t>
      </w:r>
      <w:r w:rsidR="0018156A" w:rsidRPr="0018156A">
        <w:rPr>
          <w:rFonts w:hint="eastAsia"/>
        </w:rPr>
        <w:t>户次，发放宣传资料</w:t>
      </w:r>
      <w:r w:rsidR="0018156A" w:rsidRPr="0018156A">
        <w:rPr>
          <w:rFonts w:hint="eastAsia"/>
        </w:rPr>
        <w:t>2000</w:t>
      </w:r>
      <w:r w:rsidR="0018156A" w:rsidRPr="0018156A">
        <w:rPr>
          <w:rFonts w:hint="eastAsia"/>
        </w:rPr>
        <w:t>余份，抽检化肥、农机具</w:t>
      </w:r>
      <w:r w:rsidR="0018156A" w:rsidRPr="0018156A">
        <w:rPr>
          <w:rFonts w:hint="eastAsia"/>
        </w:rPr>
        <w:t>18</w:t>
      </w:r>
      <w:r w:rsidR="0018156A" w:rsidRPr="0018156A">
        <w:rPr>
          <w:rFonts w:hint="eastAsia"/>
        </w:rPr>
        <w:t>批次</w:t>
      </w:r>
      <w:r w:rsidR="00B170BB">
        <w:rPr>
          <w:rFonts w:hint="eastAsia"/>
        </w:rPr>
        <w:t>。</w:t>
      </w:r>
    </w:p>
    <w:p w14:paraId="619AFB60" w14:textId="77777777" w:rsidR="0018156A" w:rsidRPr="0018156A" w:rsidRDefault="0005435D" w:rsidP="006C4856">
      <w:pPr>
        <w:shd w:val="solid" w:color="FFFFFF" w:fill="auto"/>
        <w:autoSpaceDN w:val="0"/>
        <w:ind w:firstLine="594"/>
      </w:pPr>
      <w:r>
        <w:rPr>
          <w:rFonts w:hint="eastAsia"/>
        </w:rPr>
        <w:t>5</w:t>
      </w:r>
      <w:r w:rsidR="002D040D">
        <w:rPr>
          <w:rFonts w:hint="eastAsia"/>
        </w:rPr>
        <w:t>、</w:t>
      </w:r>
      <w:r w:rsidR="0018156A" w:rsidRPr="0018156A">
        <w:rPr>
          <w:rFonts w:hint="eastAsia"/>
        </w:rPr>
        <w:t>实现</w:t>
      </w:r>
      <w:r w:rsidR="009D6865">
        <w:rPr>
          <w:rFonts w:hint="eastAsia"/>
        </w:rPr>
        <w:t>“</w:t>
      </w:r>
      <w:r w:rsidR="009D6865" w:rsidRPr="0018156A">
        <w:rPr>
          <w:rFonts w:hint="eastAsia"/>
        </w:rPr>
        <w:t>双打</w:t>
      </w:r>
      <w:r w:rsidR="009D6865">
        <w:rPr>
          <w:rFonts w:hint="eastAsia"/>
        </w:rPr>
        <w:t>”</w:t>
      </w:r>
      <w:r w:rsidR="0018156A" w:rsidRPr="0018156A">
        <w:rPr>
          <w:rFonts w:hint="eastAsia"/>
        </w:rPr>
        <w:t>工作常态化。深入开展打击非法传销和制售假冒伪劣商品专项行动，今年共开展</w:t>
      </w:r>
      <w:r w:rsidR="009D6865">
        <w:rPr>
          <w:rFonts w:hint="eastAsia"/>
        </w:rPr>
        <w:t>“</w:t>
      </w:r>
      <w:r w:rsidR="009D6865" w:rsidRPr="0018156A">
        <w:rPr>
          <w:rFonts w:hint="eastAsia"/>
        </w:rPr>
        <w:t>双打</w:t>
      </w:r>
      <w:r w:rsidR="009D6865">
        <w:rPr>
          <w:rFonts w:hint="eastAsia"/>
        </w:rPr>
        <w:t>”</w:t>
      </w:r>
      <w:r w:rsidR="0018156A" w:rsidRPr="0018156A">
        <w:rPr>
          <w:rFonts w:hint="eastAsia"/>
        </w:rPr>
        <w:t>专项执法行动</w:t>
      </w:r>
      <w:r w:rsidR="0018156A" w:rsidRPr="0018156A">
        <w:rPr>
          <w:rFonts w:hint="eastAsia"/>
        </w:rPr>
        <w:t>4</w:t>
      </w:r>
      <w:r w:rsidR="0018156A" w:rsidRPr="0018156A">
        <w:rPr>
          <w:rFonts w:hint="eastAsia"/>
        </w:rPr>
        <w:t>次；认真受理处理消费者申诉举报。共受理处理消费者投诉、举</w:t>
      </w:r>
      <w:r w:rsidR="0018156A" w:rsidRPr="0018156A">
        <w:rPr>
          <w:rFonts w:hint="eastAsia"/>
        </w:rPr>
        <w:lastRenderedPageBreak/>
        <w:t>报</w:t>
      </w:r>
      <w:r w:rsidR="0018156A" w:rsidRPr="0018156A">
        <w:rPr>
          <w:rFonts w:hint="eastAsia"/>
        </w:rPr>
        <w:t>368</w:t>
      </w:r>
      <w:r w:rsidR="0018156A" w:rsidRPr="0018156A">
        <w:rPr>
          <w:rFonts w:hint="eastAsia"/>
        </w:rPr>
        <w:t>起，咨询共</w:t>
      </w:r>
      <w:r w:rsidR="0018156A" w:rsidRPr="0018156A">
        <w:rPr>
          <w:rFonts w:hint="eastAsia"/>
        </w:rPr>
        <w:t>194</w:t>
      </w:r>
      <w:r w:rsidR="0018156A" w:rsidRPr="0018156A">
        <w:rPr>
          <w:rFonts w:hint="eastAsia"/>
        </w:rPr>
        <w:t>起，为消费者挽回各项经济损失近</w:t>
      </w:r>
      <w:r w:rsidR="0018156A" w:rsidRPr="0018156A">
        <w:rPr>
          <w:rFonts w:hint="eastAsia"/>
        </w:rPr>
        <w:t>76</w:t>
      </w:r>
      <w:r w:rsidR="0018156A" w:rsidRPr="0018156A">
        <w:rPr>
          <w:rFonts w:hint="eastAsia"/>
        </w:rPr>
        <w:t>万余元，其中，对消费者比较关注、社会影响面比较大的</w:t>
      </w:r>
      <w:r w:rsidR="009D6865">
        <w:rPr>
          <w:rFonts w:hint="eastAsia"/>
        </w:rPr>
        <w:t>“</w:t>
      </w:r>
      <w:r w:rsidR="009D6865" w:rsidRPr="0018156A">
        <w:rPr>
          <w:rFonts w:hint="eastAsia"/>
        </w:rPr>
        <w:t>紫金水岸电梯质量及安全问题</w:t>
      </w:r>
      <w:r w:rsidR="009D6865">
        <w:rPr>
          <w:rFonts w:hint="eastAsia"/>
        </w:rPr>
        <w:t>”</w:t>
      </w:r>
      <w:r w:rsidR="0018156A" w:rsidRPr="0018156A">
        <w:rPr>
          <w:rFonts w:hint="eastAsia"/>
        </w:rPr>
        <w:t>、</w:t>
      </w:r>
      <w:r w:rsidR="009D6865">
        <w:rPr>
          <w:rFonts w:hint="eastAsia"/>
        </w:rPr>
        <w:t>“</w:t>
      </w:r>
      <w:r w:rsidR="009D6865" w:rsidRPr="0018156A">
        <w:rPr>
          <w:rFonts w:hint="eastAsia"/>
        </w:rPr>
        <w:t>汽车自燃维权</w:t>
      </w:r>
      <w:r w:rsidR="009D6865">
        <w:rPr>
          <w:rFonts w:hint="eastAsia"/>
        </w:rPr>
        <w:t>”</w:t>
      </w:r>
      <w:r w:rsidR="0018156A" w:rsidRPr="0018156A">
        <w:rPr>
          <w:rFonts w:hint="eastAsia"/>
        </w:rPr>
        <w:t>等都得到了妥善调解处置；加强合同监管。一是开展动产抵押、股权质押登记，为企业破解融资难题。共完成股权质押</w:t>
      </w:r>
      <w:r w:rsidR="0018156A" w:rsidRPr="0018156A">
        <w:rPr>
          <w:rFonts w:hint="eastAsia"/>
        </w:rPr>
        <w:t>6</w:t>
      </w:r>
      <w:r w:rsidR="0018156A" w:rsidRPr="0018156A">
        <w:rPr>
          <w:rFonts w:hint="eastAsia"/>
        </w:rPr>
        <w:t>起，金额为</w:t>
      </w:r>
      <w:r w:rsidR="0018156A" w:rsidRPr="0018156A">
        <w:rPr>
          <w:rFonts w:hint="eastAsia"/>
        </w:rPr>
        <w:t>13350</w:t>
      </w:r>
      <w:r w:rsidR="0018156A" w:rsidRPr="0018156A">
        <w:rPr>
          <w:rFonts w:hint="eastAsia"/>
        </w:rPr>
        <w:t>万元，被担保债权数额</w:t>
      </w:r>
      <w:r w:rsidR="0018156A" w:rsidRPr="0018156A">
        <w:rPr>
          <w:rFonts w:hint="eastAsia"/>
        </w:rPr>
        <w:t>10750</w:t>
      </w:r>
      <w:r w:rsidR="0018156A" w:rsidRPr="0018156A">
        <w:rPr>
          <w:rFonts w:hint="eastAsia"/>
        </w:rPr>
        <w:t>万元。完成动产抵押</w:t>
      </w:r>
      <w:r w:rsidR="0018156A" w:rsidRPr="0018156A">
        <w:rPr>
          <w:rFonts w:hint="eastAsia"/>
        </w:rPr>
        <w:t>5</w:t>
      </w:r>
      <w:r w:rsidR="0018156A" w:rsidRPr="0018156A">
        <w:rPr>
          <w:rFonts w:hint="eastAsia"/>
        </w:rPr>
        <w:t>件，融资金额</w:t>
      </w:r>
      <w:r w:rsidR="0018156A" w:rsidRPr="0018156A">
        <w:rPr>
          <w:rFonts w:hint="eastAsia"/>
        </w:rPr>
        <w:t>1748.61</w:t>
      </w:r>
      <w:r w:rsidR="0018156A" w:rsidRPr="0018156A">
        <w:rPr>
          <w:rFonts w:hint="eastAsia"/>
        </w:rPr>
        <w:t>万元，新培育和发展一般经纪人</w:t>
      </w:r>
      <w:r w:rsidR="0018156A" w:rsidRPr="0018156A">
        <w:rPr>
          <w:rFonts w:hint="eastAsia"/>
        </w:rPr>
        <w:t>9</w:t>
      </w:r>
      <w:r w:rsidR="0018156A" w:rsidRPr="0018156A">
        <w:rPr>
          <w:rFonts w:hint="eastAsia"/>
        </w:rPr>
        <w:t>户，农村经纪人</w:t>
      </w:r>
      <w:r w:rsidR="0018156A" w:rsidRPr="0018156A">
        <w:rPr>
          <w:rFonts w:hint="eastAsia"/>
        </w:rPr>
        <w:t>28</w:t>
      </w:r>
      <w:r w:rsidR="0018156A" w:rsidRPr="0018156A">
        <w:rPr>
          <w:rFonts w:hint="eastAsia"/>
        </w:rPr>
        <w:t>户。二是开展合同格式条款专项整治。执法人员深入企业了解其合同制定、使用情况，有针对性地开展执法检查</w:t>
      </w:r>
      <w:r w:rsidR="009D6865">
        <w:rPr>
          <w:rFonts w:hint="eastAsia"/>
        </w:rPr>
        <w:t>“</w:t>
      </w:r>
      <w:r w:rsidR="009D6865" w:rsidRPr="0018156A">
        <w:rPr>
          <w:rFonts w:hint="eastAsia"/>
        </w:rPr>
        <w:t>回头看</w:t>
      </w:r>
      <w:r w:rsidR="009D6865">
        <w:rPr>
          <w:rFonts w:hint="eastAsia"/>
        </w:rPr>
        <w:t>”</w:t>
      </w:r>
      <w:r w:rsidR="0018156A" w:rsidRPr="0018156A">
        <w:rPr>
          <w:rFonts w:hint="eastAsia"/>
        </w:rPr>
        <w:t>，开展专项整治行动</w:t>
      </w:r>
      <w:r w:rsidR="0018156A" w:rsidRPr="0018156A">
        <w:rPr>
          <w:rFonts w:hint="eastAsia"/>
        </w:rPr>
        <w:t>2</w:t>
      </w:r>
      <w:r w:rsidR="0018156A" w:rsidRPr="0018156A">
        <w:rPr>
          <w:rFonts w:hint="eastAsia"/>
        </w:rPr>
        <w:t>次。三是深入全面推进企业信用建设。依照标准，规范程序，严格把关，认真做好</w:t>
      </w:r>
      <w:r w:rsidR="009D6865">
        <w:rPr>
          <w:rFonts w:hint="eastAsia"/>
        </w:rPr>
        <w:t>“</w:t>
      </w:r>
      <w:r w:rsidR="009D6865" w:rsidRPr="0018156A">
        <w:rPr>
          <w:rFonts w:hint="eastAsia"/>
        </w:rPr>
        <w:t>守合同重信用</w:t>
      </w:r>
      <w:r w:rsidR="009D6865">
        <w:rPr>
          <w:rFonts w:hint="eastAsia"/>
        </w:rPr>
        <w:t>”</w:t>
      </w:r>
      <w:r w:rsidR="0018156A" w:rsidRPr="0018156A">
        <w:rPr>
          <w:rFonts w:hint="eastAsia"/>
        </w:rPr>
        <w:t>单位的认定、把关工作。共评选市级</w:t>
      </w:r>
      <w:r w:rsidR="009D6865">
        <w:rPr>
          <w:rFonts w:hint="eastAsia"/>
        </w:rPr>
        <w:t>“</w:t>
      </w:r>
      <w:r w:rsidR="009D6865" w:rsidRPr="0018156A">
        <w:rPr>
          <w:rFonts w:hint="eastAsia"/>
        </w:rPr>
        <w:t>守合同重信用</w:t>
      </w:r>
      <w:r w:rsidR="009D6865">
        <w:rPr>
          <w:rFonts w:hint="eastAsia"/>
        </w:rPr>
        <w:t>”</w:t>
      </w:r>
      <w:r w:rsidR="0018156A" w:rsidRPr="0018156A">
        <w:rPr>
          <w:rFonts w:hint="eastAsia"/>
        </w:rPr>
        <w:t>企业</w:t>
      </w:r>
      <w:r w:rsidR="0018156A" w:rsidRPr="0018156A">
        <w:rPr>
          <w:rFonts w:hint="eastAsia"/>
        </w:rPr>
        <w:t>14</w:t>
      </w:r>
      <w:r w:rsidR="0018156A" w:rsidRPr="0018156A">
        <w:rPr>
          <w:rFonts w:hint="eastAsia"/>
        </w:rPr>
        <w:t>家，省级</w:t>
      </w:r>
      <w:r w:rsidR="009D6865">
        <w:rPr>
          <w:rFonts w:hint="eastAsia"/>
        </w:rPr>
        <w:t>“</w:t>
      </w:r>
      <w:r w:rsidR="009D6865" w:rsidRPr="0018156A">
        <w:rPr>
          <w:rFonts w:hint="eastAsia"/>
        </w:rPr>
        <w:t>守合同重信用</w:t>
      </w:r>
      <w:r w:rsidR="009D6865">
        <w:rPr>
          <w:rFonts w:hint="eastAsia"/>
        </w:rPr>
        <w:t>”</w:t>
      </w:r>
      <w:r w:rsidR="0018156A" w:rsidRPr="0018156A">
        <w:rPr>
          <w:rFonts w:hint="eastAsia"/>
        </w:rPr>
        <w:t>企业</w:t>
      </w:r>
      <w:r w:rsidR="0018156A" w:rsidRPr="0018156A">
        <w:rPr>
          <w:rFonts w:hint="eastAsia"/>
        </w:rPr>
        <w:t>10</w:t>
      </w:r>
      <w:r w:rsidR="0018156A" w:rsidRPr="0018156A">
        <w:rPr>
          <w:rFonts w:hint="eastAsia"/>
        </w:rPr>
        <w:t>家；推进标准和计量工作，共对全县</w:t>
      </w:r>
      <w:r w:rsidR="0018156A" w:rsidRPr="0018156A">
        <w:rPr>
          <w:rFonts w:hint="eastAsia"/>
        </w:rPr>
        <w:t>34</w:t>
      </w:r>
      <w:r w:rsidR="0018156A" w:rsidRPr="0018156A">
        <w:rPr>
          <w:rFonts w:hint="eastAsia"/>
        </w:rPr>
        <w:t>家加油站</w:t>
      </w:r>
      <w:r w:rsidR="0018156A" w:rsidRPr="0018156A">
        <w:rPr>
          <w:rFonts w:hint="eastAsia"/>
        </w:rPr>
        <w:t>239</w:t>
      </w:r>
      <w:r w:rsidR="0018156A" w:rsidRPr="0018156A">
        <w:rPr>
          <w:rFonts w:hint="eastAsia"/>
        </w:rPr>
        <w:t>枪加油机进行了检定，检定汽车衡</w:t>
      </w:r>
      <w:r w:rsidR="0018156A" w:rsidRPr="0018156A">
        <w:rPr>
          <w:rFonts w:hint="eastAsia"/>
        </w:rPr>
        <w:t>25</w:t>
      </w:r>
      <w:r w:rsidR="0018156A" w:rsidRPr="0018156A">
        <w:rPr>
          <w:rFonts w:hint="eastAsia"/>
        </w:rPr>
        <w:t>台，压力表</w:t>
      </w:r>
      <w:r w:rsidR="0018156A" w:rsidRPr="0018156A">
        <w:rPr>
          <w:rFonts w:hint="eastAsia"/>
        </w:rPr>
        <w:t>827</w:t>
      </w:r>
      <w:r w:rsidR="0018156A" w:rsidRPr="0018156A">
        <w:rPr>
          <w:rFonts w:hint="eastAsia"/>
        </w:rPr>
        <w:t>块，血压计（表）</w:t>
      </w:r>
      <w:r w:rsidR="0018156A" w:rsidRPr="0018156A">
        <w:rPr>
          <w:rFonts w:hint="eastAsia"/>
        </w:rPr>
        <w:t>427</w:t>
      </w:r>
      <w:r w:rsidR="0018156A" w:rsidRPr="0018156A">
        <w:rPr>
          <w:rFonts w:hint="eastAsia"/>
        </w:rPr>
        <w:t>块、电能表</w:t>
      </w:r>
      <w:r w:rsidR="0018156A" w:rsidRPr="0018156A">
        <w:rPr>
          <w:rFonts w:hint="eastAsia"/>
        </w:rPr>
        <w:t>800</w:t>
      </w:r>
      <w:r w:rsidR="0018156A" w:rsidRPr="0018156A">
        <w:rPr>
          <w:rFonts w:hint="eastAsia"/>
        </w:rPr>
        <w:t>余块，校检超市、集贸市场计价秤</w:t>
      </w:r>
      <w:r w:rsidR="0018156A" w:rsidRPr="0018156A">
        <w:rPr>
          <w:rFonts w:hint="eastAsia"/>
        </w:rPr>
        <w:t>721</w:t>
      </w:r>
      <w:r w:rsidR="0018156A" w:rsidRPr="0018156A">
        <w:rPr>
          <w:rFonts w:hint="eastAsia"/>
        </w:rPr>
        <w:t>台件。</w:t>
      </w:r>
    </w:p>
    <w:p w14:paraId="11AA8139" w14:textId="77777777" w:rsidR="0018156A" w:rsidRPr="0018156A" w:rsidRDefault="0005435D" w:rsidP="006C4856">
      <w:pPr>
        <w:pStyle w:val="a8"/>
        <w:shd w:val="clear" w:color="auto" w:fill="FFFFFF"/>
        <w:spacing w:before="0" w:beforeAutospacing="0" w:after="0" w:afterAutospacing="0"/>
        <w:ind w:firstLine="594"/>
        <w:jc w:val="both"/>
        <w:rPr>
          <w:rFonts w:ascii="Times New Roman" w:hAnsi="Times New Roman" w:cs="Times New Roman"/>
          <w:kern w:val="2"/>
          <w:sz w:val="32"/>
        </w:rPr>
      </w:pPr>
      <w:r>
        <w:rPr>
          <w:rFonts w:ascii="Times New Roman" w:hAnsi="Times New Roman" w:cs="Times New Roman" w:hint="eastAsia"/>
          <w:kern w:val="2"/>
          <w:sz w:val="32"/>
        </w:rPr>
        <w:t>6</w:t>
      </w:r>
      <w:r w:rsidR="002D040D">
        <w:rPr>
          <w:rFonts w:ascii="Times New Roman" w:hAnsi="Times New Roman" w:cs="Times New Roman" w:hint="eastAsia"/>
          <w:kern w:val="2"/>
          <w:sz w:val="32"/>
        </w:rPr>
        <w:t>、</w:t>
      </w:r>
      <w:r w:rsidR="0018156A" w:rsidRPr="0018156A">
        <w:rPr>
          <w:rFonts w:ascii="Times New Roman" w:hAnsi="Times New Roman" w:cs="Times New Roman" w:hint="eastAsia"/>
          <w:kern w:val="2"/>
          <w:sz w:val="32"/>
        </w:rPr>
        <w:t>强化整治，行政执法力度保障有序，一是全力整治无照经营。排查市场主体</w:t>
      </w:r>
      <w:r w:rsidR="0018156A" w:rsidRPr="0018156A">
        <w:rPr>
          <w:rFonts w:ascii="Times New Roman" w:hAnsi="Times New Roman" w:cs="Times New Roman" w:hint="eastAsia"/>
          <w:kern w:val="2"/>
          <w:sz w:val="32"/>
        </w:rPr>
        <w:t>103</w:t>
      </w:r>
      <w:r w:rsidR="0018156A" w:rsidRPr="0018156A">
        <w:rPr>
          <w:rFonts w:ascii="Times New Roman" w:hAnsi="Times New Roman" w:cs="Times New Roman" w:hint="eastAsia"/>
          <w:kern w:val="2"/>
          <w:sz w:val="32"/>
        </w:rPr>
        <w:t>户，查出无照经营户</w:t>
      </w:r>
      <w:r w:rsidR="0018156A" w:rsidRPr="0018156A">
        <w:rPr>
          <w:rFonts w:ascii="Times New Roman" w:hAnsi="Times New Roman" w:cs="Times New Roman" w:hint="eastAsia"/>
          <w:kern w:val="2"/>
          <w:sz w:val="32"/>
        </w:rPr>
        <w:t>10</w:t>
      </w:r>
      <w:r w:rsidR="0018156A" w:rsidRPr="0018156A">
        <w:rPr>
          <w:rFonts w:ascii="Times New Roman" w:hAnsi="Times New Roman" w:cs="Times New Roman" w:hint="eastAsia"/>
          <w:kern w:val="2"/>
          <w:sz w:val="32"/>
        </w:rPr>
        <w:t>户，立案</w:t>
      </w:r>
      <w:r w:rsidR="0018156A" w:rsidRPr="0018156A">
        <w:rPr>
          <w:rFonts w:ascii="Times New Roman" w:hAnsi="Times New Roman" w:cs="Times New Roman" w:hint="eastAsia"/>
          <w:kern w:val="2"/>
          <w:sz w:val="32"/>
        </w:rPr>
        <w:t>10</w:t>
      </w:r>
      <w:r w:rsidR="0018156A" w:rsidRPr="0018156A">
        <w:rPr>
          <w:rFonts w:ascii="Times New Roman" w:hAnsi="Times New Roman" w:cs="Times New Roman" w:hint="eastAsia"/>
          <w:kern w:val="2"/>
          <w:sz w:val="32"/>
        </w:rPr>
        <w:t>起，结案</w:t>
      </w:r>
      <w:r w:rsidR="0018156A" w:rsidRPr="0018156A">
        <w:rPr>
          <w:rFonts w:ascii="Times New Roman" w:hAnsi="Times New Roman" w:cs="Times New Roman" w:hint="eastAsia"/>
          <w:kern w:val="2"/>
          <w:sz w:val="32"/>
        </w:rPr>
        <w:t>10</w:t>
      </w:r>
      <w:r w:rsidR="0018156A" w:rsidRPr="0018156A">
        <w:rPr>
          <w:rFonts w:ascii="Times New Roman" w:hAnsi="Times New Roman" w:cs="Times New Roman" w:hint="eastAsia"/>
          <w:kern w:val="2"/>
          <w:sz w:val="32"/>
        </w:rPr>
        <w:t>起，引导办理营业执照</w:t>
      </w:r>
      <w:r w:rsidR="0018156A" w:rsidRPr="0018156A">
        <w:rPr>
          <w:rFonts w:ascii="Times New Roman" w:hAnsi="Times New Roman" w:cs="Times New Roman" w:hint="eastAsia"/>
          <w:kern w:val="2"/>
          <w:sz w:val="32"/>
        </w:rPr>
        <w:t>13</w:t>
      </w:r>
      <w:r w:rsidR="0018156A" w:rsidRPr="0018156A">
        <w:rPr>
          <w:rFonts w:ascii="Times New Roman" w:hAnsi="Times New Roman" w:cs="Times New Roman" w:hint="eastAsia"/>
          <w:kern w:val="2"/>
          <w:sz w:val="32"/>
        </w:rPr>
        <w:t>户。二是开展红盾护农专项行动。共立案查处</w:t>
      </w:r>
      <w:r w:rsidR="009D6865">
        <w:rPr>
          <w:rFonts w:ascii="Times New Roman" w:hAnsi="Times New Roman" w:cs="Times New Roman" w:hint="eastAsia"/>
          <w:kern w:val="2"/>
          <w:sz w:val="32"/>
        </w:rPr>
        <w:t>“</w:t>
      </w:r>
      <w:r w:rsidR="009D6865" w:rsidRPr="0018156A">
        <w:rPr>
          <w:rFonts w:ascii="Times New Roman" w:hAnsi="Times New Roman" w:cs="Times New Roman" w:hint="eastAsia"/>
          <w:kern w:val="2"/>
          <w:sz w:val="32"/>
        </w:rPr>
        <w:t>涉农</w:t>
      </w:r>
      <w:r w:rsidR="009D6865">
        <w:rPr>
          <w:rFonts w:ascii="Times New Roman" w:hAnsi="Times New Roman" w:cs="Times New Roman" w:hint="eastAsia"/>
          <w:kern w:val="2"/>
          <w:sz w:val="32"/>
        </w:rPr>
        <w:t>”</w:t>
      </w:r>
      <w:r w:rsidR="0018156A" w:rsidRPr="0018156A">
        <w:rPr>
          <w:rFonts w:ascii="Times New Roman" w:hAnsi="Times New Roman" w:cs="Times New Roman" w:hint="eastAsia"/>
          <w:kern w:val="2"/>
          <w:sz w:val="32"/>
        </w:rPr>
        <w:t>案件</w:t>
      </w:r>
      <w:r w:rsidR="0018156A" w:rsidRPr="0018156A">
        <w:rPr>
          <w:rFonts w:ascii="Times New Roman" w:hAnsi="Times New Roman" w:cs="Times New Roman" w:hint="eastAsia"/>
          <w:kern w:val="2"/>
          <w:sz w:val="32"/>
        </w:rPr>
        <w:t>4</w:t>
      </w:r>
      <w:r w:rsidR="0018156A" w:rsidRPr="0018156A">
        <w:rPr>
          <w:rFonts w:ascii="Times New Roman" w:hAnsi="Times New Roman" w:cs="Times New Roman" w:hint="eastAsia"/>
          <w:kern w:val="2"/>
          <w:sz w:val="32"/>
        </w:rPr>
        <w:t>起。三是加强商标广告监管。开展商标广告专项整治行动</w:t>
      </w:r>
      <w:r w:rsidR="0018156A" w:rsidRPr="0018156A">
        <w:rPr>
          <w:rFonts w:ascii="Times New Roman" w:hAnsi="Times New Roman" w:cs="Times New Roman" w:hint="eastAsia"/>
          <w:kern w:val="2"/>
          <w:sz w:val="32"/>
        </w:rPr>
        <w:t>4</w:t>
      </w:r>
      <w:r w:rsidR="0018156A" w:rsidRPr="0018156A">
        <w:rPr>
          <w:rFonts w:ascii="Times New Roman" w:hAnsi="Times New Roman" w:cs="Times New Roman" w:hint="eastAsia"/>
          <w:kern w:val="2"/>
          <w:sz w:val="32"/>
        </w:rPr>
        <w:t>次。四是加强合同市场监管。严厉整治不公平竞争行为，共检查汽车、房地产、装修等行业格式合同</w:t>
      </w:r>
      <w:r w:rsidR="0018156A" w:rsidRPr="0018156A">
        <w:rPr>
          <w:rFonts w:ascii="Times New Roman" w:hAnsi="Times New Roman" w:cs="Times New Roman" w:hint="eastAsia"/>
          <w:kern w:val="2"/>
          <w:sz w:val="32"/>
        </w:rPr>
        <w:t>24</w:t>
      </w:r>
      <w:r w:rsidR="0018156A" w:rsidRPr="0018156A">
        <w:rPr>
          <w:rFonts w:ascii="Times New Roman" w:hAnsi="Times New Roman" w:cs="Times New Roman" w:hint="eastAsia"/>
          <w:kern w:val="2"/>
          <w:sz w:val="32"/>
        </w:rPr>
        <w:t>份，立案查处</w:t>
      </w:r>
      <w:r w:rsidR="0018156A" w:rsidRPr="0018156A">
        <w:rPr>
          <w:rFonts w:ascii="Times New Roman" w:hAnsi="Times New Roman" w:cs="Times New Roman" w:hint="eastAsia"/>
          <w:kern w:val="2"/>
          <w:sz w:val="32"/>
        </w:rPr>
        <w:t>2</w:t>
      </w:r>
      <w:r w:rsidR="0018156A" w:rsidRPr="0018156A">
        <w:rPr>
          <w:rFonts w:ascii="Times New Roman" w:hAnsi="Times New Roman" w:cs="Times New Roman" w:hint="eastAsia"/>
          <w:kern w:val="2"/>
          <w:sz w:val="32"/>
        </w:rPr>
        <w:t>起。五是打击假冒卷烟专项行动，检查卷烟经</w:t>
      </w:r>
      <w:r w:rsidR="0018156A" w:rsidRPr="0018156A">
        <w:rPr>
          <w:rFonts w:ascii="Times New Roman" w:hAnsi="Times New Roman" w:cs="Times New Roman" w:hint="eastAsia"/>
          <w:kern w:val="2"/>
          <w:sz w:val="32"/>
        </w:rPr>
        <w:lastRenderedPageBreak/>
        <w:t>营户</w:t>
      </w:r>
      <w:r w:rsidR="0018156A" w:rsidRPr="0018156A">
        <w:rPr>
          <w:rFonts w:ascii="Times New Roman" w:hAnsi="Times New Roman" w:cs="Times New Roman" w:hint="eastAsia"/>
          <w:kern w:val="2"/>
          <w:sz w:val="32"/>
        </w:rPr>
        <w:t>86</w:t>
      </w:r>
      <w:r w:rsidR="0018156A" w:rsidRPr="0018156A">
        <w:rPr>
          <w:rFonts w:ascii="Times New Roman" w:hAnsi="Times New Roman" w:cs="Times New Roman" w:hint="eastAsia"/>
          <w:kern w:val="2"/>
          <w:sz w:val="32"/>
        </w:rPr>
        <w:t>户，检查批发市场、商场超市</w:t>
      </w:r>
      <w:r w:rsidR="0018156A" w:rsidRPr="0018156A">
        <w:rPr>
          <w:rFonts w:ascii="Times New Roman" w:hAnsi="Times New Roman" w:cs="Times New Roman" w:hint="eastAsia"/>
          <w:kern w:val="2"/>
          <w:sz w:val="32"/>
        </w:rPr>
        <w:t>15</w:t>
      </w:r>
      <w:r w:rsidR="0018156A" w:rsidRPr="0018156A">
        <w:rPr>
          <w:rFonts w:ascii="Times New Roman" w:hAnsi="Times New Roman" w:cs="Times New Roman" w:hint="eastAsia"/>
          <w:kern w:val="2"/>
          <w:sz w:val="32"/>
        </w:rPr>
        <w:t>户，查处、取缔无烟草零售许可经营户</w:t>
      </w:r>
      <w:r w:rsidR="0018156A" w:rsidRPr="0018156A">
        <w:rPr>
          <w:rFonts w:ascii="Times New Roman" w:hAnsi="Times New Roman" w:cs="Times New Roman" w:hint="eastAsia"/>
          <w:kern w:val="2"/>
          <w:sz w:val="32"/>
        </w:rPr>
        <w:t>4</w:t>
      </w:r>
      <w:r w:rsidR="0018156A" w:rsidRPr="0018156A">
        <w:rPr>
          <w:rFonts w:ascii="Times New Roman" w:hAnsi="Times New Roman" w:cs="Times New Roman" w:hint="eastAsia"/>
          <w:kern w:val="2"/>
          <w:sz w:val="32"/>
        </w:rPr>
        <w:t>户。六是开展成品油专项整治行动</w:t>
      </w:r>
      <w:r w:rsidR="0018156A" w:rsidRPr="0018156A">
        <w:rPr>
          <w:rFonts w:ascii="Times New Roman" w:hAnsi="Times New Roman" w:cs="Times New Roman" w:hint="eastAsia"/>
          <w:kern w:val="2"/>
          <w:sz w:val="32"/>
        </w:rPr>
        <w:t>4</w:t>
      </w:r>
      <w:r w:rsidR="0018156A" w:rsidRPr="0018156A">
        <w:rPr>
          <w:rFonts w:ascii="Times New Roman" w:hAnsi="Times New Roman" w:cs="Times New Roman" w:hint="eastAsia"/>
          <w:kern w:val="2"/>
          <w:sz w:val="32"/>
        </w:rPr>
        <w:t>次，抽检成品油样品</w:t>
      </w:r>
      <w:r w:rsidR="0018156A" w:rsidRPr="0018156A">
        <w:rPr>
          <w:rFonts w:ascii="Times New Roman" w:hAnsi="Times New Roman" w:cs="Times New Roman" w:hint="eastAsia"/>
          <w:kern w:val="2"/>
          <w:sz w:val="32"/>
        </w:rPr>
        <w:t>42</w:t>
      </w:r>
      <w:r w:rsidR="0018156A" w:rsidRPr="0018156A">
        <w:rPr>
          <w:rFonts w:ascii="Times New Roman" w:hAnsi="Times New Roman" w:cs="Times New Roman" w:hint="eastAsia"/>
          <w:kern w:val="2"/>
          <w:sz w:val="32"/>
        </w:rPr>
        <w:t>批次，立案查处</w:t>
      </w:r>
      <w:r w:rsidR="0018156A" w:rsidRPr="0018156A">
        <w:rPr>
          <w:rFonts w:ascii="Times New Roman" w:hAnsi="Times New Roman" w:cs="Times New Roman" w:hint="eastAsia"/>
          <w:kern w:val="2"/>
          <w:sz w:val="32"/>
        </w:rPr>
        <w:t>3</w:t>
      </w:r>
      <w:r w:rsidR="0018156A" w:rsidRPr="0018156A">
        <w:rPr>
          <w:rFonts w:ascii="Times New Roman" w:hAnsi="Times New Roman" w:cs="Times New Roman" w:hint="eastAsia"/>
          <w:kern w:val="2"/>
          <w:sz w:val="32"/>
        </w:rPr>
        <w:t>起。</w:t>
      </w:r>
    </w:p>
    <w:p w14:paraId="552C2F0A" w14:textId="77777777" w:rsidR="0093354B" w:rsidRDefault="006F5FFC" w:rsidP="006C4856">
      <w:pPr>
        <w:pStyle w:val="1"/>
        <w:ind w:firstLine="594"/>
        <w:rPr>
          <w:kern w:val="0"/>
        </w:rPr>
      </w:pPr>
      <w:bookmarkStart w:id="23" w:name="_Toc59089957"/>
      <w:r>
        <w:rPr>
          <w:rFonts w:hint="eastAsia"/>
          <w:kern w:val="0"/>
        </w:rPr>
        <w:t>五、综合评价情况及评价结论</w:t>
      </w:r>
      <w:bookmarkEnd w:id="23"/>
    </w:p>
    <w:p w14:paraId="1B15697A" w14:textId="77777777" w:rsidR="0093354B" w:rsidRDefault="006F5FFC" w:rsidP="009123EA">
      <w:pPr>
        <w:pStyle w:val="2"/>
        <w:ind w:firstLine="596"/>
      </w:pPr>
      <w:bookmarkStart w:id="24" w:name="_Toc59089958"/>
      <w:r>
        <w:rPr>
          <w:rFonts w:hint="eastAsia"/>
        </w:rPr>
        <w:t>（一）绩效评价结论</w:t>
      </w:r>
      <w:bookmarkEnd w:id="24"/>
    </w:p>
    <w:p w14:paraId="1F7C34CE" w14:textId="77777777" w:rsidR="0093354B" w:rsidRDefault="006F5FFC" w:rsidP="006C4856">
      <w:pPr>
        <w:ind w:firstLine="594"/>
        <w:rPr>
          <w:kern w:val="0"/>
        </w:rPr>
      </w:pPr>
      <w:r>
        <w:rPr>
          <w:rFonts w:hint="eastAsia"/>
          <w:kern w:val="0"/>
        </w:rPr>
        <w:t>经评价工作组从预算配置、预算执行、预算管理、职责履行和履职效益等方面对</w:t>
      </w:r>
      <w:r w:rsidR="00D91DE3">
        <w:rPr>
          <w:rFonts w:hint="eastAsia"/>
          <w:kern w:val="0"/>
        </w:rPr>
        <w:t>衡山县市场监督管理局</w:t>
      </w:r>
      <w:r w:rsidR="00EB573E">
        <w:rPr>
          <w:rFonts w:hint="eastAsia"/>
          <w:kern w:val="0"/>
        </w:rPr>
        <w:t>2019</w:t>
      </w:r>
      <w:r w:rsidR="00EB573E">
        <w:rPr>
          <w:rFonts w:hint="eastAsia"/>
          <w:kern w:val="0"/>
        </w:rPr>
        <w:t>年</w:t>
      </w:r>
      <w:r>
        <w:rPr>
          <w:rFonts w:hint="eastAsia"/>
          <w:kern w:val="0"/>
        </w:rPr>
        <w:t>度部门整体支出资金项目进行综合评定，该项目绩效评价得</w:t>
      </w:r>
      <w:r w:rsidRPr="0053786D">
        <w:rPr>
          <w:rFonts w:hint="eastAsia"/>
          <w:kern w:val="0"/>
        </w:rPr>
        <w:t>分为</w:t>
      </w:r>
      <w:r w:rsidR="00B95E24" w:rsidRPr="00456A65">
        <w:rPr>
          <w:rFonts w:hint="eastAsia"/>
          <w:kern w:val="0"/>
        </w:rPr>
        <w:t>8</w:t>
      </w:r>
      <w:r w:rsidR="009D6865">
        <w:rPr>
          <w:rFonts w:hint="eastAsia"/>
          <w:kern w:val="0"/>
        </w:rPr>
        <w:t>7</w:t>
      </w:r>
      <w:r w:rsidRPr="0053786D">
        <w:rPr>
          <w:rFonts w:hint="eastAsia"/>
          <w:kern w:val="0"/>
        </w:rPr>
        <w:t>分。</w:t>
      </w:r>
      <w:r>
        <w:rPr>
          <w:rFonts w:hint="eastAsia"/>
          <w:kern w:val="0"/>
        </w:rPr>
        <w:t>具体指标评分情况见附件一。</w:t>
      </w:r>
    </w:p>
    <w:p w14:paraId="7B02813F" w14:textId="77777777" w:rsidR="0093354B" w:rsidRDefault="006F5FFC" w:rsidP="009123EA">
      <w:pPr>
        <w:pStyle w:val="2"/>
        <w:ind w:firstLine="596"/>
      </w:pPr>
      <w:bookmarkStart w:id="25" w:name="_Toc59089959"/>
      <w:r>
        <w:rPr>
          <w:rFonts w:hint="eastAsia"/>
        </w:rPr>
        <w:t>（二）简析指标评分情况</w:t>
      </w:r>
      <w:bookmarkEnd w:id="25"/>
    </w:p>
    <w:p w14:paraId="2A2559DB" w14:textId="77777777" w:rsidR="0093354B" w:rsidRDefault="006F5FFC" w:rsidP="009123EA">
      <w:pPr>
        <w:pStyle w:val="3"/>
        <w:ind w:firstLine="596"/>
        <w:rPr>
          <w:kern w:val="0"/>
        </w:rPr>
      </w:pPr>
      <w:bookmarkStart w:id="26" w:name="_Toc59089960"/>
      <w:r w:rsidRPr="007F25E3">
        <w:rPr>
          <w:rFonts w:hint="eastAsia"/>
          <w:kern w:val="0"/>
        </w:rPr>
        <w:t>1</w:t>
      </w:r>
      <w:r w:rsidR="00CB0A32">
        <w:rPr>
          <w:rFonts w:hint="eastAsia"/>
          <w:kern w:val="0"/>
        </w:rPr>
        <w:t>、</w:t>
      </w:r>
      <w:r>
        <w:rPr>
          <w:rFonts w:hint="eastAsia"/>
          <w:kern w:val="0"/>
        </w:rPr>
        <w:t>预算配置控制较好，得分为</w:t>
      </w:r>
      <w:r w:rsidRPr="007F25E3">
        <w:rPr>
          <w:kern w:val="0"/>
        </w:rPr>
        <w:t>10</w:t>
      </w:r>
      <w:r w:rsidR="009C07F1">
        <w:rPr>
          <w:rFonts w:hint="eastAsia"/>
          <w:kern w:val="0"/>
        </w:rPr>
        <w:t>分</w:t>
      </w:r>
      <w:bookmarkEnd w:id="26"/>
    </w:p>
    <w:p w14:paraId="75F4E5B8" w14:textId="77777777" w:rsidR="001149A9" w:rsidRPr="001149A9" w:rsidRDefault="001149A9" w:rsidP="001149A9">
      <w:pPr>
        <w:ind w:firstLine="594"/>
        <w:rPr>
          <w:kern w:val="0"/>
        </w:rPr>
      </w:pPr>
      <w:r>
        <w:rPr>
          <w:rFonts w:hint="eastAsia"/>
          <w:kern w:val="0"/>
        </w:rPr>
        <w:t>（</w:t>
      </w:r>
      <w:r w:rsidRPr="007F25E3">
        <w:rPr>
          <w:rFonts w:hint="eastAsia"/>
          <w:kern w:val="0"/>
        </w:rPr>
        <w:t>1</w:t>
      </w:r>
      <w:r>
        <w:rPr>
          <w:rFonts w:hint="eastAsia"/>
          <w:kern w:val="0"/>
        </w:rPr>
        <w:t>）</w:t>
      </w:r>
      <w:r w:rsidRPr="001149A9">
        <w:rPr>
          <w:rFonts w:hint="eastAsia"/>
          <w:kern w:val="0"/>
        </w:rPr>
        <w:t>在职人员控制率</w:t>
      </w:r>
      <w:r w:rsidRPr="001149A9">
        <w:rPr>
          <w:rFonts w:hint="eastAsia"/>
          <w:kern w:val="0"/>
        </w:rPr>
        <w:t>=</w:t>
      </w:r>
      <w:r w:rsidRPr="001149A9">
        <w:rPr>
          <w:rFonts w:hint="eastAsia"/>
          <w:kern w:val="0"/>
        </w:rPr>
        <w:t>（在职人员</w:t>
      </w:r>
      <w:r w:rsidRPr="001149A9">
        <w:rPr>
          <w:rFonts w:hint="eastAsia"/>
          <w:kern w:val="0"/>
        </w:rPr>
        <w:t>139</w:t>
      </w:r>
      <w:r w:rsidRPr="001149A9">
        <w:rPr>
          <w:rFonts w:hint="eastAsia"/>
          <w:kern w:val="0"/>
        </w:rPr>
        <w:t>人</w:t>
      </w:r>
      <w:r w:rsidRPr="001149A9">
        <w:rPr>
          <w:rFonts w:hint="eastAsia"/>
          <w:kern w:val="0"/>
        </w:rPr>
        <w:t>/</w:t>
      </w:r>
      <w:r w:rsidRPr="001149A9">
        <w:rPr>
          <w:rFonts w:hint="eastAsia"/>
          <w:kern w:val="0"/>
        </w:rPr>
        <w:t>编制</w:t>
      </w:r>
      <w:r w:rsidRPr="001149A9">
        <w:rPr>
          <w:rFonts w:hint="eastAsia"/>
          <w:kern w:val="0"/>
        </w:rPr>
        <w:t>184</w:t>
      </w:r>
      <w:r w:rsidRPr="001149A9">
        <w:rPr>
          <w:rFonts w:hint="eastAsia"/>
          <w:kern w:val="0"/>
        </w:rPr>
        <w:t>人）×</w:t>
      </w:r>
      <w:r w:rsidRPr="001149A9">
        <w:rPr>
          <w:rFonts w:hint="eastAsia"/>
          <w:kern w:val="0"/>
        </w:rPr>
        <w:t>100%=75.54%</w:t>
      </w:r>
      <w:r w:rsidRPr="001149A9">
        <w:rPr>
          <w:rFonts w:hint="eastAsia"/>
          <w:kern w:val="0"/>
        </w:rPr>
        <w:t>，≦</w:t>
      </w:r>
      <w:r w:rsidRPr="001149A9">
        <w:rPr>
          <w:rFonts w:hint="eastAsia"/>
          <w:kern w:val="0"/>
        </w:rPr>
        <w:t>100%</w:t>
      </w:r>
      <w:r w:rsidRPr="001149A9">
        <w:rPr>
          <w:rFonts w:hint="eastAsia"/>
          <w:kern w:val="0"/>
        </w:rPr>
        <w:t>得满分</w:t>
      </w:r>
      <w:r w:rsidRPr="001149A9">
        <w:rPr>
          <w:rFonts w:hint="eastAsia"/>
          <w:kern w:val="0"/>
        </w:rPr>
        <w:t>5</w:t>
      </w:r>
      <w:r w:rsidRPr="001149A9">
        <w:rPr>
          <w:rFonts w:hint="eastAsia"/>
          <w:kern w:val="0"/>
        </w:rPr>
        <w:t>分，每超过</w:t>
      </w:r>
      <w:r w:rsidRPr="001149A9">
        <w:rPr>
          <w:rFonts w:hint="eastAsia"/>
          <w:kern w:val="0"/>
        </w:rPr>
        <w:t>1%</w:t>
      </w:r>
      <w:r w:rsidRPr="001149A9">
        <w:rPr>
          <w:rFonts w:hint="eastAsia"/>
          <w:kern w:val="0"/>
        </w:rPr>
        <w:t>扣</w:t>
      </w:r>
      <w:r w:rsidRPr="001149A9">
        <w:rPr>
          <w:rFonts w:hint="eastAsia"/>
          <w:kern w:val="0"/>
        </w:rPr>
        <w:t>0.5</w:t>
      </w:r>
      <w:r w:rsidRPr="001149A9">
        <w:rPr>
          <w:rFonts w:hint="eastAsia"/>
          <w:kern w:val="0"/>
        </w:rPr>
        <w:t>分，扣完为止。本项无扣分，得</w:t>
      </w:r>
      <w:r w:rsidRPr="001149A9">
        <w:rPr>
          <w:rFonts w:hint="eastAsia"/>
          <w:kern w:val="0"/>
        </w:rPr>
        <w:t>5</w:t>
      </w:r>
      <w:r w:rsidRPr="001149A9">
        <w:rPr>
          <w:rFonts w:hint="eastAsia"/>
          <w:kern w:val="0"/>
        </w:rPr>
        <w:t>分。</w:t>
      </w:r>
    </w:p>
    <w:p w14:paraId="4F1DC8C4" w14:textId="77777777" w:rsidR="001149A9" w:rsidRPr="001149A9" w:rsidRDefault="001149A9" w:rsidP="001149A9">
      <w:pPr>
        <w:spacing w:line="600" w:lineRule="exact"/>
        <w:ind w:firstLine="594"/>
        <w:outlineLvl w:val="0"/>
        <w:rPr>
          <w:kern w:val="0"/>
        </w:rPr>
      </w:pPr>
      <w:bookmarkStart w:id="27" w:name="_Toc57644283"/>
      <w:bookmarkStart w:id="28" w:name="_Toc58504954"/>
      <w:bookmarkStart w:id="29" w:name="_Toc58505075"/>
      <w:bookmarkStart w:id="30" w:name="_Toc59089961"/>
      <w:r>
        <w:rPr>
          <w:rFonts w:hint="eastAsia"/>
          <w:kern w:val="0"/>
        </w:rPr>
        <w:t>（</w:t>
      </w:r>
      <w:r w:rsidRPr="007F25E3">
        <w:rPr>
          <w:rFonts w:hint="eastAsia"/>
          <w:kern w:val="0"/>
        </w:rPr>
        <w:t>2</w:t>
      </w:r>
      <w:r>
        <w:rPr>
          <w:rFonts w:hint="eastAsia"/>
          <w:kern w:val="0"/>
        </w:rPr>
        <w:t>）</w:t>
      </w:r>
      <w:r w:rsidRPr="001149A9">
        <w:rPr>
          <w:rFonts w:hint="eastAsia"/>
          <w:kern w:val="0"/>
        </w:rPr>
        <w:t>“三公经费”变动率</w:t>
      </w:r>
      <w:r w:rsidRPr="001149A9">
        <w:rPr>
          <w:rFonts w:hint="eastAsia"/>
          <w:kern w:val="0"/>
        </w:rPr>
        <w:t>=</w:t>
      </w:r>
      <w:r w:rsidRPr="001149A9">
        <w:rPr>
          <w:rFonts w:hint="eastAsia"/>
          <w:kern w:val="0"/>
        </w:rPr>
        <w:t>（本年度“三公经费”预算数</w:t>
      </w:r>
      <w:r w:rsidRPr="001149A9">
        <w:rPr>
          <w:rFonts w:hint="eastAsia"/>
          <w:kern w:val="0"/>
        </w:rPr>
        <w:t>55</w:t>
      </w:r>
      <w:r w:rsidRPr="001149A9">
        <w:rPr>
          <w:rFonts w:hint="eastAsia"/>
          <w:kern w:val="0"/>
        </w:rPr>
        <w:t>万元</w:t>
      </w:r>
      <w:r w:rsidRPr="001149A9">
        <w:rPr>
          <w:rFonts w:hint="eastAsia"/>
          <w:kern w:val="0"/>
        </w:rPr>
        <w:t>-</w:t>
      </w:r>
      <w:r w:rsidRPr="001149A9">
        <w:rPr>
          <w:rFonts w:hint="eastAsia"/>
          <w:kern w:val="0"/>
        </w:rPr>
        <w:t>上年度“三公经费”预算数</w:t>
      </w:r>
      <w:r w:rsidRPr="001149A9">
        <w:rPr>
          <w:rFonts w:hint="eastAsia"/>
          <w:kern w:val="0"/>
        </w:rPr>
        <w:t>55</w:t>
      </w:r>
      <w:r w:rsidRPr="001149A9">
        <w:rPr>
          <w:rFonts w:hint="eastAsia"/>
          <w:kern w:val="0"/>
        </w:rPr>
        <w:t>万元）</w:t>
      </w:r>
      <w:r w:rsidRPr="001149A9">
        <w:rPr>
          <w:rFonts w:hint="eastAsia"/>
          <w:kern w:val="0"/>
        </w:rPr>
        <w:t>/</w:t>
      </w:r>
      <w:r w:rsidRPr="001149A9">
        <w:rPr>
          <w:rFonts w:hint="eastAsia"/>
          <w:kern w:val="0"/>
        </w:rPr>
        <w:t>上年度“三公经费”预算数</w:t>
      </w:r>
      <w:r w:rsidRPr="001149A9">
        <w:rPr>
          <w:rFonts w:hint="eastAsia"/>
          <w:kern w:val="0"/>
        </w:rPr>
        <w:t>55</w:t>
      </w:r>
      <w:r w:rsidRPr="001149A9">
        <w:rPr>
          <w:rFonts w:hint="eastAsia"/>
          <w:kern w:val="0"/>
        </w:rPr>
        <w:t>万元×</w:t>
      </w:r>
      <w:r w:rsidRPr="001149A9">
        <w:rPr>
          <w:rFonts w:hint="eastAsia"/>
          <w:kern w:val="0"/>
        </w:rPr>
        <w:t>100%=</w:t>
      </w:r>
      <w:r w:rsidRPr="001149A9">
        <w:rPr>
          <w:kern w:val="0"/>
        </w:rPr>
        <w:t>0</w:t>
      </w:r>
      <w:r w:rsidRPr="001149A9">
        <w:rPr>
          <w:rFonts w:hint="eastAsia"/>
          <w:kern w:val="0"/>
        </w:rPr>
        <w:t>%</w:t>
      </w:r>
      <w:r w:rsidRPr="001149A9">
        <w:rPr>
          <w:rFonts w:hint="eastAsia"/>
          <w:kern w:val="0"/>
        </w:rPr>
        <w:t>，“三公经费”变动率≦</w:t>
      </w:r>
      <w:r w:rsidRPr="001149A9">
        <w:rPr>
          <w:rFonts w:hint="eastAsia"/>
          <w:kern w:val="0"/>
        </w:rPr>
        <w:t>0</w:t>
      </w:r>
      <w:r w:rsidRPr="001149A9">
        <w:rPr>
          <w:rFonts w:hint="eastAsia"/>
          <w:kern w:val="0"/>
        </w:rPr>
        <w:t>，本项无扣分，得</w:t>
      </w:r>
      <w:r w:rsidRPr="001149A9">
        <w:rPr>
          <w:rFonts w:hint="eastAsia"/>
          <w:kern w:val="0"/>
        </w:rPr>
        <w:t>5</w:t>
      </w:r>
      <w:r w:rsidRPr="001149A9">
        <w:rPr>
          <w:rFonts w:hint="eastAsia"/>
          <w:kern w:val="0"/>
        </w:rPr>
        <w:t>分。</w:t>
      </w:r>
      <w:bookmarkEnd w:id="27"/>
      <w:bookmarkEnd w:id="28"/>
      <w:bookmarkEnd w:id="29"/>
      <w:bookmarkEnd w:id="30"/>
    </w:p>
    <w:p w14:paraId="44ABEA09" w14:textId="77777777" w:rsidR="0093354B" w:rsidRDefault="006F5FFC" w:rsidP="006C4856">
      <w:pPr>
        <w:pStyle w:val="3"/>
        <w:ind w:firstLine="596"/>
        <w:rPr>
          <w:kern w:val="0"/>
        </w:rPr>
      </w:pPr>
      <w:bookmarkStart w:id="31" w:name="_Toc59089962"/>
      <w:r w:rsidRPr="002C0D02">
        <w:rPr>
          <w:rFonts w:hint="eastAsia"/>
          <w:kern w:val="0"/>
        </w:rPr>
        <w:t>2</w:t>
      </w:r>
      <w:r w:rsidR="00CB0A32" w:rsidRPr="002C0D02">
        <w:rPr>
          <w:rFonts w:hint="eastAsia"/>
          <w:kern w:val="0"/>
        </w:rPr>
        <w:t>、</w:t>
      </w:r>
      <w:r w:rsidRPr="002C0D02">
        <w:rPr>
          <w:rFonts w:hint="eastAsia"/>
          <w:kern w:val="0"/>
        </w:rPr>
        <w:t>预算执行存在不足之处，得分为</w:t>
      </w:r>
      <w:r w:rsidR="001149A9">
        <w:rPr>
          <w:rFonts w:hint="eastAsia"/>
          <w:kern w:val="0"/>
        </w:rPr>
        <w:t>1</w:t>
      </w:r>
      <w:r w:rsidR="009D6865">
        <w:rPr>
          <w:rFonts w:hint="eastAsia"/>
          <w:kern w:val="0"/>
        </w:rPr>
        <w:t>7</w:t>
      </w:r>
      <w:r w:rsidR="009C07F1" w:rsidRPr="002C0D02">
        <w:rPr>
          <w:rFonts w:hint="eastAsia"/>
          <w:kern w:val="0"/>
        </w:rPr>
        <w:t>分</w:t>
      </w:r>
      <w:bookmarkEnd w:id="31"/>
    </w:p>
    <w:p w14:paraId="123E2527" w14:textId="77777777" w:rsidR="001149A9" w:rsidRPr="001149A9" w:rsidRDefault="001149A9" w:rsidP="006C4856">
      <w:pPr>
        <w:ind w:firstLine="594"/>
        <w:rPr>
          <w:kern w:val="0"/>
        </w:rPr>
      </w:pPr>
      <w:r w:rsidRPr="001149A9">
        <w:rPr>
          <w:rFonts w:hint="eastAsia"/>
          <w:kern w:val="0"/>
        </w:rPr>
        <w:t>（</w:t>
      </w:r>
      <w:r w:rsidRPr="001149A9">
        <w:rPr>
          <w:rFonts w:hint="eastAsia"/>
          <w:kern w:val="0"/>
        </w:rPr>
        <w:t>1</w:t>
      </w:r>
      <w:r w:rsidRPr="001149A9">
        <w:rPr>
          <w:rFonts w:hint="eastAsia"/>
          <w:kern w:val="0"/>
        </w:rPr>
        <w:t>）预算完成率</w:t>
      </w:r>
      <w:r w:rsidRPr="001149A9">
        <w:rPr>
          <w:rFonts w:hint="eastAsia"/>
          <w:kern w:val="0"/>
        </w:rPr>
        <w:t>=</w:t>
      </w:r>
      <w:r w:rsidRPr="001149A9">
        <w:rPr>
          <w:rFonts w:hint="eastAsia"/>
          <w:kern w:val="0"/>
        </w:rPr>
        <w:t>（上年结转</w:t>
      </w:r>
      <w:r w:rsidRPr="001149A9">
        <w:rPr>
          <w:kern w:val="0"/>
        </w:rPr>
        <w:t>372.69</w:t>
      </w:r>
      <w:r w:rsidRPr="001149A9">
        <w:rPr>
          <w:rFonts w:hint="eastAsia"/>
          <w:kern w:val="0"/>
        </w:rPr>
        <w:t>万元</w:t>
      </w:r>
      <w:r w:rsidRPr="001149A9">
        <w:rPr>
          <w:rFonts w:hint="eastAsia"/>
          <w:kern w:val="0"/>
        </w:rPr>
        <w:t>+</w:t>
      </w:r>
      <w:r w:rsidRPr="001149A9">
        <w:rPr>
          <w:rFonts w:hint="eastAsia"/>
          <w:kern w:val="0"/>
        </w:rPr>
        <w:t>年初预算数</w:t>
      </w:r>
      <w:r w:rsidRPr="001149A9">
        <w:rPr>
          <w:rFonts w:hint="eastAsia"/>
          <w:kern w:val="0"/>
        </w:rPr>
        <w:t>1,536.33</w:t>
      </w:r>
      <w:r w:rsidRPr="001149A9">
        <w:rPr>
          <w:rFonts w:hint="eastAsia"/>
          <w:kern w:val="0"/>
        </w:rPr>
        <w:t>万元</w:t>
      </w:r>
      <w:r w:rsidRPr="001149A9">
        <w:rPr>
          <w:rFonts w:hint="eastAsia"/>
          <w:kern w:val="0"/>
        </w:rPr>
        <w:t>+</w:t>
      </w:r>
      <w:r w:rsidRPr="001149A9">
        <w:rPr>
          <w:rFonts w:hint="eastAsia"/>
          <w:kern w:val="0"/>
        </w:rPr>
        <w:t>本年追加预算</w:t>
      </w:r>
      <w:r w:rsidRPr="001149A9">
        <w:rPr>
          <w:rFonts w:hint="eastAsia"/>
          <w:kern w:val="0"/>
        </w:rPr>
        <w:t>83.85</w:t>
      </w:r>
      <w:r w:rsidRPr="001149A9">
        <w:rPr>
          <w:rFonts w:hint="eastAsia"/>
          <w:kern w:val="0"/>
        </w:rPr>
        <w:t>万元</w:t>
      </w:r>
      <w:r w:rsidRPr="001149A9">
        <w:rPr>
          <w:rFonts w:hint="eastAsia"/>
          <w:kern w:val="0"/>
        </w:rPr>
        <w:t>-</w:t>
      </w:r>
      <w:r w:rsidRPr="001149A9">
        <w:rPr>
          <w:rFonts w:hint="eastAsia"/>
          <w:kern w:val="0"/>
        </w:rPr>
        <w:t>年末结余</w:t>
      </w:r>
      <w:r w:rsidRPr="001149A9">
        <w:rPr>
          <w:rFonts w:hint="eastAsia"/>
          <w:kern w:val="0"/>
        </w:rPr>
        <w:t>114.23</w:t>
      </w:r>
      <w:r w:rsidRPr="001149A9">
        <w:rPr>
          <w:rFonts w:hint="eastAsia"/>
          <w:kern w:val="0"/>
        </w:rPr>
        <w:t>万元）</w:t>
      </w:r>
      <w:r w:rsidRPr="001149A9">
        <w:rPr>
          <w:rFonts w:hint="eastAsia"/>
          <w:kern w:val="0"/>
        </w:rPr>
        <w:t>/(</w:t>
      </w:r>
      <w:r w:rsidRPr="001149A9">
        <w:rPr>
          <w:rFonts w:hint="eastAsia"/>
          <w:kern w:val="0"/>
        </w:rPr>
        <w:t>上年结转</w:t>
      </w:r>
      <w:r w:rsidRPr="001149A9">
        <w:rPr>
          <w:kern w:val="0"/>
        </w:rPr>
        <w:t>372.69</w:t>
      </w:r>
      <w:r w:rsidRPr="001149A9">
        <w:rPr>
          <w:rFonts w:hint="eastAsia"/>
          <w:kern w:val="0"/>
        </w:rPr>
        <w:t>万元</w:t>
      </w:r>
      <w:r w:rsidRPr="001149A9">
        <w:rPr>
          <w:rFonts w:hint="eastAsia"/>
          <w:kern w:val="0"/>
        </w:rPr>
        <w:t>+</w:t>
      </w:r>
      <w:r w:rsidRPr="001149A9">
        <w:rPr>
          <w:rFonts w:hint="eastAsia"/>
          <w:kern w:val="0"/>
        </w:rPr>
        <w:t>年初预算数</w:t>
      </w:r>
      <w:r w:rsidRPr="001149A9">
        <w:rPr>
          <w:rFonts w:hint="eastAsia"/>
          <w:kern w:val="0"/>
        </w:rPr>
        <w:t>1,536.33</w:t>
      </w:r>
      <w:r w:rsidRPr="001149A9">
        <w:rPr>
          <w:rFonts w:hint="eastAsia"/>
          <w:kern w:val="0"/>
        </w:rPr>
        <w:t>万元</w:t>
      </w:r>
      <w:r w:rsidRPr="001149A9">
        <w:rPr>
          <w:rFonts w:hint="eastAsia"/>
          <w:kern w:val="0"/>
        </w:rPr>
        <w:t>+</w:t>
      </w:r>
      <w:r w:rsidRPr="001149A9">
        <w:rPr>
          <w:rFonts w:hint="eastAsia"/>
          <w:kern w:val="0"/>
        </w:rPr>
        <w:t>本年追加预算</w:t>
      </w:r>
      <w:r w:rsidRPr="001149A9">
        <w:rPr>
          <w:rFonts w:hint="eastAsia"/>
          <w:kern w:val="0"/>
        </w:rPr>
        <w:lastRenderedPageBreak/>
        <w:t>83.85</w:t>
      </w:r>
      <w:r w:rsidRPr="001149A9">
        <w:rPr>
          <w:rFonts w:hint="eastAsia"/>
          <w:kern w:val="0"/>
        </w:rPr>
        <w:t>万元</w:t>
      </w:r>
      <w:r w:rsidRPr="001149A9">
        <w:rPr>
          <w:rFonts w:hint="eastAsia"/>
          <w:kern w:val="0"/>
        </w:rPr>
        <w:t>)</w:t>
      </w:r>
      <w:r w:rsidRPr="001149A9">
        <w:rPr>
          <w:rFonts w:hint="eastAsia"/>
          <w:kern w:val="0"/>
        </w:rPr>
        <w:t>×</w:t>
      </w:r>
      <w:r w:rsidRPr="001149A9">
        <w:rPr>
          <w:rFonts w:hint="eastAsia"/>
          <w:kern w:val="0"/>
        </w:rPr>
        <w:t>100%=94.27%</w:t>
      </w:r>
      <w:r w:rsidRPr="001149A9">
        <w:rPr>
          <w:rFonts w:hint="eastAsia"/>
          <w:kern w:val="0"/>
        </w:rPr>
        <w:t>，</w:t>
      </w:r>
      <w:r w:rsidRPr="001149A9">
        <w:rPr>
          <w:rFonts w:hint="eastAsia"/>
          <w:kern w:val="0"/>
        </w:rPr>
        <w:t>100%</w:t>
      </w:r>
      <w:r w:rsidRPr="001149A9">
        <w:rPr>
          <w:rFonts w:hint="eastAsia"/>
          <w:kern w:val="0"/>
        </w:rPr>
        <w:t>记满分</w:t>
      </w:r>
      <w:r w:rsidRPr="001149A9">
        <w:rPr>
          <w:rFonts w:hint="eastAsia"/>
          <w:kern w:val="0"/>
        </w:rPr>
        <w:t>5</w:t>
      </w:r>
      <w:r w:rsidRPr="001149A9">
        <w:rPr>
          <w:rFonts w:hint="eastAsia"/>
          <w:kern w:val="0"/>
        </w:rPr>
        <w:t>分，每低于</w:t>
      </w:r>
      <w:r w:rsidRPr="001149A9">
        <w:rPr>
          <w:rFonts w:hint="eastAsia"/>
          <w:kern w:val="0"/>
        </w:rPr>
        <w:t>5%</w:t>
      </w:r>
      <w:r w:rsidRPr="001149A9">
        <w:rPr>
          <w:rFonts w:hint="eastAsia"/>
          <w:kern w:val="0"/>
        </w:rPr>
        <w:t>扣</w:t>
      </w:r>
      <w:r>
        <w:rPr>
          <w:rFonts w:hint="eastAsia"/>
          <w:kern w:val="0"/>
        </w:rPr>
        <w:t>2</w:t>
      </w:r>
      <w:r w:rsidRPr="001149A9">
        <w:rPr>
          <w:rFonts w:hint="eastAsia"/>
          <w:kern w:val="0"/>
        </w:rPr>
        <w:t>分，本项扣</w:t>
      </w:r>
      <w:r w:rsidR="009D6865">
        <w:rPr>
          <w:rFonts w:hint="eastAsia"/>
          <w:kern w:val="0"/>
        </w:rPr>
        <w:t>2</w:t>
      </w:r>
      <w:r w:rsidRPr="001149A9">
        <w:rPr>
          <w:rFonts w:hint="eastAsia"/>
          <w:kern w:val="0"/>
        </w:rPr>
        <w:t>分，得</w:t>
      </w:r>
      <w:r w:rsidR="009D6865">
        <w:rPr>
          <w:rFonts w:hint="eastAsia"/>
          <w:kern w:val="0"/>
        </w:rPr>
        <w:t>3</w:t>
      </w:r>
      <w:r w:rsidRPr="001149A9">
        <w:rPr>
          <w:rFonts w:hint="eastAsia"/>
          <w:kern w:val="0"/>
        </w:rPr>
        <w:t>分。</w:t>
      </w:r>
    </w:p>
    <w:p w14:paraId="75240063" w14:textId="77777777" w:rsidR="001149A9" w:rsidRDefault="006F5FFC" w:rsidP="009123EA">
      <w:pPr>
        <w:ind w:firstLine="594"/>
        <w:rPr>
          <w:rFonts w:ascii="仿宋" w:hAnsi="仿宋"/>
          <w:kern w:val="0"/>
          <w:szCs w:val="32"/>
        </w:rPr>
      </w:pPr>
      <w:r>
        <w:rPr>
          <w:rFonts w:hint="eastAsia"/>
          <w:kern w:val="0"/>
        </w:rPr>
        <w:t>（</w:t>
      </w:r>
      <w:r w:rsidRPr="007F25E3">
        <w:rPr>
          <w:rFonts w:hint="eastAsia"/>
          <w:kern w:val="0"/>
        </w:rPr>
        <w:t>2</w:t>
      </w:r>
      <w:r>
        <w:rPr>
          <w:rFonts w:hint="eastAsia"/>
          <w:kern w:val="0"/>
        </w:rPr>
        <w:t>）预算控制率</w:t>
      </w:r>
      <w:r>
        <w:rPr>
          <w:rFonts w:hint="eastAsia"/>
          <w:kern w:val="0"/>
        </w:rPr>
        <w:t>=</w:t>
      </w:r>
      <w:r>
        <w:rPr>
          <w:rFonts w:hint="eastAsia"/>
          <w:kern w:val="0"/>
        </w:rPr>
        <w:t>（本年追加预算</w:t>
      </w:r>
      <w:r w:rsidR="001149A9" w:rsidRPr="001149A9">
        <w:rPr>
          <w:rFonts w:hint="eastAsia"/>
          <w:kern w:val="0"/>
        </w:rPr>
        <w:t>83.85</w:t>
      </w:r>
      <w:r>
        <w:rPr>
          <w:rFonts w:hint="eastAsia"/>
          <w:kern w:val="0"/>
        </w:rPr>
        <w:t>万元</w:t>
      </w:r>
      <w:r>
        <w:rPr>
          <w:rFonts w:hint="eastAsia"/>
          <w:kern w:val="0"/>
        </w:rPr>
        <w:t>/</w:t>
      </w:r>
      <w:r>
        <w:rPr>
          <w:rFonts w:hint="eastAsia"/>
          <w:kern w:val="0"/>
        </w:rPr>
        <w:t>年初预算数</w:t>
      </w:r>
      <w:r w:rsidR="001149A9" w:rsidRPr="001149A9">
        <w:rPr>
          <w:rFonts w:hint="eastAsia"/>
          <w:kern w:val="0"/>
        </w:rPr>
        <w:t>1,536.33</w:t>
      </w:r>
      <w:r>
        <w:rPr>
          <w:rFonts w:hint="eastAsia"/>
          <w:kern w:val="0"/>
        </w:rPr>
        <w:t>万元）×</w:t>
      </w:r>
      <w:r w:rsidRPr="007F25E3">
        <w:rPr>
          <w:rFonts w:hint="eastAsia"/>
          <w:kern w:val="0"/>
        </w:rPr>
        <w:t>100</w:t>
      </w:r>
      <w:r>
        <w:rPr>
          <w:rFonts w:hint="eastAsia"/>
          <w:kern w:val="0"/>
        </w:rPr>
        <w:t>%=</w:t>
      </w:r>
      <w:r w:rsidR="001149A9" w:rsidRPr="00287DEC">
        <w:rPr>
          <w:rFonts w:ascii="仿宋" w:hAnsi="仿宋" w:hint="eastAsia"/>
          <w:kern w:val="0"/>
          <w:szCs w:val="32"/>
        </w:rPr>
        <w:t>5.46%</w:t>
      </w:r>
      <w:r>
        <w:rPr>
          <w:rFonts w:hint="eastAsia"/>
          <w:kern w:val="0"/>
        </w:rPr>
        <w:t>，</w:t>
      </w:r>
      <w:r w:rsidR="001149A9" w:rsidRPr="00287DEC">
        <w:rPr>
          <w:rFonts w:ascii="仿宋" w:hAnsi="仿宋" w:hint="eastAsia"/>
          <w:kern w:val="0"/>
          <w:szCs w:val="32"/>
        </w:rPr>
        <w:t>在0-10%之间，本项扣1分，得4分。</w:t>
      </w:r>
    </w:p>
    <w:p w14:paraId="012FD127" w14:textId="77777777" w:rsidR="0093354B" w:rsidRDefault="006F5FFC" w:rsidP="009123EA">
      <w:pPr>
        <w:ind w:firstLine="594"/>
        <w:rPr>
          <w:kern w:val="0"/>
        </w:rPr>
      </w:pPr>
      <w:r>
        <w:rPr>
          <w:rFonts w:hint="eastAsia"/>
          <w:kern w:val="0"/>
        </w:rPr>
        <w:t>（</w:t>
      </w:r>
      <w:r w:rsidRPr="007F25E3">
        <w:rPr>
          <w:rFonts w:hint="eastAsia"/>
          <w:kern w:val="0"/>
        </w:rPr>
        <w:t>3</w:t>
      </w:r>
      <w:r>
        <w:rPr>
          <w:rFonts w:hint="eastAsia"/>
          <w:kern w:val="0"/>
        </w:rPr>
        <w:t>）新建楼堂馆所面积控制率</w:t>
      </w:r>
      <w:r>
        <w:rPr>
          <w:rFonts w:hint="eastAsia"/>
          <w:kern w:val="0"/>
        </w:rPr>
        <w:t>=</w:t>
      </w:r>
      <w:r>
        <w:rPr>
          <w:rFonts w:hint="eastAsia"/>
          <w:kern w:val="0"/>
        </w:rPr>
        <w:t>实际建设面积</w:t>
      </w:r>
      <w:r>
        <w:rPr>
          <w:rFonts w:hint="eastAsia"/>
          <w:kern w:val="0"/>
        </w:rPr>
        <w:t>/</w:t>
      </w:r>
      <w:r>
        <w:rPr>
          <w:rFonts w:hint="eastAsia"/>
          <w:kern w:val="0"/>
        </w:rPr>
        <w:t>批准建设面积</w:t>
      </w:r>
      <w:r>
        <w:rPr>
          <w:rFonts w:hint="eastAsia"/>
          <w:kern w:val="0"/>
        </w:rPr>
        <w:t>*</w:t>
      </w:r>
      <w:r w:rsidRPr="007F25E3">
        <w:rPr>
          <w:rFonts w:hint="eastAsia"/>
          <w:kern w:val="0"/>
        </w:rPr>
        <w:t>100</w:t>
      </w:r>
      <w:r>
        <w:rPr>
          <w:rFonts w:hint="eastAsia"/>
          <w:kern w:val="0"/>
        </w:rPr>
        <w:t>%</w:t>
      </w:r>
      <w:r>
        <w:rPr>
          <w:rFonts w:hint="eastAsia"/>
          <w:kern w:val="0"/>
        </w:rPr>
        <w:t>。</w:t>
      </w:r>
      <w:r w:rsidR="00D91DE3">
        <w:rPr>
          <w:rFonts w:hint="eastAsia"/>
          <w:kern w:val="0"/>
        </w:rPr>
        <w:t>衡山县市场监督管理局</w:t>
      </w:r>
      <w:r w:rsidR="00EB573E">
        <w:rPr>
          <w:rFonts w:hint="eastAsia"/>
          <w:kern w:val="0"/>
        </w:rPr>
        <w:t>2019</w:t>
      </w:r>
      <w:r w:rsidR="00EB573E">
        <w:rPr>
          <w:rFonts w:hint="eastAsia"/>
          <w:kern w:val="0"/>
        </w:rPr>
        <w:t>年</w:t>
      </w:r>
      <w:r>
        <w:rPr>
          <w:rFonts w:hint="eastAsia"/>
          <w:kern w:val="0"/>
        </w:rPr>
        <w:t>无新建楼堂馆所，本项目不扣分，得</w:t>
      </w:r>
      <w:r w:rsidRPr="007F25E3">
        <w:rPr>
          <w:kern w:val="0"/>
        </w:rPr>
        <w:t>5</w:t>
      </w:r>
      <w:r>
        <w:rPr>
          <w:rFonts w:hint="eastAsia"/>
          <w:kern w:val="0"/>
        </w:rPr>
        <w:t>分。</w:t>
      </w:r>
    </w:p>
    <w:p w14:paraId="227769F6" w14:textId="77777777" w:rsidR="0093354B" w:rsidRDefault="006F5FFC" w:rsidP="009123EA">
      <w:pPr>
        <w:ind w:firstLine="594"/>
        <w:rPr>
          <w:kern w:val="0"/>
        </w:rPr>
      </w:pPr>
      <w:r>
        <w:rPr>
          <w:rFonts w:hint="eastAsia"/>
          <w:kern w:val="0"/>
        </w:rPr>
        <w:t>（</w:t>
      </w:r>
      <w:r w:rsidRPr="007F25E3">
        <w:rPr>
          <w:rFonts w:hint="eastAsia"/>
          <w:kern w:val="0"/>
        </w:rPr>
        <w:t>4</w:t>
      </w:r>
      <w:r>
        <w:rPr>
          <w:rFonts w:hint="eastAsia"/>
          <w:kern w:val="0"/>
        </w:rPr>
        <w:t>）新建楼堂馆所投资概算控制率</w:t>
      </w:r>
      <w:r>
        <w:rPr>
          <w:rFonts w:hint="eastAsia"/>
          <w:kern w:val="0"/>
        </w:rPr>
        <w:t>=</w:t>
      </w:r>
      <w:r>
        <w:rPr>
          <w:rFonts w:hint="eastAsia"/>
          <w:kern w:val="0"/>
        </w:rPr>
        <w:t>实际投资金额</w:t>
      </w:r>
      <w:r>
        <w:rPr>
          <w:rFonts w:hint="eastAsia"/>
          <w:kern w:val="0"/>
        </w:rPr>
        <w:t>/</w:t>
      </w:r>
      <w:r>
        <w:rPr>
          <w:rFonts w:hint="eastAsia"/>
          <w:kern w:val="0"/>
        </w:rPr>
        <w:t>批准投资金额</w:t>
      </w:r>
      <w:r>
        <w:rPr>
          <w:rFonts w:hint="eastAsia"/>
          <w:kern w:val="0"/>
        </w:rPr>
        <w:t>*</w:t>
      </w:r>
      <w:r w:rsidRPr="007F25E3">
        <w:rPr>
          <w:rFonts w:hint="eastAsia"/>
          <w:kern w:val="0"/>
        </w:rPr>
        <w:t>100</w:t>
      </w:r>
      <w:r>
        <w:rPr>
          <w:rFonts w:hint="eastAsia"/>
          <w:kern w:val="0"/>
        </w:rPr>
        <w:t>%</w:t>
      </w:r>
      <w:r>
        <w:rPr>
          <w:rFonts w:hint="eastAsia"/>
          <w:kern w:val="0"/>
        </w:rPr>
        <w:t>。</w:t>
      </w:r>
      <w:r w:rsidR="00D91DE3">
        <w:rPr>
          <w:rFonts w:hint="eastAsia"/>
          <w:kern w:val="0"/>
        </w:rPr>
        <w:t>衡山县市场监督管理局</w:t>
      </w:r>
      <w:r w:rsidR="00EB573E">
        <w:rPr>
          <w:rFonts w:hint="eastAsia"/>
          <w:kern w:val="0"/>
        </w:rPr>
        <w:t>2019</w:t>
      </w:r>
      <w:r w:rsidR="00EB573E">
        <w:rPr>
          <w:rFonts w:hint="eastAsia"/>
          <w:kern w:val="0"/>
        </w:rPr>
        <w:t>年</w:t>
      </w:r>
      <w:r>
        <w:rPr>
          <w:rFonts w:hint="eastAsia"/>
          <w:kern w:val="0"/>
        </w:rPr>
        <w:t>无新建楼堂馆所，本项目不扣分，得</w:t>
      </w:r>
      <w:r w:rsidRPr="007F25E3">
        <w:rPr>
          <w:rFonts w:hint="eastAsia"/>
          <w:kern w:val="0"/>
        </w:rPr>
        <w:t>5</w:t>
      </w:r>
      <w:r>
        <w:rPr>
          <w:rFonts w:hint="eastAsia"/>
          <w:kern w:val="0"/>
        </w:rPr>
        <w:t>分。</w:t>
      </w:r>
    </w:p>
    <w:p w14:paraId="5A28BCF6" w14:textId="77777777" w:rsidR="0093354B" w:rsidRDefault="006F5FFC" w:rsidP="009123EA">
      <w:pPr>
        <w:pStyle w:val="3"/>
        <w:ind w:firstLine="596"/>
        <w:rPr>
          <w:kern w:val="0"/>
        </w:rPr>
      </w:pPr>
      <w:bookmarkStart w:id="32" w:name="_Toc59089963"/>
      <w:r w:rsidRPr="007F25E3">
        <w:rPr>
          <w:rFonts w:hint="eastAsia"/>
          <w:kern w:val="0"/>
        </w:rPr>
        <w:t>3</w:t>
      </w:r>
      <w:r w:rsidR="00CB0A32">
        <w:rPr>
          <w:rFonts w:hint="eastAsia"/>
          <w:kern w:val="0"/>
        </w:rPr>
        <w:t>、</w:t>
      </w:r>
      <w:r>
        <w:rPr>
          <w:rFonts w:hint="eastAsia"/>
          <w:kern w:val="0"/>
        </w:rPr>
        <w:t>预算管理较为理想，得分为</w:t>
      </w:r>
      <w:r w:rsidR="00B95E24">
        <w:rPr>
          <w:rFonts w:hint="eastAsia"/>
          <w:kern w:val="0"/>
        </w:rPr>
        <w:t>30</w:t>
      </w:r>
      <w:r w:rsidR="009C07F1">
        <w:rPr>
          <w:rFonts w:hint="eastAsia"/>
          <w:kern w:val="0"/>
        </w:rPr>
        <w:t>分</w:t>
      </w:r>
      <w:bookmarkEnd w:id="32"/>
    </w:p>
    <w:p w14:paraId="67E6105B" w14:textId="77777777" w:rsidR="001149A9" w:rsidRDefault="001149A9" w:rsidP="001149A9">
      <w:pPr>
        <w:ind w:firstLine="594"/>
        <w:rPr>
          <w:kern w:val="0"/>
        </w:rPr>
      </w:pPr>
      <w:r w:rsidRPr="00A55D68">
        <w:rPr>
          <w:rFonts w:hint="eastAsia"/>
          <w:kern w:val="0"/>
        </w:rPr>
        <w:t>（</w:t>
      </w:r>
      <w:r w:rsidRPr="00A55D68">
        <w:rPr>
          <w:rFonts w:hint="eastAsia"/>
          <w:kern w:val="0"/>
        </w:rPr>
        <w:t>1</w:t>
      </w:r>
      <w:r w:rsidRPr="00A55D68">
        <w:rPr>
          <w:rFonts w:hint="eastAsia"/>
          <w:kern w:val="0"/>
        </w:rPr>
        <w:t>）</w:t>
      </w:r>
      <w:r w:rsidRPr="001149A9">
        <w:rPr>
          <w:rFonts w:hint="eastAsia"/>
          <w:kern w:val="0"/>
        </w:rPr>
        <w:t>公用经费控制率</w:t>
      </w:r>
      <w:r w:rsidRPr="001149A9">
        <w:rPr>
          <w:rFonts w:hint="eastAsia"/>
          <w:kern w:val="0"/>
        </w:rPr>
        <w:t>=</w:t>
      </w:r>
      <w:r w:rsidRPr="001149A9">
        <w:rPr>
          <w:rFonts w:hint="eastAsia"/>
          <w:kern w:val="0"/>
        </w:rPr>
        <w:t>（实际支出公用经费总额</w:t>
      </w:r>
      <w:r w:rsidRPr="001149A9">
        <w:rPr>
          <w:rFonts w:hint="eastAsia"/>
          <w:kern w:val="0"/>
        </w:rPr>
        <w:t>98.58</w:t>
      </w:r>
      <w:r w:rsidRPr="001149A9">
        <w:rPr>
          <w:rFonts w:hint="eastAsia"/>
          <w:kern w:val="0"/>
        </w:rPr>
        <w:t>万元</w:t>
      </w:r>
      <w:r w:rsidRPr="001149A9">
        <w:rPr>
          <w:rFonts w:hint="eastAsia"/>
          <w:kern w:val="0"/>
        </w:rPr>
        <w:t>/</w:t>
      </w:r>
      <w:r w:rsidRPr="001149A9">
        <w:rPr>
          <w:rFonts w:hint="eastAsia"/>
          <w:kern w:val="0"/>
        </w:rPr>
        <w:t>预算安排公用经费总额</w:t>
      </w:r>
      <w:r w:rsidRPr="001149A9">
        <w:rPr>
          <w:rFonts w:hint="eastAsia"/>
          <w:kern w:val="0"/>
        </w:rPr>
        <w:t>139.91</w:t>
      </w:r>
      <w:r w:rsidRPr="001149A9">
        <w:rPr>
          <w:rFonts w:hint="eastAsia"/>
          <w:kern w:val="0"/>
        </w:rPr>
        <w:t>万元）×</w:t>
      </w:r>
      <w:r w:rsidRPr="001149A9">
        <w:rPr>
          <w:rFonts w:hint="eastAsia"/>
          <w:kern w:val="0"/>
        </w:rPr>
        <w:t>100%=70.46%</w:t>
      </w:r>
      <w:r w:rsidRPr="001149A9">
        <w:rPr>
          <w:rFonts w:hint="eastAsia"/>
          <w:kern w:val="0"/>
        </w:rPr>
        <w:t>，</w:t>
      </w:r>
      <w:r w:rsidRPr="00A55D68">
        <w:rPr>
          <w:rFonts w:hint="eastAsia"/>
          <w:kern w:val="0"/>
        </w:rPr>
        <w:t>100%</w:t>
      </w:r>
      <w:r w:rsidRPr="00A55D68">
        <w:rPr>
          <w:rFonts w:hint="eastAsia"/>
          <w:kern w:val="0"/>
        </w:rPr>
        <w:t>以下得满分</w:t>
      </w:r>
      <w:r w:rsidRPr="00A55D68">
        <w:rPr>
          <w:rFonts w:hint="eastAsia"/>
          <w:kern w:val="0"/>
        </w:rPr>
        <w:t>8</w:t>
      </w:r>
      <w:r w:rsidRPr="00A55D68">
        <w:rPr>
          <w:rFonts w:hint="eastAsia"/>
          <w:kern w:val="0"/>
        </w:rPr>
        <w:t>分。本项无扣分，得</w:t>
      </w:r>
      <w:r w:rsidRPr="00A55D68">
        <w:rPr>
          <w:kern w:val="0"/>
        </w:rPr>
        <w:t>8</w:t>
      </w:r>
      <w:r w:rsidRPr="00A55D68">
        <w:rPr>
          <w:rFonts w:hint="eastAsia"/>
          <w:kern w:val="0"/>
        </w:rPr>
        <w:t>分。</w:t>
      </w:r>
    </w:p>
    <w:p w14:paraId="000E5345" w14:textId="77777777" w:rsidR="001149A9" w:rsidRDefault="001149A9" w:rsidP="001149A9">
      <w:pPr>
        <w:ind w:firstLine="594"/>
        <w:rPr>
          <w:kern w:val="0"/>
        </w:rPr>
      </w:pPr>
      <w:r>
        <w:rPr>
          <w:rFonts w:hint="eastAsia"/>
          <w:kern w:val="0"/>
        </w:rPr>
        <w:t>（</w:t>
      </w:r>
      <w:r w:rsidRPr="007F25E3">
        <w:rPr>
          <w:rFonts w:hint="eastAsia"/>
          <w:kern w:val="0"/>
        </w:rPr>
        <w:t>2</w:t>
      </w:r>
      <w:r>
        <w:rPr>
          <w:rFonts w:hint="eastAsia"/>
          <w:kern w:val="0"/>
        </w:rPr>
        <w:t>）</w:t>
      </w:r>
      <w:r w:rsidRPr="001149A9">
        <w:rPr>
          <w:rFonts w:hint="eastAsia"/>
          <w:kern w:val="0"/>
        </w:rPr>
        <w:t>“三公”经费总体控制较好，</w:t>
      </w:r>
      <w:r w:rsidRPr="001149A9">
        <w:rPr>
          <w:rFonts w:hint="eastAsia"/>
          <w:kern w:val="0"/>
        </w:rPr>
        <w:t xml:space="preserve"> </w:t>
      </w:r>
      <w:r w:rsidRPr="001149A9">
        <w:rPr>
          <w:rFonts w:hint="eastAsia"/>
          <w:kern w:val="0"/>
        </w:rPr>
        <w:t>“三公”经费控制率</w:t>
      </w:r>
      <w:r w:rsidRPr="001149A9">
        <w:rPr>
          <w:rFonts w:hint="eastAsia"/>
          <w:kern w:val="0"/>
        </w:rPr>
        <w:t>=</w:t>
      </w:r>
      <w:r w:rsidRPr="001149A9">
        <w:rPr>
          <w:rFonts w:hint="eastAsia"/>
          <w:kern w:val="0"/>
        </w:rPr>
        <w:t>（“三公经费”实际支出</w:t>
      </w:r>
      <w:r w:rsidRPr="001149A9">
        <w:rPr>
          <w:rFonts w:hint="eastAsia"/>
          <w:kern w:val="0"/>
        </w:rPr>
        <w:t>42.06</w:t>
      </w:r>
      <w:r w:rsidRPr="001149A9">
        <w:rPr>
          <w:rFonts w:hint="eastAsia"/>
          <w:kern w:val="0"/>
        </w:rPr>
        <w:t>万元</w:t>
      </w:r>
      <w:r w:rsidRPr="001149A9">
        <w:rPr>
          <w:rFonts w:hint="eastAsia"/>
          <w:kern w:val="0"/>
        </w:rPr>
        <w:t>/</w:t>
      </w:r>
      <w:r w:rsidRPr="001149A9">
        <w:rPr>
          <w:rFonts w:hint="eastAsia"/>
          <w:kern w:val="0"/>
        </w:rPr>
        <w:t>“三公经费”预算安排数</w:t>
      </w:r>
      <w:r w:rsidRPr="001149A9">
        <w:rPr>
          <w:rFonts w:hint="eastAsia"/>
          <w:kern w:val="0"/>
        </w:rPr>
        <w:t>55</w:t>
      </w:r>
      <w:r w:rsidRPr="001149A9">
        <w:rPr>
          <w:rFonts w:hint="eastAsia"/>
          <w:kern w:val="0"/>
        </w:rPr>
        <w:t>万元）×</w:t>
      </w:r>
      <w:r w:rsidRPr="001149A9">
        <w:rPr>
          <w:rFonts w:hint="eastAsia"/>
          <w:kern w:val="0"/>
        </w:rPr>
        <w:t>100%=76.47%</w:t>
      </w:r>
      <w:r w:rsidRPr="001149A9">
        <w:rPr>
          <w:rFonts w:hint="eastAsia"/>
          <w:kern w:val="0"/>
        </w:rPr>
        <w:t>，</w:t>
      </w:r>
      <w:r w:rsidRPr="007F25E3">
        <w:rPr>
          <w:rFonts w:hint="eastAsia"/>
          <w:kern w:val="0"/>
        </w:rPr>
        <w:t>100</w:t>
      </w:r>
      <w:r>
        <w:rPr>
          <w:rFonts w:hint="eastAsia"/>
          <w:kern w:val="0"/>
        </w:rPr>
        <w:t>%</w:t>
      </w:r>
      <w:r>
        <w:rPr>
          <w:rFonts w:hint="eastAsia"/>
          <w:kern w:val="0"/>
        </w:rPr>
        <w:t>以下计满分</w:t>
      </w:r>
      <w:r w:rsidRPr="007F25E3">
        <w:rPr>
          <w:rFonts w:hint="eastAsia"/>
          <w:kern w:val="0"/>
        </w:rPr>
        <w:t>7</w:t>
      </w:r>
      <w:r>
        <w:rPr>
          <w:rFonts w:hint="eastAsia"/>
          <w:kern w:val="0"/>
        </w:rPr>
        <w:t>分。本项无扣分，得</w:t>
      </w:r>
      <w:r w:rsidRPr="007F25E3">
        <w:rPr>
          <w:rFonts w:hint="eastAsia"/>
          <w:kern w:val="0"/>
        </w:rPr>
        <w:t>7</w:t>
      </w:r>
      <w:r>
        <w:rPr>
          <w:rFonts w:hint="eastAsia"/>
          <w:kern w:val="0"/>
        </w:rPr>
        <w:t>分。</w:t>
      </w:r>
    </w:p>
    <w:p w14:paraId="409D3A3C" w14:textId="77777777" w:rsidR="001149A9" w:rsidRDefault="001149A9" w:rsidP="00397C14">
      <w:pPr>
        <w:ind w:firstLine="594"/>
        <w:rPr>
          <w:kern w:val="0"/>
        </w:rPr>
      </w:pPr>
      <w:r w:rsidRPr="00427CFC">
        <w:rPr>
          <w:rFonts w:hint="eastAsia"/>
          <w:kern w:val="0"/>
        </w:rPr>
        <w:t>（</w:t>
      </w:r>
      <w:r w:rsidRPr="00427CFC">
        <w:rPr>
          <w:rFonts w:hint="eastAsia"/>
          <w:kern w:val="0"/>
        </w:rPr>
        <w:t>3</w:t>
      </w:r>
      <w:r w:rsidRPr="00427CFC">
        <w:rPr>
          <w:rFonts w:hint="eastAsia"/>
          <w:kern w:val="0"/>
        </w:rPr>
        <w:t>）</w:t>
      </w:r>
      <w:r w:rsidRPr="001149A9">
        <w:rPr>
          <w:rFonts w:hint="eastAsia"/>
          <w:kern w:val="0"/>
        </w:rPr>
        <w:t>政府采购执行率</w:t>
      </w:r>
      <w:r w:rsidRPr="001149A9">
        <w:rPr>
          <w:rFonts w:hint="eastAsia"/>
          <w:kern w:val="0"/>
        </w:rPr>
        <w:t>=</w:t>
      </w:r>
      <w:r w:rsidRPr="001149A9">
        <w:rPr>
          <w:rFonts w:hint="eastAsia"/>
          <w:kern w:val="0"/>
        </w:rPr>
        <w:t>（实际政府采购金额</w:t>
      </w:r>
      <w:r w:rsidRPr="001149A9">
        <w:rPr>
          <w:rFonts w:hint="eastAsia"/>
          <w:kern w:val="0"/>
        </w:rPr>
        <w:t>8.33</w:t>
      </w:r>
      <w:r w:rsidRPr="001149A9">
        <w:rPr>
          <w:rFonts w:hint="eastAsia"/>
          <w:kern w:val="0"/>
        </w:rPr>
        <w:t>万元</w:t>
      </w:r>
      <w:r w:rsidRPr="001149A9">
        <w:rPr>
          <w:rFonts w:hint="eastAsia"/>
          <w:kern w:val="0"/>
        </w:rPr>
        <w:t>/</w:t>
      </w:r>
      <w:r w:rsidRPr="001149A9">
        <w:rPr>
          <w:rFonts w:hint="eastAsia"/>
          <w:kern w:val="0"/>
        </w:rPr>
        <w:t>政府采购预算数</w:t>
      </w:r>
      <w:r w:rsidRPr="001149A9">
        <w:rPr>
          <w:rFonts w:hint="eastAsia"/>
          <w:kern w:val="0"/>
        </w:rPr>
        <w:t>40</w:t>
      </w:r>
      <w:r w:rsidRPr="001149A9">
        <w:rPr>
          <w:rFonts w:hint="eastAsia"/>
          <w:kern w:val="0"/>
        </w:rPr>
        <w:t>万元）×</w:t>
      </w:r>
      <w:r w:rsidRPr="001149A9">
        <w:rPr>
          <w:rFonts w:hint="eastAsia"/>
          <w:kern w:val="0"/>
        </w:rPr>
        <w:t>100%=20.83%</w:t>
      </w:r>
      <w:r w:rsidRPr="001149A9">
        <w:rPr>
          <w:rFonts w:hint="eastAsia"/>
          <w:kern w:val="0"/>
        </w:rPr>
        <w:t>，</w:t>
      </w:r>
      <w:r w:rsidRPr="00427CFC">
        <w:rPr>
          <w:rFonts w:hint="eastAsia"/>
          <w:kern w:val="0"/>
        </w:rPr>
        <w:t>100%</w:t>
      </w:r>
      <w:r w:rsidRPr="00427CFC">
        <w:rPr>
          <w:rFonts w:hint="eastAsia"/>
          <w:kern w:val="0"/>
        </w:rPr>
        <w:t>计满分</w:t>
      </w:r>
      <w:r w:rsidRPr="00427CFC">
        <w:rPr>
          <w:rFonts w:hint="eastAsia"/>
          <w:kern w:val="0"/>
        </w:rPr>
        <w:t>6</w:t>
      </w:r>
      <w:r w:rsidRPr="00427CFC">
        <w:rPr>
          <w:rFonts w:hint="eastAsia"/>
          <w:kern w:val="0"/>
        </w:rPr>
        <w:t>分，每超过（降低）</w:t>
      </w:r>
      <w:r w:rsidRPr="00427CFC">
        <w:rPr>
          <w:rFonts w:hint="eastAsia"/>
          <w:kern w:val="0"/>
        </w:rPr>
        <w:t>5%</w:t>
      </w:r>
      <w:r w:rsidRPr="00427CFC">
        <w:rPr>
          <w:rFonts w:hint="eastAsia"/>
          <w:kern w:val="0"/>
        </w:rPr>
        <w:t>扣</w:t>
      </w:r>
      <w:r w:rsidRPr="00427CFC">
        <w:rPr>
          <w:rFonts w:hint="eastAsia"/>
          <w:kern w:val="0"/>
        </w:rPr>
        <w:t>2</w:t>
      </w:r>
      <w:r w:rsidRPr="00427CFC">
        <w:rPr>
          <w:rFonts w:hint="eastAsia"/>
          <w:kern w:val="0"/>
        </w:rPr>
        <w:t>分。本项扣</w:t>
      </w:r>
      <w:r w:rsidRPr="00427CFC">
        <w:rPr>
          <w:kern w:val="0"/>
        </w:rPr>
        <w:t>6</w:t>
      </w:r>
      <w:r w:rsidRPr="00427CFC">
        <w:rPr>
          <w:rFonts w:hint="eastAsia"/>
          <w:kern w:val="0"/>
        </w:rPr>
        <w:t>分，得</w:t>
      </w:r>
      <w:r w:rsidRPr="00427CFC">
        <w:rPr>
          <w:kern w:val="0"/>
        </w:rPr>
        <w:t>0</w:t>
      </w:r>
      <w:r w:rsidRPr="00427CFC">
        <w:rPr>
          <w:rFonts w:hint="eastAsia"/>
          <w:kern w:val="0"/>
        </w:rPr>
        <w:t>分。</w:t>
      </w:r>
    </w:p>
    <w:p w14:paraId="6ACFE42A" w14:textId="77777777" w:rsidR="0093354B" w:rsidRDefault="006F5FFC" w:rsidP="009123EA">
      <w:pPr>
        <w:ind w:firstLine="594"/>
        <w:rPr>
          <w:kern w:val="0"/>
        </w:rPr>
      </w:pPr>
      <w:r>
        <w:rPr>
          <w:rFonts w:hint="eastAsia"/>
          <w:kern w:val="0"/>
        </w:rPr>
        <w:lastRenderedPageBreak/>
        <w:t>（</w:t>
      </w:r>
      <w:r w:rsidRPr="007F25E3">
        <w:rPr>
          <w:rFonts w:hint="eastAsia"/>
          <w:kern w:val="0"/>
        </w:rPr>
        <w:t>4</w:t>
      </w:r>
      <w:r>
        <w:rPr>
          <w:rFonts w:hint="eastAsia"/>
          <w:kern w:val="0"/>
        </w:rPr>
        <w:t>）管理制度健全性：</w:t>
      </w:r>
      <w:r w:rsidR="00D91DE3">
        <w:rPr>
          <w:rFonts w:hint="eastAsia"/>
          <w:kern w:val="0"/>
        </w:rPr>
        <w:t>衡山县市场监督管理局</w:t>
      </w:r>
      <w:r>
        <w:rPr>
          <w:rFonts w:hint="eastAsia"/>
          <w:kern w:val="0"/>
        </w:rPr>
        <w:t>制定了相关管理制度</w:t>
      </w:r>
      <w:r>
        <w:rPr>
          <w:rFonts w:hint="eastAsia"/>
          <w:kern w:val="0"/>
        </w:rPr>
        <w:t xml:space="preserve">, </w:t>
      </w:r>
      <w:r>
        <w:rPr>
          <w:rFonts w:hint="eastAsia"/>
          <w:kern w:val="0"/>
        </w:rPr>
        <w:t>得</w:t>
      </w:r>
      <w:r w:rsidRPr="007F25E3">
        <w:rPr>
          <w:rFonts w:hint="eastAsia"/>
          <w:kern w:val="0"/>
        </w:rPr>
        <w:t>2</w:t>
      </w:r>
      <w:r>
        <w:rPr>
          <w:rFonts w:hint="eastAsia"/>
          <w:kern w:val="0"/>
        </w:rPr>
        <w:t>分；</w:t>
      </w:r>
      <w:r w:rsidR="00397C14">
        <w:rPr>
          <w:rFonts w:hint="eastAsia"/>
          <w:kern w:val="0"/>
        </w:rPr>
        <w:t>未制定</w:t>
      </w:r>
      <w:r>
        <w:rPr>
          <w:rFonts w:hint="eastAsia"/>
          <w:kern w:val="0"/>
        </w:rPr>
        <w:t>相关的厉行节约制度，</w:t>
      </w:r>
      <w:r w:rsidR="00397C14">
        <w:rPr>
          <w:rFonts w:hint="eastAsia"/>
          <w:kern w:val="0"/>
        </w:rPr>
        <w:t>扣</w:t>
      </w:r>
      <w:r w:rsidRPr="007F25E3">
        <w:rPr>
          <w:rFonts w:hint="eastAsia"/>
          <w:kern w:val="0"/>
        </w:rPr>
        <w:t>2</w:t>
      </w:r>
      <w:r>
        <w:rPr>
          <w:rFonts w:hint="eastAsia"/>
          <w:kern w:val="0"/>
        </w:rPr>
        <w:t>分；制定的管理制度符合相关法律法规的规定，得</w:t>
      </w:r>
      <w:r w:rsidRPr="007F25E3">
        <w:rPr>
          <w:rFonts w:hint="eastAsia"/>
          <w:kern w:val="0"/>
        </w:rPr>
        <w:t>2</w:t>
      </w:r>
      <w:r>
        <w:rPr>
          <w:rFonts w:hint="eastAsia"/>
          <w:kern w:val="0"/>
        </w:rPr>
        <w:t>分；相关管理制度得到有效执行，得</w:t>
      </w:r>
      <w:r w:rsidRPr="007F25E3">
        <w:rPr>
          <w:rFonts w:hint="eastAsia"/>
          <w:kern w:val="0"/>
        </w:rPr>
        <w:t>2</w:t>
      </w:r>
      <w:r>
        <w:rPr>
          <w:rFonts w:hint="eastAsia"/>
          <w:kern w:val="0"/>
        </w:rPr>
        <w:t>分。本项扣</w:t>
      </w:r>
      <w:r w:rsidR="00397C14">
        <w:rPr>
          <w:rFonts w:hint="eastAsia"/>
          <w:kern w:val="0"/>
        </w:rPr>
        <w:t>2</w:t>
      </w:r>
      <w:r>
        <w:rPr>
          <w:rFonts w:hint="eastAsia"/>
          <w:kern w:val="0"/>
        </w:rPr>
        <w:t>分，得</w:t>
      </w:r>
      <w:r w:rsidR="00397C14">
        <w:rPr>
          <w:rFonts w:hint="eastAsia"/>
          <w:kern w:val="0"/>
        </w:rPr>
        <w:t>6</w:t>
      </w:r>
      <w:r>
        <w:rPr>
          <w:rFonts w:hint="eastAsia"/>
          <w:kern w:val="0"/>
        </w:rPr>
        <w:t>分。</w:t>
      </w:r>
    </w:p>
    <w:p w14:paraId="44711AF7" w14:textId="77777777" w:rsidR="00701AE7" w:rsidRDefault="006F5FFC" w:rsidP="009123EA">
      <w:pPr>
        <w:ind w:firstLine="594"/>
        <w:rPr>
          <w:kern w:val="0"/>
        </w:rPr>
      </w:pPr>
      <w:r w:rsidRPr="00D64A32">
        <w:rPr>
          <w:rFonts w:hint="eastAsia"/>
          <w:kern w:val="0"/>
        </w:rPr>
        <w:t>（</w:t>
      </w:r>
      <w:r w:rsidRPr="00D64A32">
        <w:rPr>
          <w:rFonts w:hint="eastAsia"/>
          <w:kern w:val="0"/>
        </w:rPr>
        <w:t>5</w:t>
      </w:r>
      <w:r w:rsidRPr="00D64A32">
        <w:rPr>
          <w:rFonts w:hint="eastAsia"/>
          <w:kern w:val="0"/>
        </w:rPr>
        <w:t>）资金使用合规性：支出符合国家财经法规和财务管理制度规定以及有关专项资金管理办法的规定；资金拨付有完整的审批程序和手续；项目支出按规定经过评估论证。</w:t>
      </w:r>
      <w:r w:rsidR="00701AE7" w:rsidRPr="00701AE7">
        <w:rPr>
          <w:rFonts w:hint="eastAsia"/>
          <w:kern w:val="0"/>
        </w:rPr>
        <w:t>存在支出不符合部门预算批复的用途；存在未按财政预算指标文件规定使用资金，预算指标资金混合使用，项目资金用于行政运行支出的情况，通过综合评定本项扣</w:t>
      </w:r>
      <w:r w:rsidR="00701AE7" w:rsidRPr="00701AE7">
        <w:rPr>
          <w:rFonts w:hint="eastAsia"/>
          <w:kern w:val="0"/>
        </w:rPr>
        <w:t>2</w:t>
      </w:r>
      <w:r w:rsidR="00701AE7" w:rsidRPr="00701AE7">
        <w:rPr>
          <w:rFonts w:hint="eastAsia"/>
          <w:kern w:val="0"/>
        </w:rPr>
        <w:t>分，得</w:t>
      </w:r>
      <w:r w:rsidR="00701AE7" w:rsidRPr="00701AE7">
        <w:rPr>
          <w:rFonts w:hint="eastAsia"/>
          <w:kern w:val="0"/>
        </w:rPr>
        <w:t>4</w:t>
      </w:r>
      <w:r w:rsidR="00701AE7" w:rsidRPr="00701AE7">
        <w:rPr>
          <w:rFonts w:hint="eastAsia"/>
          <w:kern w:val="0"/>
        </w:rPr>
        <w:t>分。</w:t>
      </w:r>
    </w:p>
    <w:p w14:paraId="42244B60" w14:textId="77777777" w:rsidR="0093354B" w:rsidRPr="00D64A32" w:rsidRDefault="006F5FFC" w:rsidP="009123EA">
      <w:pPr>
        <w:ind w:firstLine="594"/>
        <w:rPr>
          <w:kern w:val="0"/>
        </w:rPr>
      </w:pPr>
      <w:r w:rsidRPr="00D64A32">
        <w:rPr>
          <w:rFonts w:hint="eastAsia"/>
          <w:kern w:val="0"/>
        </w:rPr>
        <w:t>（</w:t>
      </w:r>
      <w:r w:rsidRPr="00D64A32">
        <w:rPr>
          <w:rFonts w:hint="eastAsia"/>
          <w:kern w:val="0"/>
        </w:rPr>
        <w:t>6</w:t>
      </w:r>
      <w:r w:rsidRPr="00D64A32">
        <w:rPr>
          <w:rFonts w:hint="eastAsia"/>
          <w:kern w:val="0"/>
        </w:rPr>
        <w:t>）预决算信息公开性：</w:t>
      </w:r>
      <w:r w:rsidR="00D91DE3">
        <w:rPr>
          <w:rFonts w:hint="eastAsia"/>
          <w:kern w:val="0"/>
        </w:rPr>
        <w:t>衡山县市场监督管理局</w:t>
      </w:r>
      <w:r w:rsidR="00C645B6">
        <w:rPr>
          <w:rFonts w:hint="eastAsia"/>
          <w:kern w:val="0"/>
        </w:rPr>
        <w:t>在规定时间内</w:t>
      </w:r>
      <w:r w:rsidRPr="00D64A32">
        <w:rPr>
          <w:rFonts w:hint="eastAsia"/>
          <w:kern w:val="0"/>
        </w:rPr>
        <w:t>完成</w:t>
      </w:r>
      <w:r w:rsidR="00EB573E" w:rsidRPr="00D64A32">
        <w:rPr>
          <w:rFonts w:hint="eastAsia"/>
          <w:kern w:val="0"/>
        </w:rPr>
        <w:t>2019</w:t>
      </w:r>
      <w:r w:rsidR="00EB573E" w:rsidRPr="00D64A32">
        <w:rPr>
          <w:rFonts w:hint="eastAsia"/>
          <w:kern w:val="0"/>
        </w:rPr>
        <w:t>年</w:t>
      </w:r>
      <w:r w:rsidRPr="00D64A32">
        <w:rPr>
          <w:rFonts w:hint="eastAsia"/>
          <w:kern w:val="0"/>
        </w:rPr>
        <w:t>度部门预</w:t>
      </w:r>
      <w:r w:rsidR="005242D6" w:rsidRPr="00D64A32">
        <w:rPr>
          <w:rFonts w:hint="eastAsia"/>
          <w:kern w:val="0"/>
        </w:rPr>
        <w:t>算</w:t>
      </w:r>
      <w:r w:rsidRPr="00D64A32">
        <w:rPr>
          <w:rFonts w:hint="eastAsia"/>
          <w:kern w:val="0"/>
        </w:rPr>
        <w:t>、决算的公开，基础数据信息和会计信息资料真实、完整、准确。本项无扣分，得</w:t>
      </w:r>
      <w:r w:rsidRPr="00D64A32">
        <w:rPr>
          <w:rFonts w:hint="eastAsia"/>
          <w:kern w:val="0"/>
        </w:rPr>
        <w:t>5</w:t>
      </w:r>
      <w:r w:rsidRPr="00D64A32">
        <w:rPr>
          <w:rFonts w:hint="eastAsia"/>
          <w:kern w:val="0"/>
        </w:rPr>
        <w:t>分。</w:t>
      </w:r>
    </w:p>
    <w:p w14:paraId="056C6CF5" w14:textId="77777777" w:rsidR="0093354B" w:rsidRPr="00701AE7" w:rsidRDefault="006F5FFC" w:rsidP="009123EA">
      <w:pPr>
        <w:pStyle w:val="3"/>
        <w:ind w:firstLine="596"/>
        <w:rPr>
          <w:kern w:val="0"/>
        </w:rPr>
      </w:pPr>
      <w:bookmarkStart w:id="33" w:name="_Toc59089964"/>
      <w:r w:rsidRPr="00701AE7">
        <w:rPr>
          <w:rFonts w:hint="eastAsia"/>
          <w:kern w:val="0"/>
        </w:rPr>
        <w:t>4</w:t>
      </w:r>
      <w:r w:rsidR="00CB0A32" w:rsidRPr="00701AE7">
        <w:rPr>
          <w:rFonts w:hint="eastAsia"/>
          <w:kern w:val="0"/>
        </w:rPr>
        <w:t>、</w:t>
      </w:r>
      <w:r w:rsidR="0017049B" w:rsidRPr="00701AE7">
        <w:rPr>
          <w:rFonts w:hint="eastAsia"/>
          <w:kern w:val="0"/>
        </w:rPr>
        <w:t>职责已全部履行，得分为</w:t>
      </w:r>
      <w:r w:rsidR="0017049B" w:rsidRPr="00701AE7">
        <w:rPr>
          <w:rFonts w:hint="eastAsia"/>
          <w:kern w:val="0"/>
        </w:rPr>
        <w:t>8</w:t>
      </w:r>
      <w:r w:rsidR="0017049B" w:rsidRPr="00701AE7">
        <w:rPr>
          <w:rFonts w:hint="eastAsia"/>
          <w:kern w:val="0"/>
        </w:rPr>
        <w:t>分</w:t>
      </w:r>
      <w:bookmarkEnd w:id="33"/>
    </w:p>
    <w:p w14:paraId="2B9CA6A2" w14:textId="77777777" w:rsidR="0056053B" w:rsidRDefault="00D91DE3" w:rsidP="009123EA">
      <w:pPr>
        <w:ind w:firstLine="594"/>
        <w:rPr>
          <w:kern w:val="0"/>
        </w:rPr>
      </w:pPr>
      <w:r>
        <w:rPr>
          <w:rFonts w:hint="eastAsia"/>
          <w:kern w:val="0"/>
        </w:rPr>
        <w:t>衡山县市场监督管理局</w:t>
      </w:r>
      <w:r w:rsidR="008D192F" w:rsidRPr="008D192F">
        <w:rPr>
          <w:rFonts w:hint="eastAsia"/>
          <w:kern w:val="0"/>
        </w:rPr>
        <w:t>全面落实</w:t>
      </w:r>
      <w:r w:rsidR="0056053B" w:rsidRPr="0056053B">
        <w:rPr>
          <w:rFonts w:hint="eastAsia"/>
          <w:kern w:val="0"/>
        </w:rPr>
        <w:t>县政府工作报告中的教育承诺事项，本项无扣分，得</w:t>
      </w:r>
      <w:r w:rsidR="0056053B" w:rsidRPr="0056053B">
        <w:rPr>
          <w:rFonts w:hint="eastAsia"/>
          <w:kern w:val="0"/>
        </w:rPr>
        <w:t>8</w:t>
      </w:r>
      <w:r w:rsidR="0056053B" w:rsidRPr="0056053B">
        <w:rPr>
          <w:rFonts w:hint="eastAsia"/>
          <w:kern w:val="0"/>
        </w:rPr>
        <w:t>分。</w:t>
      </w:r>
    </w:p>
    <w:p w14:paraId="33B14E19" w14:textId="77777777" w:rsidR="0093354B" w:rsidRPr="00B95E24" w:rsidRDefault="006F5FFC" w:rsidP="009123EA">
      <w:pPr>
        <w:pStyle w:val="3"/>
        <w:ind w:firstLine="596"/>
        <w:rPr>
          <w:kern w:val="0"/>
        </w:rPr>
      </w:pPr>
      <w:bookmarkStart w:id="34" w:name="_Toc59089965"/>
      <w:r w:rsidRPr="00B95E24">
        <w:rPr>
          <w:rFonts w:hint="eastAsia"/>
          <w:kern w:val="0"/>
        </w:rPr>
        <w:t>5</w:t>
      </w:r>
      <w:r w:rsidR="00CB0A32" w:rsidRPr="00B95E24">
        <w:rPr>
          <w:rFonts w:hint="eastAsia"/>
          <w:kern w:val="0"/>
        </w:rPr>
        <w:t>、</w:t>
      </w:r>
      <w:r w:rsidR="0017049B" w:rsidRPr="00B95E24">
        <w:rPr>
          <w:rFonts w:hint="eastAsia"/>
          <w:kern w:val="0"/>
        </w:rPr>
        <w:t>履职效益显著，得分为</w:t>
      </w:r>
      <w:r w:rsidR="0017049B" w:rsidRPr="00B95E24">
        <w:rPr>
          <w:rFonts w:hint="eastAsia"/>
          <w:kern w:val="0"/>
        </w:rPr>
        <w:t>2</w:t>
      </w:r>
      <w:r w:rsidR="008019BA" w:rsidRPr="00B95E24">
        <w:rPr>
          <w:kern w:val="0"/>
        </w:rPr>
        <w:t>2</w:t>
      </w:r>
      <w:r w:rsidR="0017049B" w:rsidRPr="00B95E24">
        <w:rPr>
          <w:rFonts w:hint="eastAsia"/>
          <w:kern w:val="0"/>
        </w:rPr>
        <w:t>分</w:t>
      </w:r>
      <w:bookmarkEnd w:id="34"/>
    </w:p>
    <w:p w14:paraId="340DE63B" w14:textId="77777777" w:rsidR="00397C14" w:rsidRPr="00B95E24" w:rsidRDefault="00397C14" w:rsidP="00397C14">
      <w:pPr>
        <w:ind w:firstLine="594"/>
        <w:rPr>
          <w:kern w:val="0"/>
        </w:rPr>
      </w:pPr>
      <w:r w:rsidRPr="00B95E24">
        <w:rPr>
          <w:rFonts w:hint="eastAsia"/>
          <w:kern w:val="0"/>
        </w:rPr>
        <w:t>（</w:t>
      </w:r>
      <w:r w:rsidRPr="00B95E24">
        <w:rPr>
          <w:rFonts w:hint="eastAsia"/>
          <w:kern w:val="0"/>
        </w:rPr>
        <w:t>1</w:t>
      </w:r>
      <w:r w:rsidRPr="00B95E24">
        <w:rPr>
          <w:rFonts w:hint="eastAsia"/>
          <w:kern w:val="0"/>
        </w:rPr>
        <w:t>）经济效益</w:t>
      </w:r>
    </w:p>
    <w:p w14:paraId="14463469" w14:textId="77777777" w:rsidR="00D44E13" w:rsidRDefault="00B95E24" w:rsidP="00D44E13">
      <w:pPr>
        <w:ind w:firstLine="594"/>
        <w:rPr>
          <w:bCs/>
          <w:kern w:val="0"/>
        </w:rPr>
      </w:pPr>
      <w:r>
        <w:rPr>
          <w:rFonts w:hint="eastAsia"/>
          <w:kern w:val="0"/>
        </w:rPr>
        <w:t>衡山县市场监督管理局持续推进商事登记制度改革，推动了服务市场主体的发展，</w:t>
      </w:r>
      <w:r>
        <w:rPr>
          <w:rFonts w:hint="eastAsia"/>
          <w:kern w:val="0"/>
        </w:rPr>
        <w:t>2019</w:t>
      </w:r>
      <w:r>
        <w:rPr>
          <w:rFonts w:hint="eastAsia"/>
          <w:kern w:val="0"/>
        </w:rPr>
        <w:t>年以来，我县各类企业发展迅猛</w:t>
      </w:r>
      <w:r w:rsidR="00D44E13">
        <w:rPr>
          <w:rFonts w:hint="eastAsia"/>
          <w:kern w:val="0"/>
        </w:rPr>
        <w:t>，带动了县域社会经济的发展，经济效益显著，</w:t>
      </w:r>
      <w:r w:rsidR="00D44E13" w:rsidRPr="0053786D">
        <w:rPr>
          <w:rFonts w:hint="eastAsia"/>
          <w:kern w:val="0"/>
        </w:rPr>
        <w:t>根据评分标准，该单位本项指标得分</w:t>
      </w:r>
      <w:r w:rsidR="00D44E13">
        <w:rPr>
          <w:rFonts w:hint="eastAsia"/>
          <w:kern w:val="0"/>
        </w:rPr>
        <w:t>5</w:t>
      </w:r>
      <w:r w:rsidR="00D44E13" w:rsidRPr="0053786D">
        <w:rPr>
          <w:rFonts w:hint="eastAsia"/>
          <w:kern w:val="0"/>
        </w:rPr>
        <w:t>分。</w:t>
      </w:r>
    </w:p>
    <w:p w14:paraId="645564DA" w14:textId="77777777" w:rsidR="00397C14" w:rsidRPr="00B95E24" w:rsidRDefault="006F5FFC" w:rsidP="00397C14">
      <w:pPr>
        <w:ind w:firstLine="594"/>
        <w:rPr>
          <w:kern w:val="0"/>
        </w:rPr>
      </w:pPr>
      <w:r w:rsidRPr="00B95E24">
        <w:rPr>
          <w:rFonts w:hint="eastAsia"/>
          <w:kern w:val="0"/>
        </w:rPr>
        <w:lastRenderedPageBreak/>
        <w:t>（</w:t>
      </w:r>
      <w:r w:rsidR="00397C14" w:rsidRPr="00B95E24">
        <w:rPr>
          <w:rFonts w:hint="eastAsia"/>
          <w:kern w:val="0"/>
        </w:rPr>
        <w:t>2</w:t>
      </w:r>
      <w:r w:rsidRPr="00B95E24">
        <w:rPr>
          <w:rFonts w:hint="eastAsia"/>
          <w:kern w:val="0"/>
        </w:rPr>
        <w:t>）社会效益</w:t>
      </w:r>
    </w:p>
    <w:p w14:paraId="3B0AEEB0" w14:textId="77777777" w:rsidR="0071110A" w:rsidRDefault="00D44E13" w:rsidP="0071110A">
      <w:pPr>
        <w:ind w:firstLine="594"/>
        <w:rPr>
          <w:bCs/>
          <w:kern w:val="0"/>
        </w:rPr>
      </w:pPr>
      <w:r>
        <w:rPr>
          <w:rFonts w:hint="eastAsia"/>
          <w:kern w:val="0"/>
        </w:rPr>
        <w:t>衡山县市场监督管理局全面提升市场监管能力和水平，加强食品安全过程、</w:t>
      </w:r>
      <w:r w:rsidRPr="00D44E13">
        <w:rPr>
          <w:rFonts w:hint="eastAsia"/>
        </w:rPr>
        <w:t>药品、医疗器械、保化品安全</w:t>
      </w:r>
      <w:r w:rsidR="0071110A">
        <w:rPr>
          <w:rFonts w:hint="eastAsia"/>
        </w:rPr>
        <w:t>、合同的</w:t>
      </w:r>
      <w:r w:rsidRPr="00D44E13">
        <w:rPr>
          <w:rFonts w:hint="eastAsia"/>
        </w:rPr>
        <w:t>监管</w:t>
      </w:r>
      <w:r w:rsidR="0071110A">
        <w:rPr>
          <w:rFonts w:hint="eastAsia"/>
        </w:rPr>
        <w:t>，开展打击非法传销和制售假冒伪劣商品专项行动和认真处理消费者申诉举报，等等这一系列措施为消费者营造了一个良好的消费环境，</w:t>
      </w:r>
      <w:r w:rsidR="000C488C" w:rsidRPr="00B95E24">
        <w:rPr>
          <w:rFonts w:hint="eastAsia"/>
          <w:kern w:val="0"/>
        </w:rPr>
        <w:t>社会效益显著，</w:t>
      </w:r>
      <w:r w:rsidR="0071110A" w:rsidRPr="0053786D">
        <w:rPr>
          <w:rFonts w:hint="eastAsia"/>
          <w:kern w:val="0"/>
        </w:rPr>
        <w:t>根据评分标准，该单位本项指标得分</w:t>
      </w:r>
      <w:r w:rsidR="0071110A">
        <w:rPr>
          <w:rFonts w:hint="eastAsia"/>
          <w:kern w:val="0"/>
        </w:rPr>
        <w:t>5</w:t>
      </w:r>
      <w:r w:rsidR="0071110A" w:rsidRPr="0053786D">
        <w:rPr>
          <w:rFonts w:hint="eastAsia"/>
          <w:kern w:val="0"/>
        </w:rPr>
        <w:t>分。</w:t>
      </w:r>
    </w:p>
    <w:p w14:paraId="2D73BA91" w14:textId="77777777" w:rsidR="0093354B" w:rsidRPr="0003289E" w:rsidRDefault="006F5FFC" w:rsidP="009123EA">
      <w:pPr>
        <w:ind w:firstLine="594"/>
        <w:rPr>
          <w:kern w:val="0"/>
        </w:rPr>
      </w:pPr>
      <w:r w:rsidRPr="0003289E">
        <w:rPr>
          <w:rFonts w:hint="eastAsia"/>
          <w:kern w:val="0"/>
        </w:rPr>
        <w:t>（</w:t>
      </w:r>
      <w:r w:rsidR="00397C14">
        <w:rPr>
          <w:rFonts w:hint="eastAsia"/>
          <w:kern w:val="0"/>
        </w:rPr>
        <w:t>3</w:t>
      </w:r>
      <w:r w:rsidR="009C07F1" w:rsidRPr="0003289E">
        <w:rPr>
          <w:rFonts w:hint="eastAsia"/>
          <w:kern w:val="0"/>
        </w:rPr>
        <w:t>）行政效能</w:t>
      </w:r>
    </w:p>
    <w:p w14:paraId="4BC92457" w14:textId="77777777" w:rsidR="0071110A" w:rsidRDefault="000F57BC" w:rsidP="006C4856">
      <w:pPr>
        <w:ind w:firstLine="594"/>
        <w:rPr>
          <w:bCs/>
          <w:kern w:val="0"/>
        </w:rPr>
      </w:pPr>
      <w:r w:rsidRPr="000F57BC">
        <w:rPr>
          <w:rFonts w:hint="eastAsia"/>
          <w:kern w:val="0"/>
        </w:rPr>
        <w:t>该</w:t>
      </w:r>
      <w:r w:rsidR="009D6865">
        <w:rPr>
          <w:rFonts w:hint="eastAsia"/>
          <w:kern w:val="0"/>
        </w:rPr>
        <w:t>单位</w:t>
      </w:r>
      <w:r w:rsidRPr="000F57BC">
        <w:rPr>
          <w:rFonts w:hint="eastAsia"/>
          <w:kern w:val="0"/>
        </w:rPr>
        <w:t>在促进部门改进文风会风，加强经费及资产管理，提高行政效率，降低行政成本等方面取得了较好效果。</w:t>
      </w:r>
      <w:r w:rsidR="0071110A" w:rsidRPr="0053786D">
        <w:rPr>
          <w:rFonts w:hint="eastAsia"/>
          <w:kern w:val="0"/>
        </w:rPr>
        <w:t>根据评分标准，该单位本项指标得分</w:t>
      </w:r>
      <w:r w:rsidR="0071110A" w:rsidRPr="0053786D">
        <w:rPr>
          <w:rFonts w:hint="eastAsia"/>
          <w:kern w:val="0"/>
        </w:rPr>
        <w:t>6</w:t>
      </w:r>
      <w:r w:rsidR="0071110A" w:rsidRPr="0053786D">
        <w:rPr>
          <w:rFonts w:hint="eastAsia"/>
          <w:kern w:val="0"/>
        </w:rPr>
        <w:t>分。</w:t>
      </w:r>
    </w:p>
    <w:p w14:paraId="7E840B5F" w14:textId="77777777" w:rsidR="0053786D" w:rsidRDefault="000C488C" w:rsidP="009123EA">
      <w:pPr>
        <w:ind w:firstLine="594"/>
        <w:rPr>
          <w:kern w:val="0"/>
        </w:rPr>
      </w:pPr>
      <w:r w:rsidRPr="000C488C">
        <w:rPr>
          <w:rFonts w:hint="eastAsia"/>
          <w:kern w:val="0"/>
        </w:rPr>
        <w:t>（</w:t>
      </w:r>
      <w:r w:rsidR="00397C14">
        <w:rPr>
          <w:rFonts w:hint="eastAsia"/>
          <w:kern w:val="0"/>
        </w:rPr>
        <w:t>4</w:t>
      </w:r>
      <w:r w:rsidRPr="000C488C">
        <w:rPr>
          <w:rFonts w:hint="eastAsia"/>
          <w:kern w:val="0"/>
        </w:rPr>
        <w:t>）</w:t>
      </w:r>
      <w:r w:rsidR="0053786D" w:rsidRPr="0053786D">
        <w:rPr>
          <w:rFonts w:hint="eastAsia"/>
          <w:kern w:val="0"/>
        </w:rPr>
        <w:t>社会公众或服务对象满意度</w:t>
      </w:r>
    </w:p>
    <w:p w14:paraId="2AB53FB0" w14:textId="77777777" w:rsidR="0053786D" w:rsidRDefault="0053786D" w:rsidP="009123EA">
      <w:pPr>
        <w:ind w:firstLine="594"/>
        <w:rPr>
          <w:bCs/>
          <w:kern w:val="0"/>
        </w:rPr>
      </w:pPr>
      <w:r w:rsidRPr="0053786D">
        <w:rPr>
          <w:rFonts w:hint="eastAsia"/>
          <w:kern w:val="0"/>
        </w:rPr>
        <w:t>通过向社会公众发放问卷调查，经统计对本单位的履职效果、厉行节约、信息公开等情况满意度，社会群众对该单位工作开展情况、社会效益等关注程度高、满意度较好，根据评分标准，该单位本项指标得分</w:t>
      </w:r>
      <w:r w:rsidRPr="0053786D">
        <w:rPr>
          <w:rFonts w:hint="eastAsia"/>
          <w:kern w:val="0"/>
        </w:rPr>
        <w:t>6</w:t>
      </w:r>
      <w:r w:rsidRPr="0053786D">
        <w:rPr>
          <w:rFonts w:hint="eastAsia"/>
          <w:kern w:val="0"/>
        </w:rPr>
        <w:t>分。</w:t>
      </w:r>
    </w:p>
    <w:p w14:paraId="0659064D" w14:textId="77777777" w:rsidR="0093354B" w:rsidRDefault="006F5FFC" w:rsidP="009123EA">
      <w:pPr>
        <w:pStyle w:val="1"/>
        <w:ind w:firstLine="594"/>
        <w:rPr>
          <w:kern w:val="0"/>
        </w:rPr>
      </w:pPr>
      <w:bookmarkStart w:id="35" w:name="_Toc59089966"/>
      <w:r>
        <w:rPr>
          <w:rFonts w:hint="eastAsia"/>
          <w:kern w:val="0"/>
        </w:rPr>
        <w:t>六、存在的问题</w:t>
      </w:r>
      <w:bookmarkEnd w:id="35"/>
    </w:p>
    <w:p w14:paraId="205376C4" w14:textId="77777777" w:rsidR="00EA705E" w:rsidRPr="00311BE6" w:rsidRDefault="00397C14" w:rsidP="00311BE6">
      <w:pPr>
        <w:pStyle w:val="2"/>
        <w:ind w:firstLine="596"/>
        <w:rPr>
          <w:kern w:val="0"/>
        </w:rPr>
      </w:pPr>
      <w:bookmarkStart w:id="36" w:name="_Toc59089967"/>
      <w:bookmarkStart w:id="37" w:name="_Hlk29052081"/>
      <w:r w:rsidRPr="00397C14">
        <w:rPr>
          <w:rFonts w:hint="eastAsia"/>
        </w:rPr>
        <w:t>（一）</w:t>
      </w:r>
      <w:r w:rsidR="00EA705E">
        <w:rPr>
          <w:kern w:val="0"/>
        </w:rPr>
        <w:t xml:space="preserve"> </w:t>
      </w:r>
      <w:r w:rsidR="00863183" w:rsidRPr="00397C14">
        <w:t>绩效</w:t>
      </w:r>
      <w:r w:rsidR="00863183">
        <w:t>自评报告</w:t>
      </w:r>
      <w:r w:rsidR="00B30EAF">
        <w:rPr>
          <w:rFonts w:hint="eastAsia"/>
          <w:kern w:val="0"/>
        </w:rPr>
        <w:t>不完善</w:t>
      </w:r>
      <w:bookmarkEnd w:id="36"/>
    </w:p>
    <w:p w14:paraId="3CFFF8EC" w14:textId="77777777" w:rsidR="003A0D07" w:rsidRPr="003A0D07" w:rsidRDefault="00397C14" w:rsidP="003A0D07">
      <w:pPr>
        <w:ind w:firstLine="594"/>
        <w:rPr>
          <w:kern w:val="0"/>
        </w:rPr>
      </w:pPr>
      <w:r w:rsidRPr="00397C14">
        <w:rPr>
          <w:rFonts w:hint="eastAsia"/>
          <w:kern w:val="0"/>
        </w:rPr>
        <w:t>该部门</w:t>
      </w:r>
      <w:r w:rsidRPr="00397C14">
        <w:rPr>
          <w:kern w:val="0"/>
        </w:rPr>
        <w:t>在</w:t>
      </w:r>
      <w:r w:rsidR="00311BE6">
        <w:rPr>
          <w:rFonts w:hint="eastAsia"/>
          <w:kern w:val="0"/>
        </w:rPr>
        <w:t>编制</w:t>
      </w:r>
      <w:r w:rsidRPr="00397C14">
        <w:rPr>
          <w:rFonts w:hint="eastAsia"/>
          <w:kern w:val="0"/>
        </w:rPr>
        <w:t>2</w:t>
      </w:r>
      <w:r w:rsidRPr="00397C14">
        <w:rPr>
          <w:kern w:val="0"/>
        </w:rPr>
        <w:t>019</w:t>
      </w:r>
      <w:r w:rsidRPr="00397C14">
        <w:rPr>
          <w:rFonts w:hint="eastAsia"/>
          <w:kern w:val="0"/>
        </w:rPr>
        <w:t>年部门整体</w:t>
      </w:r>
      <w:r w:rsidRPr="00397C14">
        <w:rPr>
          <w:kern w:val="0"/>
        </w:rPr>
        <w:t>绩效</w:t>
      </w:r>
      <w:r w:rsidR="00311BE6">
        <w:rPr>
          <w:kern w:val="0"/>
        </w:rPr>
        <w:t>自评报告时</w:t>
      </w:r>
      <w:r w:rsidR="00311BE6">
        <w:rPr>
          <w:rFonts w:hint="eastAsia"/>
          <w:kern w:val="0"/>
        </w:rPr>
        <w:t>，</w:t>
      </w:r>
      <w:r w:rsidR="003A0D07" w:rsidRPr="003A0D07">
        <w:rPr>
          <w:rFonts w:hint="eastAsia"/>
          <w:kern w:val="0"/>
        </w:rPr>
        <w:t>未填写</w:t>
      </w:r>
      <w:r w:rsidR="003A0D07" w:rsidRPr="003A0D07">
        <w:rPr>
          <w:kern w:val="0"/>
        </w:rPr>
        <w:t>县级专项资金绩效目标自评</w:t>
      </w:r>
      <w:r w:rsidR="003A0D07" w:rsidRPr="003A0D07">
        <w:rPr>
          <w:rFonts w:hint="eastAsia"/>
          <w:kern w:val="0"/>
        </w:rPr>
        <w:t>表，未对项目设置具体的数量、质量、成本、时效等指标。</w:t>
      </w:r>
    </w:p>
    <w:p w14:paraId="42FD46A8" w14:textId="77777777" w:rsidR="00397C14" w:rsidRPr="005016FE" w:rsidRDefault="003A0D07" w:rsidP="005016FE">
      <w:pPr>
        <w:pStyle w:val="2"/>
        <w:ind w:firstLine="596"/>
      </w:pPr>
      <w:r w:rsidRPr="005016FE">
        <w:t xml:space="preserve"> </w:t>
      </w:r>
      <w:bookmarkStart w:id="38" w:name="_Toc59089968"/>
      <w:r w:rsidR="00397C14" w:rsidRPr="005016FE">
        <w:rPr>
          <w:rFonts w:hint="eastAsia"/>
        </w:rPr>
        <w:t>（二）政府采购执行率低</w:t>
      </w:r>
      <w:r w:rsidRPr="005016FE">
        <w:rPr>
          <w:rFonts w:hint="eastAsia"/>
        </w:rPr>
        <w:t>，</w:t>
      </w:r>
      <w:r w:rsidR="00397C14" w:rsidRPr="005016FE">
        <w:rPr>
          <w:rFonts w:hint="eastAsia"/>
        </w:rPr>
        <w:t>部分购买货物或服务未通过政府采购</w:t>
      </w:r>
      <w:bookmarkEnd w:id="38"/>
    </w:p>
    <w:p w14:paraId="098C7B78" w14:textId="77777777" w:rsidR="00397C14" w:rsidRPr="00397C14" w:rsidRDefault="00397C14" w:rsidP="00EE4054">
      <w:pPr>
        <w:ind w:firstLine="594"/>
        <w:rPr>
          <w:kern w:val="0"/>
        </w:rPr>
      </w:pPr>
      <w:r w:rsidRPr="00397C14">
        <w:rPr>
          <w:rFonts w:hint="eastAsia"/>
          <w:kern w:val="0"/>
        </w:rPr>
        <w:lastRenderedPageBreak/>
        <w:t>衡山县市场监督管理局</w:t>
      </w:r>
      <w:r w:rsidRPr="00397C14">
        <w:rPr>
          <w:rFonts w:hint="eastAsia"/>
          <w:kern w:val="0"/>
        </w:rPr>
        <w:t>2</w:t>
      </w:r>
      <w:r w:rsidRPr="00397C14">
        <w:rPr>
          <w:kern w:val="0"/>
        </w:rPr>
        <w:t>019</w:t>
      </w:r>
      <w:r w:rsidRPr="00397C14">
        <w:rPr>
          <w:rFonts w:hint="eastAsia"/>
          <w:kern w:val="0"/>
        </w:rPr>
        <w:t>年政府采购预算数为</w:t>
      </w:r>
      <w:r w:rsidRPr="00397C14">
        <w:rPr>
          <w:rFonts w:hint="eastAsia"/>
          <w:kern w:val="0"/>
        </w:rPr>
        <w:t>40</w:t>
      </w:r>
      <w:r w:rsidRPr="00397C14">
        <w:rPr>
          <w:rFonts w:hint="eastAsia"/>
          <w:kern w:val="0"/>
        </w:rPr>
        <w:t>万元，</w:t>
      </w:r>
      <w:r w:rsidRPr="00397C14">
        <w:rPr>
          <w:rFonts w:hint="eastAsia"/>
          <w:kern w:val="0"/>
        </w:rPr>
        <w:t>2</w:t>
      </w:r>
      <w:r w:rsidRPr="00397C14">
        <w:rPr>
          <w:kern w:val="0"/>
        </w:rPr>
        <w:t>019</w:t>
      </w:r>
      <w:r w:rsidRPr="00397C14">
        <w:rPr>
          <w:rFonts w:hint="eastAsia"/>
          <w:kern w:val="0"/>
        </w:rPr>
        <w:t>年实际政府采购金额为</w:t>
      </w:r>
      <w:r w:rsidRPr="00397C14">
        <w:rPr>
          <w:rFonts w:hint="eastAsia"/>
          <w:kern w:val="0"/>
        </w:rPr>
        <w:t>8.33</w:t>
      </w:r>
      <w:r w:rsidRPr="00397C14">
        <w:rPr>
          <w:rFonts w:hint="eastAsia"/>
          <w:kern w:val="0"/>
        </w:rPr>
        <w:t>万元，政府采购执行率仅为</w:t>
      </w:r>
      <w:r w:rsidRPr="00397C14">
        <w:rPr>
          <w:rFonts w:hint="eastAsia"/>
          <w:kern w:val="0"/>
        </w:rPr>
        <w:t>20.83%</w:t>
      </w:r>
      <w:r w:rsidRPr="00397C14">
        <w:rPr>
          <w:rFonts w:hint="eastAsia"/>
          <w:kern w:val="0"/>
        </w:rPr>
        <w:t>，预算与支出差距过大，影响资金使用效益，</w:t>
      </w:r>
      <w:r w:rsidRPr="008B54EA">
        <w:rPr>
          <w:rFonts w:hint="eastAsia"/>
          <w:kern w:val="0"/>
        </w:rPr>
        <w:t>存在</w:t>
      </w:r>
      <w:r>
        <w:rPr>
          <w:rFonts w:hint="eastAsia"/>
          <w:kern w:val="0"/>
        </w:rPr>
        <w:t>超</w:t>
      </w:r>
      <w:r w:rsidRPr="008B54EA">
        <w:rPr>
          <w:rFonts w:hint="eastAsia"/>
          <w:kern w:val="0"/>
        </w:rPr>
        <w:t>编预算采购</w:t>
      </w:r>
      <w:r>
        <w:rPr>
          <w:rFonts w:hint="eastAsia"/>
          <w:kern w:val="0"/>
        </w:rPr>
        <w:t>的</w:t>
      </w:r>
      <w:r w:rsidRPr="008B54EA">
        <w:rPr>
          <w:rFonts w:hint="eastAsia"/>
          <w:kern w:val="0"/>
        </w:rPr>
        <w:t>问题</w:t>
      </w:r>
      <w:r w:rsidRPr="00397C14">
        <w:rPr>
          <w:rFonts w:hint="eastAsia"/>
          <w:kern w:val="0"/>
        </w:rPr>
        <w:t>；</w:t>
      </w:r>
      <w:r w:rsidRPr="00397C14">
        <w:rPr>
          <w:rFonts w:hint="eastAsia"/>
          <w:kern w:val="0"/>
        </w:rPr>
        <w:t>2</w:t>
      </w:r>
      <w:r w:rsidRPr="00397C14">
        <w:rPr>
          <w:kern w:val="0"/>
        </w:rPr>
        <w:t>019</w:t>
      </w:r>
      <w:r w:rsidRPr="00397C14">
        <w:rPr>
          <w:rFonts w:hint="eastAsia"/>
          <w:kern w:val="0"/>
        </w:rPr>
        <w:t>年</w:t>
      </w:r>
      <w:r w:rsidRPr="00397C14">
        <w:rPr>
          <w:rFonts w:hint="eastAsia"/>
          <w:kern w:val="0"/>
        </w:rPr>
        <w:t>1</w:t>
      </w:r>
      <w:r w:rsidRPr="00397C14">
        <w:rPr>
          <w:kern w:val="0"/>
        </w:rPr>
        <w:t>2</w:t>
      </w:r>
      <w:r w:rsidRPr="00397C14">
        <w:rPr>
          <w:rFonts w:hint="eastAsia"/>
          <w:kern w:val="0"/>
        </w:rPr>
        <w:t>月</w:t>
      </w:r>
      <w:r w:rsidRPr="00397C14">
        <w:rPr>
          <w:rFonts w:hint="eastAsia"/>
          <w:kern w:val="0"/>
        </w:rPr>
        <w:t>7</w:t>
      </w:r>
      <w:r w:rsidRPr="00397C14">
        <w:rPr>
          <w:kern w:val="0"/>
        </w:rPr>
        <w:t>7</w:t>
      </w:r>
      <w:r w:rsidRPr="00397C14">
        <w:rPr>
          <w:rFonts w:hint="eastAsia"/>
          <w:kern w:val="0"/>
        </w:rPr>
        <w:t>号凭证支付食品流通股农副产品抽样检测费</w:t>
      </w:r>
      <w:r w:rsidRPr="00397C14">
        <w:rPr>
          <w:rFonts w:hint="eastAsia"/>
          <w:kern w:val="0"/>
        </w:rPr>
        <w:t>1</w:t>
      </w:r>
      <w:r w:rsidRPr="00397C14">
        <w:rPr>
          <w:kern w:val="0"/>
        </w:rPr>
        <w:t>1</w:t>
      </w:r>
      <w:r w:rsidRPr="00397C14">
        <w:rPr>
          <w:rFonts w:hint="eastAsia"/>
          <w:kern w:val="0"/>
        </w:rPr>
        <w:t>万元，未通过政府采购。</w:t>
      </w:r>
    </w:p>
    <w:p w14:paraId="6D69554D" w14:textId="77777777" w:rsidR="00397C14" w:rsidRPr="0099522B" w:rsidRDefault="00397C14" w:rsidP="0099522B">
      <w:pPr>
        <w:pStyle w:val="2"/>
        <w:ind w:firstLine="596"/>
      </w:pPr>
      <w:bookmarkStart w:id="39" w:name="_Toc59089969"/>
      <w:r w:rsidRPr="00397C14">
        <w:rPr>
          <w:rFonts w:hint="eastAsia"/>
        </w:rPr>
        <w:t>（</w:t>
      </w:r>
      <w:r w:rsidR="00EE4054">
        <w:rPr>
          <w:rFonts w:hint="eastAsia"/>
        </w:rPr>
        <w:t>三</w:t>
      </w:r>
      <w:r w:rsidRPr="00397C14">
        <w:rPr>
          <w:rFonts w:hint="eastAsia"/>
        </w:rPr>
        <w:t>）</w:t>
      </w:r>
      <w:r w:rsidRPr="00397C14">
        <w:rPr>
          <w:rFonts w:hint="eastAsia"/>
          <w:kern w:val="0"/>
        </w:rPr>
        <w:t>预算指标资金混合使用</w:t>
      </w:r>
      <w:bookmarkEnd w:id="39"/>
    </w:p>
    <w:p w14:paraId="7CFA5957" w14:textId="77777777" w:rsidR="00397C14" w:rsidRPr="00397C14" w:rsidRDefault="00397C14" w:rsidP="00397C14">
      <w:pPr>
        <w:ind w:firstLine="594"/>
        <w:rPr>
          <w:kern w:val="0"/>
        </w:rPr>
      </w:pPr>
      <w:r w:rsidRPr="00397C14">
        <w:rPr>
          <w:rFonts w:hint="eastAsia"/>
          <w:kern w:val="0"/>
        </w:rPr>
        <w:t>存在未按财政预算指标文件的规定使用资金，部门基本支出与项目支出混合使用，如</w:t>
      </w:r>
      <w:r w:rsidRPr="00397C14">
        <w:rPr>
          <w:kern w:val="0"/>
        </w:rPr>
        <w:t xml:space="preserve"> 2019</w:t>
      </w:r>
      <w:r w:rsidRPr="00397C14">
        <w:rPr>
          <w:rFonts w:hint="eastAsia"/>
          <w:kern w:val="0"/>
        </w:rPr>
        <w:t>年</w:t>
      </w:r>
      <w:r w:rsidRPr="00397C14">
        <w:rPr>
          <w:rFonts w:hint="eastAsia"/>
          <w:kern w:val="0"/>
        </w:rPr>
        <w:t>1</w:t>
      </w:r>
      <w:r w:rsidRPr="00397C14">
        <w:rPr>
          <w:kern w:val="0"/>
        </w:rPr>
        <w:t>2</w:t>
      </w:r>
      <w:r w:rsidRPr="00397C14">
        <w:rPr>
          <w:rFonts w:hint="eastAsia"/>
          <w:kern w:val="0"/>
        </w:rPr>
        <w:t>月</w:t>
      </w:r>
      <w:r w:rsidRPr="00397C14">
        <w:rPr>
          <w:rFonts w:hint="eastAsia"/>
          <w:kern w:val="0"/>
        </w:rPr>
        <w:t>1</w:t>
      </w:r>
      <w:r w:rsidRPr="00397C14">
        <w:rPr>
          <w:kern w:val="0"/>
        </w:rPr>
        <w:t>11</w:t>
      </w:r>
      <w:r w:rsidRPr="00397C14">
        <w:rPr>
          <w:rFonts w:hint="eastAsia"/>
          <w:kern w:val="0"/>
        </w:rPr>
        <w:t>号凭证支付工会经费</w:t>
      </w:r>
      <w:r w:rsidRPr="00397C14">
        <w:rPr>
          <w:rFonts w:hint="eastAsia"/>
          <w:kern w:val="0"/>
        </w:rPr>
        <w:t>4</w:t>
      </w:r>
      <w:r w:rsidRPr="00397C14">
        <w:rPr>
          <w:kern w:val="0"/>
        </w:rPr>
        <w:t>6.5</w:t>
      </w:r>
      <w:r w:rsidRPr="00397C14">
        <w:rPr>
          <w:rFonts w:hint="eastAsia"/>
          <w:kern w:val="0"/>
        </w:rPr>
        <w:t>万元，其中</w:t>
      </w:r>
      <w:r w:rsidRPr="00397C14">
        <w:rPr>
          <w:kern w:val="0"/>
        </w:rPr>
        <w:t>28.5</w:t>
      </w:r>
      <w:r w:rsidRPr="00397C14">
        <w:rPr>
          <w:rFonts w:hint="eastAsia"/>
          <w:kern w:val="0"/>
        </w:rPr>
        <w:t>万元在食用农副产品抽验、计量检测经费中列支，</w:t>
      </w:r>
      <w:r w:rsidRPr="00397C14">
        <w:rPr>
          <w:rFonts w:hint="eastAsia"/>
          <w:kern w:val="0"/>
        </w:rPr>
        <w:t xml:space="preserve"> 6</w:t>
      </w:r>
      <w:r w:rsidRPr="00397C14">
        <w:rPr>
          <w:rFonts w:hint="eastAsia"/>
          <w:kern w:val="0"/>
        </w:rPr>
        <w:t>万元在工商质监药监执法监督工作经费中列支；又如</w:t>
      </w:r>
      <w:r w:rsidRPr="00397C14">
        <w:rPr>
          <w:rFonts w:hint="eastAsia"/>
          <w:kern w:val="0"/>
        </w:rPr>
        <w:t>2</w:t>
      </w:r>
      <w:r w:rsidRPr="00397C14">
        <w:rPr>
          <w:kern w:val="0"/>
        </w:rPr>
        <w:t>019</w:t>
      </w:r>
      <w:r w:rsidRPr="00397C14">
        <w:rPr>
          <w:rFonts w:hint="eastAsia"/>
          <w:kern w:val="0"/>
        </w:rPr>
        <w:t>年</w:t>
      </w:r>
      <w:r w:rsidRPr="00397C14">
        <w:rPr>
          <w:rFonts w:hint="eastAsia"/>
          <w:kern w:val="0"/>
        </w:rPr>
        <w:t>1</w:t>
      </w:r>
      <w:r w:rsidRPr="00397C14">
        <w:rPr>
          <w:kern w:val="0"/>
        </w:rPr>
        <w:t>2</w:t>
      </w:r>
      <w:r w:rsidRPr="00397C14">
        <w:rPr>
          <w:rFonts w:hint="eastAsia"/>
          <w:kern w:val="0"/>
        </w:rPr>
        <w:t>月</w:t>
      </w:r>
      <w:r w:rsidRPr="00397C14">
        <w:rPr>
          <w:rFonts w:hint="eastAsia"/>
          <w:kern w:val="0"/>
        </w:rPr>
        <w:t>2</w:t>
      </w:r>
      <w:r w:rsidRPr="00397C14">
        <w:rPr>
          <w:kern w:val="0"/>
        </w:rPr>
        <w:t>78</w:t>
      </w:r>
      <w:r w:rsidRPr="00397C14">
        <w:rPr>
          <w:rFonts w:hint="eastAsia"/>
          <w:kern w:val="0"/>
        </w:rPr>
        <w:t>号凭证付两路口社区新农村建设资金</w:t>
      </w:r>
      <w:r w:rsidRPr="00397C14">
        <w:rPr>
          <w:rFonts w:hint="eastAsia"/>
          <w:kern w:val="0"/>
        </w:rPr>
        <w:t>3</w:t>
      </w:r>
      <w:r w:rsidRPr="00397C14">
        <w:rPr>
          <w:rFonts w:hint="eastAsia"/>
          <w:kern w:val="0"/>
        </w:rPr>
        <w:t>万元，在工商质监药监执法监督工作经费中列支（指标文号山财预</w:t>
      </w:r>
      <w:r w:rsidRPr="00397C14">
        <w:rPr>
          <w:rFonts w:hint="eastAsia"/>
          <w:kern w:val="0"/>
        </w:rPr>
        <w:t>A</w:t>
      </w:r>
      <w:r w:rsidRPr="00397C14">
        <w:rPr>
          <w:rFonts w:hint="eastAsia"/>
          <w:kern w:val="0"/>
        </w:rPr>
        <w:t>字（</w:t>
      </w:r>
      <w:r w:rsidRPr="00397C14">
        <w:rPr>
          <w:rFonts w:hint="eastAsia"/>
          <w:kern w:val="0"/>
        </w:rPr>
        <w:t>2</w:t>
      </w:r>
      <w:r w:rsidRPr="00397C14">
        <w:rPr>
          <w:kern w:val="0"/>
        </w:rPr>
        <w:t>019</w:t>
      </w:r>
      <w:r w:rsidRPr="00397C14">
        <w:rPr>
          <w:rFonts w:hint="eastAsia"/>
          <w:kern w:val="0"/>
        </w:rPr>
        <w:t>）第</w:t>
      </w:r>
      <w:r w:rsidRPr="00397C14">
        <w:rPr>
          <w:rFonts w:hint="eastAsia"/>
          <w:kern w:val="0"/>
        </w:rPr>
        <w:t>2</w:t>
      </w:r>
      <w:r w:rsidRPr="00397C14">
        <w:rPr>
          <w:kern w:val="0"/>
        </w:rPr>
        <w:t>11</w:t>
      </w:r>
      <w:r w:rsidRPr="00397C14">
        <w:rPr>
          <w:rFonts w:hint="eastAsia"/>
          <w:kern w:val="0"/>
        </w:rPr>
        <w:t>号）。</w:t>
      </w:r>
    </w:p>
    <w:p w14:paraId="2B424DE0" w14:textId="77777777" w:rsidR="0093354B" w:rsidRDefault="006F5FFC" w:rsidP="009123EA">
      <w:pPr>
        <w:pStyle w:val="1"/>
        <w:ind w:firstLine="594"/>
        <w:rPr>
          <w:kern w:val="0"/>
        </w:rPr>
      </w:pPr>
      <w:bookmarkStart w:id="40" w:name="_Toc59089970"/>
      <w:bookmarkEnd w:id="37"/>
      <w:r>
        <w:rPr>
          <w:rFonts w:hint="eastAsia"/>
          <w:kern w:val="0"/>
        </w:rPr>
        <w:t>七、建议</w:t>
      </w:r>
      <w:bookmarkEnd w:id="40"/>
    </w:p>
    <w:p w14:paraId="29B25A2D" w14:textId="77777777" w:rsidR="00277BEB" w:rsidRPr="006752A0" w:rsidRDefault="006F5FFC" w:rsidP="006752A0">
      <w:pPr>
        <w:pStyle w:val="2"/>
        <w:ind w:firstLine="596"/>
        <w:rPr>
          <w:kern w:val="0"/>
        </w:rPr>
      </w:pPr>
      <w:bookmarkStart w:id="41" w:name="_Toc59089971"/>
      <w:r>
        <w:rPr>
          <w:rFonts w:hint="eastAsia"/>
        </w:rPr>
        <w:t>（一）</w:t>
      </w:r>
      <w:bookmarkStart w:id="42" w:name="_Hlk29051928"/>
      <w:r w:rsidR="00277BEB" w:rsidRPr="00277BEB">
        <w:rPr>
          <w:rFonts w:hint="eastAsia"/>
        </w:rPr>
        <w:t>健全和完善绩效考核体系，提升自评质量</w:t>
      </w:r>
      <w:bookmarkEnd w:id="41"/>
    </w:p>
    <w:p w14:paraId="3A3A34FC" w14:textId="77777777" w:rsidR="00277BEB" w:rsidRDefault="00277BEB" w:rsidP="00277BEB">
      <w:pPr>
        <w:ind w:firstLine="594"/>
        <w:rPr>
          <w:kern w:val="0"/>
        </w:rPr>
      </w:pPr>
      <w:r w:rsidRPr="00277BEB">
        <w:rPr>
          <w:rFonts w:hint="eastAsia"/>
          <w:kern w:val="0"/>
        </w:rPr>
        <w:t>健全和完善目标绩效考核体系，将绩效目标分解为具体的工作任务，要多使用定量指标，对量化指标要建立科学合理的指标增长机制，指标过低或过高都不利于激发工作积极性和工作热情，对定性目标要尽量细化、规范化，避免模棱两可、含糊不清的语言，树立正确的目标绩效管理理念，构建科学、合理、规范的目标绩效考核体系，避免目标绩效管理流于形式。</w:t>
      </w:r>
    </w:p>
    <w:p w14:paraId="660F69B5" w14:textId="77777777" w:rsidR="00AC4028" w:rsidRDefault="00AC4028" w:rsidP="00FB301A">
      <w:pPr>
        <w:pStyle w:val="2"/>
        <w:ind w:firstLine="596"/>
      </w:pPr>
      <w:bookmarkStart w:id="43" w:name="_Toc59089972"/>
      <w:r w:rsidRPr="00FB301A">
        <w:rPr>
          <w:rFonts w:hint="eastAsia"/>
        </w:rPr>
        <w:t>（二）</w:t>
      </w:r>
      <w:r w:rsidR="00FB301A" w:rsidRPr="00FB301A">
        <w:rPr>
          <w:rFonts w:hint="eastAsia"/>
        </w:rPr>
        <w:t>加强政府采购管理力度</w:t>
      </w:r>
      <w:bookmarkEnd w:id="43"/>
    </w:p>
    <w:p w14:paraId="78572D80" w14:textId="77777777" w:rsidR="00AC4028" w:rsidRPr="003F1237" w:rsidRDefault="00FB301A" w:rsidP="003F1237">
      <w:pPr>
        <w:ind w:firstLine="594"/>
      </w:pPr>
      <w:r>
        <w:rPr>
          <w:rFonts w:hint="eastAsia"/>
        </w:rPr>
        <w:lastRenderedPageBreak/>
        <w:t>建议</w:t>
      </w:r>
      <w:r w:rsidRPr="00FB301A">
        <w:rPr>
          <w:rFonts w:hint="eastAsia"/>
        </w:rPr>
        <w:t>宣传集中采购程序、方式和时间表，让参与采购的</w:t>
      </w:r>
      <w:r>
        <w:rPr>
          <w:rFonts w:hint="eastAsia"/>
        </w:rPr>
        <w:t>部门</w:t>
      </w:r>
      <w:r w:rsidRPr="00FB301A">
        <w:rPr>
          <w:rFonts w:hint="eastAsia"/>
        </w:rPr>
        <w:t>心中有数，便于及时汇总各单位年初预算，制定采购计划</w:t>
      </w:r>
      <w:r w:rsidR="003F1237">
        <w:rPr>
          <w:rFonts w:hint="eastAsia"/>
        </w:rPr>
        <w:t>。</w:t>
      </w:r>
      <w:r w:rsidR="003C6536" w:rsidRPr="003C6536">
        <w:rPr>
          <w:rFonts w:hint="eastAsia"/>
        </w:rPr>
        <w:t>根据年初各预算单位编制的采购预算进行分类，量大物品单独采购，量小物品合并采购。对长期使用的物品采取一次采购、分期供货的方式，加大采购规模、增加议价能力、节约采购成本</w:t>
      </w:r>
      <w:r w:rsidR="003C6536">
        <w:rPr>
          <w:rFonts w:hint="eastAsia"/>
        </w:rPr>
        <w:t>。</w:t>
      </w:r>
      <w:r w:rsidR="003F1237">
        <w:rPr>
          <w:rFonts w:hint="eastAsia"/>
          <w:kern w:val="0"/>
        </w:rPr>
        <w:t>拓宽政府采购范围，做到应采尽采。</w:t>
      </w:r>
      <w:r w:rsidR="001D4F38">
        <w:rPr>
          <w:rFonts w:hint="eastAsia"/>
          <w:kern w:val="0"/>
        </w:rPr>
        <w:t xml:space="preserve"> </w:t>
      </w:r>
    </w:p>
    <w:p w14:paraId="43798528" w14:textId="77777777" w:rsidR="0093354B" w:rsidRPr="008B606B" w:rsidRDefault="006F5FFC" w:rsidP="009123EA">
      <w:pPr>
        <w:pStyle w:val="2"/>
        <w:ind w:firstLine="596"/>
      </w:pPr>
      <w:bookmarkStart w:id="44" w:name="_Toc59089973"/>
      <w:bookmarkStart w:id="45" w:name="_Hlk29051799"/>
      <w:bookmarkEnd w:id="42"/>
      <w:r w:rsidRPr="008B606B">
        <w:rPr>
          <w:rFonts w:hint="eastAsia"/>
        </w:rPr>
        <w:t>（</w:t>
      </w:r>
      <w:r w:rsidR="00277BEB">
        <w:rPr>
          <w:rFonts w:hint="eastAsia"/>
        </w:rPr>
        <w:t>三</w:t>
      </w:r>
      <w:r w:rsidRPr="008B606B">
        <w:rPr>
          <w:rFonts w:hint="eastAsia"/>
        </w:rPr>
        <w:t>）</w:t>
      </w:r>
      <w:r w:rsidR="009C07F1" w:rsidRPr="008B606B">
        <w:rPr>
          <w:rFonts w:hint="eastAsia"/>
        </w:rPr>
        <w:t>规范</w:t>
      </w:r>
      <w:r w:rsidR="00EB5B76">
        <w:rPr>
          <w:rFonts w:hint="eastAsia"/>
        </w:rPr>
        <w:t>专项资金使用</w:t>
      </w:r>
      <w:r w:rsidR="009C07F1" w:rsidRPr="008B606B">
        <w:rPr>
          <w:rFonts w:hint="eastAsia"/>
        </w:rPr>
        <w:t>，加强财务管理</w:t>
      </w:r>
      <w:bookmarkEnd w:id="44"/>
    </w:p>
    <w:p w14:paraId="27F61A89" w14:textId="77777777" w:rsidR="00EB5B76" w:rsidRDefault="00EB5B76" w:rsidP="009123EA">
      <w:pPr>
        <w:ind w:firstLine="594"/>
        <w:rPr>
          <w:kern w:val="0"/>
        </w:rPr>
      </w:pPr>
      <w:bookmarkStart w:id="46" w:name="_Hlk29051781"/>
      <w:bookmarkEnd w:id="45"/>
      <w:r w:rsidRPr="00EB5B76">
        <w:rPr>
          <w:rFonts w:hint="eastAsia"/>
          <w:kern w:val="0"/>
        </w:rPr>
        <w:t>建议单位密切关注项目资金到位、督促资金拨付进度、监督资金使用情况、强化建立专账、单独核算意识，确保专款专用。对专项资金的使用进行事前、事中、和事后的监督，确保专项资金在支出范围内合理使用，杜绝随意挤占和挪用现象，严格执行《专项资金管理办法》，充分发挥专项资金的使用效益。</w:t>
      </w:r>
    </w:p>
    <w:bookmarkEnd w:id="46"/>
    <w:p w14:paraId="2764CCCB" w14:textId="77777777" w:rsidR="00421C3A" w:rsidRDefault="006F5FFC" w:rsidP="006C4856">
      <w:pPr>
        <w:ind w:firstLine="594"/>
        <w:rPr>
          <w:rFonts w:hAnsi="仿宋"/>
          <w:kern w:val="0"/>
          <w:szCs w:val="32"/>
        </w:rPr>
      </w:pPr>
      <w:r>
        <w:rPr>
          <w:rFonts w:hAnsi="仿宋" w:hint="eastAsia"/>
          <w:kern w:val="0"/>
          <w:szCs w:val="32"/>
        </w:rPr>
        <w:t>附件一：</w:t>
      </w:r>
      <w:r w:rsidR="00EB573E">
        <w:rPr>
          <w:rFonts w:hint="eastAsia"/>
          <w:kern w:val="0"/>
          <w:szCs w:val="32"/>
        </w:rPr>
        <w:t>2019</w:t>
      </w:r>
      <w:r w:rsidR="00EB573E">
        <w:rPr>
          <w:rFonts w:hint="eastAsia"/>
          <w:kern w:val="0"/>
          <w:szCs w:val="32"/>
        </w:rPr>
        <w:t>年</w:t>
      </w:r>
      <w:r>
        <w:rPr>
          <w:rFonts w:hAnsi="仿宋" w:hint="eastAsia"/>
          <w:kern w:val="0"/>
          <w:szCs w:val="32"/>
        </w:rPr>
        <w:t>度</w:t>
      </w:r>
      <w:r w:rsidR="00D91DE3">
        <w:rPr>
          <w:rFonts w:hAnsi="仿宋" w:hint="eastAsia"/>
          <w:kern w:val="0"/>
          <w:szCs w:val="32"/>
        </w:rPr>
        <w:t>衡山县市场监督管理局</w:t>
      </w:r>
      <w:r>
        <w:rPr>
          <w:rFonts w:hAnsi="仿宋" w:hint="eastAsia"/>
          <w:kern w:val="0"/>
          <w:szCs w:val="32"/>
        </w:rPr>
        <w:t>整体支出资金项目绩效评价指标及评分表</w:t>
      </w:r>
    </w:p>
    <w:tbl>
      <w:tblPr>
        <w:tblpPr w:leftFromText="180" w:rightFromText="180" w:vertAnchor="text" w:horzAnchor="margin" w:tblpY="200"/>
        <w:tblW w:w="0" w:type="auto"/>
        <w:tblLayout w:type="fixed"/>
        <w:tblLook w:val="04A0" w:firstRow="1" w:lastRow="0" w:firstColumn="1" w:lastColumn="0" w:noHBand="0" w:noVBand="1"/>
      </w:tblPr>
      <w:tblGrid>
        <w:gridCol w:w="4814"/>
        <w:gridCol w:w="3402"/>
      </w:tblGrid>
      <w:tr w:rsidR="001D4F38" w14:paraId="6DEABB31" w14:textId="77777777" w:rsidTr="001D4F38">
        <w:trPr>
          <w:trHeight w:val="284"/>
        </w:trPr>
        <w:tc>
          <w:tcPr>
            <w:tcW w:w="4814" w:type="dxa"/>
            <w:vAlign w:val="center"/>
          </w:tcPr>
          <w:p w14:paraId="6111451C" w14:textId="77777777" w:rsidR="001D4F38" w:rsidRDefault="001D4F38" w:rsidP="001D4F38">
            <w:pPr>
              <w:ind w:firstLineChars="0" w:firstLine="0"/>
              <w:rPr>
                <w:rFonts w:hAnsi="仿宋"/>
                <w:kern w:val="0"/>
                <w:szCs w:val="32"/>
              </w:rPr>
            </w:pPr>
            <w:r>
              <w:rPr>
                <w:rFonts w:hAnsi="仿宋"/>
                <w:kern w:val="0"/>
                <w:szCs w:val="32"/>
              </w:rPr>
              <w:t>湖南宏丰益联合会计师事务所</w:t>
            </w:r>
          </w:p>
        </w:tc>
        <w:tc>
          <w:tcPr>
            <w:tcW w:w="3402" w:type="dxa"/>
            <w:vAlign w:val="center"/>
          </w:tcPr>
          <w:p w14:paraId="6E953A4E" w14:textId="77777777" w:rsidR="001D4F38" w:rsidRDefault="001D4F38" w:rsidP="001D4F38">
            <w:pPr>
              <w:ind w:firstLineChars="0" w:firstLine="0"/>
              <w:rPr>
                <w:rFonts w:hAnsi="仿宋"/>
                <w:kern w:val="0"/>
                <w:szCs w:val="32"/>
              </w:rPr>
            </w:pPr>
            <w:r>
              <w:rPr>
                <w:rFonts w:hAnsi="仿宋"/>
                <w:kern w:val="0"/>
                <w:szCs w:val="32"/>
              </w:rPr>
              <w:t>中国注册会计师：</w:t>
            </w:r>
          </w:p>
        </w:tc>
      </w:tr>
      <w:tr w:rsidR="001D4F38" w14:paraId="3F82EF4B" w14:textId="77777777" w:rsidTr="001D4F38">
        <w:trPr>
          <w:trHeight w:val="284"/>
        </w:trPr>
        <w:tc>
          <w:tcPr>
            <w:tcW w:w="4814" w:type="dxa"/>
            <w:vAlign w:val="center"/>
          </w:tcPr>
          <w:p w14:paraId="611C468D" w14:textId="77777777" w:rsidR="001D4F38" w:rsidRDefault="001D4F38" w:rsidP="001D4F38">
            <w:pPr>
              <w:ind w:firstLineChars="0" w:firstLine="0"/>
              <w:rPr>
                <w:rFonts w:hAnsi="仿宋"/>
                <w:kern w:val="0"/>
                <w:szCs w:val="32"/>
              </w:rPr>
            </w:pPr>
          </w:p>
          <w:p w14:paraId="14CB83E4" w14:textId="77777777" w:rsidR="004D3CBE" w:rsidRDefault="004D3CBE" w:rsidP="001D4F38">
            <w:pPr>
              <w:ind w:firstLineChars="0" w:firstLine="0"/>
              <w:rPr>
                <w:rFonts w:hAnsi="仿宋"/>
                <w:kern w:val="0"/>
                <w:szCs w:val="32"/>
              </w:rPr>
            </w:pPr>
          </w:p>
        </w:tc>
        <w:tc>
          <w:tcPr>
            <w:tcW w:w="3402" w:type="dxa"/>
            <w:vAlign w:val="center"/>
          </w:tcPr>
          <w:p w14:paraId="5E8F6E2F" w14:textId="77777777" w:rsidR="001D4F38" w:rsidRDefault="001D4F38" w:rsidP="001D4F38">
            <w:pPr>
              <w:ind w:firstLineChars="0" w:firstLine="0"/>
              <w:rPr>
                <w:rFonts w:hAnsi="仿宋"/>
                <w:kern w:val="0"/>
                <w:szCs w:val="32"/>
              </w:rPr>
            </w:pPr>
          </w:p>
        </w:tc>
      </w:tr>
      <w:tr w:rsidR="001D4F38" w14:paraId="36B58953" w14:textId="77777777" w:rsidTr="001D4F38">
        <w:trPr>
          <w:trHeight w:val="284"/>
        </w:trPr>
        <w:tc>
          <w:tcPr>
            <w:tcW w:w="4814" w:type="dxa"/>
            <w:vAlign w:val="center"/>
          </w:tcPr>
          <w:p w14:paraId="1D22F181" w14:textId="77777777" w:rsidR="001D4F38" w:rsidRDefault="001D4F38" w:rsidP="001D4F38">
            <w:pPr>
              <w:ind w:firstLineChars="0" w:firstLine="0"/>
              <w:rPr>
                <w:rFonts w:hAnsi="仿宋"/>
                <w:kern w:val="0"/>
                <w:szCs w:val="32"/>
              </w:rPr>
            </w:pPr>
          </w:p>
        </w:tc>
        <w:tc>
          <w:tcPr>
            <w:tcW w:w="3402" w:type="dxa"/>
            <w:vAlign w:val="center"/>
          </w:tcPr>
          <w:p w14:paraId="6097B2DC" w14:textId="77777777" w:rsidR="001D4F38" w:rsidRDefault="001D4F38" w:rsidP="001D4F38">
            <w:pPr>
              <w:ind w:firstLineChars="0" w:firstLine="0"/>
              <w:rPr>
                <w:rFonts w:hAnsi="仿宋"/>
                <w:kern w:val="0"/>
                <w:szCs w:val="32"/>
              </w:rPr>
            </w:pPr>
            <w:r>
              <w:rPr>
                <w:rFonts w:hAnsi="仿宋"/>
                <w:kern w:val="0"/>
                <w:szCs w:val="32"/>
              </w:rPr>
              <w:t>中国注册会计师：</w:t>
            </w:r>
          </w:p>
        </w:tc>
      </w:tr>
      <w:tr w:rsidR="001D4F38" w14:paraId="2B16B343" w14:textId="77777777" w:rsidTr="001D4F38">
        <w:trPr>
          <w:gridAfter w:val="1"/>
          <w:wAfter w:w="3402" w:type="dxa"/>
          <w:trHeight w:val="284"/>
        </w:trPr>
        <w:tc>
          <w:tcPr>
            <w:tcW w:w="4814" w:type="dxa"/>
            <w:vAlign w:val="center"/>
          </w:tcPr>
          <w:p w14:paraId="6D62021A" w14:textId="77777777" w:rsidR="001D4F38" w:rsidRDefault="001D4F38" w:rsidP="001D4F38">
            <w:pPr>
              <w:ind w:firstLineChars="0" w:firstLine="0"/>
              <w:rPr>
                <w:rFonts w:hAnsi="仿宋"/>
                <w:kern w:val="0"/>
                <w:szCs w:val="32"/>
              </w:rPr>
            </w:pPr>
          </w:p>
          <w:p w14:paraId="63F78E30" w14:textId="77777777" w:rsidR="004D3CBE" w:rsidRDefault="004D3CBE" w:rsidP="001D4F38">
            <w:pPr>
              <w:ind w:firstLineChars="0" w:firstLine="0"/>
              <w:rPr>
                <w:rFonts w:hAnsi="仿宋"/>
                <w:kern w:val="0"/>
                <w:szCs w:val="32"/>
              </w:rPr>
            </w:pPr>
          </w:p>
        </w:tc>
      </w:tr>
      <w:tr w:rsidR="001D4F38" w14:paraId="78A6DE60" w14:textId="77777777" w:rsidTr="001D4F38">
        <w:trPr>
          <w:trHeight w:val="284"/>
        </w:trPr>
        <w:tc>
          <w:tcPr>
            <w:tcW w:w="8216" w:type="dxa"/>
            <w:gridSpan w:val="2"/>
            <w:vAlign w:val="center"/>
          </w:tcPr>
          <w:p w14:paraId="20E7D36E" w14:textId="77777777" w:rsidR="001D4F38" w:rsidRDefault="001D4F38" w:rsidP="001D4F38">
            <w:pPr>
              <w:ind w:firstLineChars="0" w:firstLine="0"/>
              <w:rPr>
                <w:rFonts w:hAnsi="仿宋"/>
                <w:kern w:val="0"/>
                <w:szCs w:val="32"/>
              </w:rPr>
            </w:pPr>
            <w:r>
              <w:rPr>
                <w:rFonts w:hAnsi="仿宋"/>
                <w:kern w:val="0"/>
                <w:szCs w:val="32"/>
              </w:rPr>
              <w:t>地址：湖南·长沙</w:t>
            </w:r>
            <w:r>
              <w:rPr>
                <w:rFonts w:hAnsi="仿宋" w:hint="eastAsia"/>
                <w:kern w:val="0"/>
                <w:szCs w:val="32"/>
              </w:rPr>
              <w:t xml:space="preserve">             </w:t>
            </w:r>
            <w:r>
              <w:rPr>
                <w:rFonts w:hAnsi="仿宋"/>
                <w:kern w:val="0"/>
                <w:szCs w:val="32"/>
              </w:rPr>
              <w:t>二○二○年</w:t>
            </w:r>
            <w:r>
              <w:rPr>
                <w:rFonts w:hAnsi="仿宋" w:hint="eastAsia"/>
                <w:kern w:val="0"/>
                <w:szCs w:val="32"/>
              </w:rPr>
              <w:t>十一</w:t>
            </w:r>
            <w:r>
              <w:rPr>
                <w:rFonts w:hAnsi="仿宋"/>
                <w:kern w:val="0"/>
                <w:szCs w:val="32"/>
              </w:rPr>
              <w:t>月</w:t>
            </w:r>
            <w:r w:rsidR="006C4856">
              <w:rPr>
                <w:rFonts w:hAnsi="仿宋"/>
                <w:kern w:val="0"/>
                <w:szCs w:val="32"/>
              </w:rPr>
              <w:t>十五</w:t>
            </w:r>
            <w:r>
              <w:rPr>
                <w:rFonts w:hAnsi="仿宋"/>
                <w:kern w:val="0"/>
                <w:szCs w:val="32"/>
              </w:rPr>
              <w:t>日</w:t>
            </w:r>
          </w:p>
        </w:tc>
      </w:tr>
    </w:tbl>
    <w:p w14:paraId="34AE0AA7" w14:textId="77777777" w:rsidR="00063AC9" w:rsidRDefault="00063AC9" w:rsidP="007F25E3">
      <w:pPr>
        <w:ind w:firstLine="594"/>
        <w:rPr>
          <w:rFonts w:ascii="黑体" w:eastAsia="黑体" w:hAnsi="黑体"/>
        </w:rPr>
        <w:sectPr w:rsidR="00063AC9" w:rsidSect="007F25E3">
          <w:footerReference w:type="default" r:id="rId14"/>
          <w:pgSz w:w="11906" w:h="16838" w:code="9"/>
          <w:pgMar w:top="1440" w:right="1797" w:bottom="1440" w:left="1797" w:header="851" w:footer="992" w:gutter="0"/>
          <w:pgNumType w:start="1"/>
          <w:cols w:space="425"/>
          <w:docGrid w:type="linesAndChars" w:linePitch="634" w:charSpace="-4740"/>
        </w:sectPr>
      </w:pPr>
    </w:p>
    <w:p w14:paraId="13DB733A" w14:textId="77777777" w:rsidR="0093354B" w:rsidRPr="003B0ACA" w:rsidRDefault="006F5FFC" w:rsidP="003B0ACA">
      <w:pPr>
        <w:pStyle w:val="2"/>
        <w:ind w:firstLineChars="0" w:firstLine="0"/>
        <w:rPr>
          <w:sz w:val="28"/>
          <w:szCs w:val="28"/>
        </w:rPr>
      </w:pPr>
      <w:bookmarkStart w:id="47" w:name="_Toc59089974"/>
      <w:r w:rsidRPr="003B0ACA">
        <w:rPr>
          <w:rFonts w:hint="eastAsia"/>
          <w:sz w:val="28"/>
          <w:szCs w:val="28"/>
        </w:rPr>
        <w:lastRenderedPageBreak/>
        <w:t>附件一：</w:t>
      </w:r>
      <w:bookmarkEnd w:id="47"/>
    </w:p>
    <w:tbl>
      <w:tblPr>
        <w:tblW w:w="5443" w:type="pct"/>
        <w:tblCellMar>
          <w:left w:w="0" w:type="dxa"/>
          <w:right w:w="0" w:type="dxa"/>
        </w:tblCellMar>
        <w:tblLook w:val="04A0" w:firstRow="1" w:lastRow="0" w:firstColumn="1" w:lastColumn="0" w:noHBand="0" w:noVBand="1"/>
      </w:tblPr>
      <w:tblGrid>
        <w:gridCol w:w="652"/>
        <w:gridCol w:w="673"/>
        <w:gridCol w:w="528"/>
        <w:gridCol w:w="567"/>
        <w:gridCol w:w="2125"/>
        <w:gridCol w:w="1706"/>
        <w:gridCol w:w="2224"/>
        <w:gridCol w:w="589"/>
      </w:tblGrid>
      <w:tr w:rsidR="0093354B" w14:paraId="05699D41" w14:textId="77777777" w:rsidTr="00CB0A32">
        <w:trPr>
          <w:trHeight w:val="340"/>
          <w:tblHeader/>
        </w:trPr>
        <w:tc>
          <w:tcPr>
            <w:tcW w:w="5000" w:type="pct"/>
            <w:gridSpan w:val="8"/>
            <w:tcBorders>
              <w:top w:val="nil"/>
              <w:left w:val="nil"/>
              <w:bottom w:val="nil"/>
              <w:right w:val="nil"/>
            </w:tcBorders>
            <w:shd w:val="clear" w:color="auto" w:fill="auto"/>
            <w:noWrap/>
            <w:tcMar>
              <w:top w:w="10" w:type="dxa"/>
              <w:left w:w="10" w:type="dxa"/>
              <w:right w:w="10" w:type="dxa"/>
            </w:tcMar>
            <w:vAlign w:val="center"/>
          </w:tcPr>
          <w:p w14:paraId="64E02147" w14:textId="77777777" w:rsidR="0093354B" w:rsidRPr="00CB0A32" w:rsidRDefault="00EB573E" w:rsidP="00063AC9">
            <w:pPr>
              <w:widowControl/>
              <w:ind w:firstLineChars="0" w:firstLine="0"/>
              <w:jc w:val="center"/>
              <w:textAlignment w:val="center"/>
              <w:rPr>
                <w:rFonts w:ascii="方正小标宋_GBK" w:eastAsia="方正小标宋_GBK" w:hAnsi="方正小标宋_GBK" w:cs="方正小标宋_GBK"/>
                <w:color w:val="000000"/>
                <w:szCs w:val="32"/>
              </w:rPr>
            </w:pPr>
            <w:r>
              <w:rPr>
                <w:rFonts w:eastAsia="方正小标宋_GBK" w:cs="方正小标宋_GBK"/>
                <w:color w:val="000000"/>
                <w:kern w:val="0"/>
                <w:szCs w:val="32"/>
              </w:rPr>
              <w:t>2019</w:t>
            </w:r>
            <w:r>
              <w:rPr>
                <w:rFonts w:eastAsia="方正小标宋_GBK" w:cs="方正小标宋_GBK"/>
                <w:color w:val="000000"/>
                <w:kern w:val="0"/>
                <w:szCs w:val="32"/>
              </w:rPr>
              <w:t>年</w:t>
            </w:r>
            <w:r w:rsidR="006F5FFC" w:rsidRPr="00CB0A32">
              <w:rPr>
                <w:rFonts w:ascii="方正小标宋_GBK" w:eastAsia="方正小标宋_GBK" w:hAnsi="方正小标宋_GBK" w:cs="方正小标宋_GBK"/>
                <w:color w:val="000000"/>
                <w:kern w:val="0"/>
                <w:szCs w:val="32"/>
              </w:rPr>
              <w:t>度</w:t>
            </w:r>
            <w:r w:rsidR="00D91DE3">
              <w:rPr>
                <w:rFonts w:ascii="方正小标宋_GBK" w:eastAsia="方正小标宋_GBK" w:hAnsi="方正小标宋_GBK" w:cs="方正小标宋_GBK"/>
                <w:color w:val="000000"/>
                <w:kern w:val="0"/>
                <w:szCs w:val="32"/>
              </w:rPr>
              <w:t>衡山县市场监督管理局</w:t>
            </w:r>
            <w:r w:rsidR="006F5FFC" w:rsidRPr="00CB0A32">
              <w:rPr>
                <w:rFonts w:ascii="方正小标宋_GBK" w:eastAsia="方正小标宋_GBK" w:hAnsi="方正小标宋_GBK" w:cs="方正小标宋_GBK"/>
                <w:color w:val="000000"/>
                <w:kern w:val="0"/>
                <w:szCs w:val="32"/>
              </w:rPr>
              <w:t>部门整体支出资金项目</w:t>
            </w:r>
          </w:p>
        </w:tc>
      </w:tr>
      <w:tr w:rsidR="0093354B" w14:paraId="2120898F" w14:textId="77777777" w:rsidTr="00CB0A32">
        <w:trPr>
          <w:trHeight w:val="340"/>
          <w:tblHeader/>
        </w:trPr>
        <w:tc>
          <w:tcPr>
            <w:tcW w:w="5000" w:type="pct"/>
            <w:gridSpan w:val="8"/>
            <w:tcBorders>
              <w:top w:val="nil"/>
              <w:left w:val="nil"/>
              <w:bottom w:val="nil"/>
              <w:right w:val="nil"/>
            </w:tcBorders>
            <w:shd w:val="clear" w:color="auto" w:fill="auto"/>
            <w:noWrap/>
            <w:tcMar>
              <w:top w:w="10" w:type="dxa"/>
              <w:left w:w="10" w:type="dxa"/>
              <w:right w:w="10" w:type="dxa"/>
            </w:tcMar>
            <w:vAlign w:val="center"/>
          </w:tcPr>
          <w:p w14:paraId="3FC26EC6" w14:textId="77777777" w:rsidR="0093354B" w:rsidRPr="00CB0A32" w:rsidRDefault="006F5FFC" w:rsidP="00063AC9">
            <w:pPr>
              <w:widowControl/>
              <w:ind w:firstLineChars="0" w:firstLine="0"/>
              <w:jc w:val="center"/>
              <w:textAlignment w:val="center"/>
              <w:rPr>
                <w:rFonts w:ascii="方正小标宋_GBK" w:eastAsia="方正小标宋_GBK" w:hAnsi="方正小标宋_GBK" w:cs="方正小标宋_GBK"/>
                <w:color w:val="000000"/>
                <w:szCs w:val="32"/>
              </w:rPr>
            </w:pPr>
            <w:r w:rsidRPr="00CB0A32">
              <w:rPr>
                <w:rFonts w:ascii="方正小标宋_GBK" w:eastAsia="方正小标宋_GBK" w:hAnsi="方正小标宋_GBK" w:cs="方正小标宋_GBK"/>
                <w:color w:val="000000"/>
                <w:kern w:val="0"/>
                <w:szCs w:val="32"/>
              </w:rPr>
              <w:t>绩效评价指标及评分表</w:t>
            </w:r>
          </w:p>
        </w:tc>
      </w:tr>
      <w:tr w:rsidR="0010152C" w14:paraId="1E30D8F4" w14:textId="77777777" w:rsidTr="00340165">
        <w:trPr>
          <w:trHeight w:val="280"/>
          <w:tblHeader/>
        </w:trPr>
        <w:tc>
          <w:tcPr>
            <w:tcW w:w="36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849EE70" w14:textId="77777777" w:rsidR="0093354B" w:rsidRPr="002647AB" w:rsidRDefault="006F5FFC" w:rsidP="00063AC9">
            <w:pPr>
              <w:widowControl/>
              <w:ind w:firstLineChars="0" w:firstLine="0"/>
              <w:jc w:val="center"/>
              <w:textAlignment w:val="center"/>
              <w:rPr>
                <w:b/>
                <w:color w:val="000000"/>
                <w:kern w:val="0"/>
                <w:sz w:val="18"/>
                <w:szCs w:val="18"/>
              </w:rPr>
            </w:pPr>
            <w:r w:rsidRPr="002647AB">
              <w:rPr>
                <w:rFonts w:hAnsi="仿宋"/>
                <w:b/>
                <w:color w:val="000000"/>
                <w:kern w:val="0"/>
                <w:sz w:val="18"/>
                <w:szCs w:val="18"/>
              </w:rPr>
              <w:t>一级</w:t>
            </w:r>
          </w:p>
          <w:p w14:paraId="474D476E"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指标</w:t>
            </w:r>
          </w:p>
        </w:tc>
        <w:tc>
          <w:tcPr>
            <w:tcW w:w="37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ABA33D4" w14:textId="77777777" w:rsidR="0093354B" w:rsidRPr="002647AB" w:rsidRDefault="006F5FFC" w:rsidP="00063AC9">
            <w:pPr>
              <w:widowControl/>
              <w:ind w:firstLineChars="0" w:firstLine="0"/>
              <w:jc w:val="center"/>
              <w:textAlignment w:val="center"/>
              <w:rPr>
                <w:b/>
                <w:color w:val="000000"/>
                <w:kern w:val="0"/>
                <w:sz w:val="18"/>
                <w:szCs w:val="18"/>
              </w:rPr>
            </w:pPr>
            <w:r w:rsidRPr="002647AB">
              <w:rPr>
                <w:rFonts w:hAnsi="仿宋"/>
                <w:b/>
                <w:color w:val="000000"/>
                <w:kern w:val="0"/>
                <w:sz w:val="18"/>
                <w:szCs w:val="18"/>
              </w:rPr>
              <w:t>二级</w:t>
            </w:r>
          </w:p>
          <w:p w14:paraId="5463494B"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指标</w:t>
            </w:r>
          </w:p>
        </w:tc>
        <w:tc>
          <w:tcPr>
            <w:tcW w:w="29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FFFB70E"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三级指标</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01E9B1C"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分值</w:t>
            </w:r>
          </w:p>
        </w:tc>
        <w:tc>
          <w:tcPr>
            <w:tcW w:w="117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13140F1"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评价标准</w:t>
            </w:r>
          </w:p>
        </w:tc>
        <w:tc>
          <w:tcPr>
            <w:tcW w:w="94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99500C4"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指标说明</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44B4748"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得分说明</w:t>
            </w:r>
          </w:p>
        </w:tc>
        <w:tc>
          <w:tcPr>
            <w:tcW w:w="32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6FA5F90"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得分</w:t>
            </w:r>
          </w:p>
        </w:tc>
      </w:tr>
      <w:tr w:rsidR="0010152C" w14:paraId="291F4F1B" w14:textId="77777777" w:rsidTr="00340165">
        <w:trPr>
          <w:trHeight w:val="2964"/>
        </w:trPr>
        <w:tc>
          <w:tcPr>
            <w:tcW w:w="360"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2FFC09C"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投入</w:t>
            </w:r>
            <w:r w:rsidRPr="007F25E3">
              <w:rPr>
                <w:rStyle w:val="font11"/>
              </w:rPr>
              <w:t>10</w:t>
            </w:r>
            <w:r w:rsidRPr="002647AB">
              <w:rPr>
                <w:rStyle w:val="font11"/>
                <w:rFonts w:hAnsi="仿宋"/>
              </w:rPr>
              <w:t>分</w:t>
            </w:r>
          </w:p>
        </w:tc>
        <w:tc>
          <w:tcPr>
            <w:tcW w:w="371"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88D14D0"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预算配置</w:t>
            </w:r>
            <w:r w:rsidRPr="007F25E3">
              <w:rPr>
                <w:rStyle w:val="font11"/>
              </w:rPr>
              <w:t>10</w:t>
            </w:r>
            <w:r w:rsidRPr="002647AB">
              <w:rPr>
                <w:rStyle w:val="font11"/>
                <w:rFonts w:hAnsi="仿宋"/>
              </w:rPr>
              <w:t>分</w:t>
            </w:r>
          </w:p>
        </w:tc>
        <w:tc>
          <w:tcPr>
            <w:tcW w:w="29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76437DF"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在职人员控制率</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AC02459"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5</w:t>
            </w:r>
          </w:p>
        </w:tc>
        <w:tc>
          <w:tcPr>
            <w:tcW w:w="117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83F6F55"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以</w:t>
            </w:r>
            <w:r w:rsidRPr="007F25E3">
              <w:rPr>
                <w:rStyle w:val="font11"/>
              </w:rPr>
              <w:t>100</w:t>
            </w:r>
            <w:r w:rsidRPr="002647AB">
              <w:rPr>
                <w:rStyle w:val="font11"/>
              </w:rPr>
              <w:t>%</w:t>
            </w:r>
            <w:r w:rsidRPr="002647AB">
              <w:rPr>
                <w:rStyle w:val="font11"/>
                <w:rFonts w:hAnsi="仿宋"/>
              </w:rPr>
              <w:t>为标准。在职人员控制率</w:t>
            </w:r>
            <w:r w:rsidRPr="002647AB">
              <w:rPr>
                <w:rStyle w:val="font11"/>
                <w:rFonts w:ascii="仿宋" w:hAnsi="仿宋"/>
              </w:rPr>
              <w:t>≦</w:t>
            </w:r>
            <w:r w:rsidRPr="007F25E3">
              <w:rPr>
                <w:rStyle w:val="font11"/>
              </w:rPr>
              <w:t>100</w:t>
            </w:r>
            <w:r w:rsidRPr="002647AB">
              <w:rPr>
                <w:rStyle w:val="font11"/>
              </w:rPr>
              <w:t>%</w:t>
            </w:r>
            <w:r w:rsidRPr="002647AB">
              <w:rPr>
                <w:rStyle w:val="font11"/>
                <w:rFonts w:hAnsi="仿宋"/>
              </w:rPr>
              <w:t>，计</w:t>
            </w:r>
            <w:r w:rsidRPr="007F25E3">
              <w:rPr>
                <w:rStyle w:val="font11"/>
              </w:rPr>
              <w:t>5</w:t>
            </w:r>
            <w:r w:rsidRPr="002647AB">
              <w:rPr>
                <w:rStyle w:val="font11"/>
                <w:rFonts w:hAnsi="仿宋"/>
              </w:rPr>
              <w:t>分；每超过一个百分点扣</w:t>
            </w:r>
            <w:r w:rsidRPr="007F25E3">
              <w:rPr>
                <w:rStyle w:val="font11"/>
              </w:rPr>
              <w:t>0</w:t>
            </w:r>
            <w:r w:rsidRPr="002647AB">
              <w:rPr>
                <w:rStyle w:val="font11"/>
              </w:rPr>
              <w:t>.</w:t>
            </w:r>
            <w:r w:rsidRPr="007F25E3">
              <w:rPr>
                <w:rStyle w:val="font11"/>
              </w:rPr>
              <w:t>5</w:t>
            </w:r>
            <w:r w:rsidRPr="002647AB">
              <w:rPr>
                <w:rStyle w:val="font11"/>
                <w:rFonts w:hAnsi="仿宋"/>
              </w:rPr>
              <w:t>分，扣完为止。</w:t>
            </w:r>
          </w:p>
        </w:tc>
        <w:tc>
          <w:tcPr>
            <w:tcW w:w="94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49ED33D"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在职人员控制率</w:t>
            </w:r>
            <w:r w:rsidRPr="002647AB">
              <w:rPr>
                <w:rStyle w:val="font11"/>
              </w:rPr>
              <w:t>=</w:t>
            </w:r>
            <w:r w:rsidRPr="002647AB">
              <w:rPr>
                <w:rStyle w:val="font11"/>
                <w:rFonts w:hAnsi="仿宋"/>
              </w:rPr>
              <w:t>（在职人员数</w:t>
            </w:r>
            <w:r w:rsidRPr="002647AB">
              <w:rPr>
                <w:rStyle w:val="font11"/>
              </w:rPr>
              <w:t>/</w:t>
            </w:r>
            <w:r w:rsidRPr="002647AB">
              <w:rPr>
                <w:rStyle w:val="font11"/>
                <w:rFonts w:hAnsi="仿宋"/>
              </w:rPr>
              <w:t>编制数）</w:t>
            </w:r>
            <w:r w:rsidRPr="002647AB">
              <w:rPr>
                <w:rStyle w:val="font11"/>
              </w:rPr>
              <w:t>×</w:t>
            </w:r>
            <w:r w:rsidRPr="007F25E3">
              <w:rPr>
                <w:rStyle w:val="font11"/>
              </w:rPr>
              <w:t>100</w:t>
            </w:r>
            <w:r w:rsidRPr="002647AB">
              <w:rPr>
                <w:rStyle w:val="font11"/>
              </w:rPr>
              <w:t>%</w:t>
            </w:r>
            <w:r w:rsidRPr="002647AB">
              <w:rPr>
                <w:rStyle w:val="font11"/>
                <w:rFonts w:hAnsi="仿宋"/>
              </w:rPr>
              <w:t>，在职人员数：部门（单位）实际在职人数，以财政局确定的部门决算编制口径为准。编制数：机构编制部门核定批复的部门（单位）的人员编制数。</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C1AB051" w14:textId="77777777" w:rsidR="009974D2" w:rsidRPr="009974D2" w:rsidRDefault="00727E90" w:rsidP="009974D2">
            <w:pPr>
              <w:widowControl/>
              <w:ind w:firstLineChars="0" w:firstLine="0"/>
              <w:jc w:val="left"/>
              <w:textAlignment w:val="center"/>
              <w:rPr>
                <w:rFonts w:hAnsi="仿宋"/>
                <w:color w:val="000000"/>
                <w:kern w:val="0"/>
                <w:sz w:val="18"/>
                <w:szCs w:val="18"/>
              </w:rPr>
            </w:pPr>
            <w:r w:rsidRPr="00727E90">
              <w:rPr>
                <w:rFonts w:hAnsi="仿宋" w:hint="eastAsia"/>
                <w:color w:val="000000"/>
                <w:kern w:val="0"/>
                <w:sz w:val="18"/>
                <w:szCs w:val="18"/>
              </w:rPr>
              <w:t>在职人员控制率</w:t>
            </w:r>
            <w:r w:rsidRPr="00727E90">
              <w:rPr>
                <w:rFonts w:hAnsi="仿宋" w:hint="eastAsia"/>
                <w:color w:val="000000"/>
                <w:kern w:val="0"/>
                <w:sz w:val="18"/>
                <w:szCs w:val="18"/>
              </w:rPr>
              <w:t>=</w:t>
            </w:r>
            <w:r w:rsidRPr="00727E90">
              <w:rPr>
                <w:rFonts w:hAnsi="仿宋" w:hint="eastAsia"/>
                <w:color w:val="000000"/>
                <w:kern w:val="0"/>
                <w:sz w:val="18"/>
                <w:szCs w:val="18"/>
              </w:rPr>
              <w:t>（在职人员</w:t>
            </w:r>
            <w:r w:rsidRPr="00727E90">
              <w:rPr>
                <w:rFonts w:hAnsi="仿宋" w:hint="eastAsia"/>
                <w:color w:val="000000"/>
                <w:kern w:val="0"/>
                <w:sz w:val="18"/>
                <w:szCs w:val="18"/>
              </w:rPr>
              <w:t>139</w:t>
            </w:r>
            <w:r w:rsidRPr="00727E90">
              <w:rPr>
                <w:rFonts w:hAnsi="仿宋" w:hint="eastAsia"/>
                <w:color w:val="000000"/>
                <w:kern w:val="0"/>
                <w:sz w:val="18"/>
                <w:szCs w:val="18"/>
              </w:rPr>
              <w:t>人</w:t>
            </w:r>
            <w:r w:rsidRPr="00727E90">
              <w:rPr>
                <w:rFonts w:hAnsi="仿宋" w:hint="eastAsia"/>
                <w:color w:val="000000"/>
                <w:kern w:val="0"/>
                <w:sz w:val="18"/>
                <w:szCs w:val="18"/>
              </w:rPr>
              <w:t>/</w:t>
            </w:r>
            <w:r w:rsidRPr="00727E90">
              <w:rPr>
                <w:rFonts w:hAnsi="仿宋" w:hint="eastAsia"/>
                <w:color w:val="000000"/>
                <w:kern w:val="0"/>
                <w:sz w:val="18"/>
                <w:szCs w:val="18"/>
              </w:rPr>
              <w:t>编制</w:t>
            </w:r>
            <w:r w:rsidRPr="00727E90">
              <w:rPr>
                <w:rFonts w:hAnsi="仿宋" w:hint="eastAsia"/>
                <w:color w:val="000000"/>
                <w:kern w:val="0"/>
                <w:sz w:val="18"/>
                <w:szCs w:val="18"/>
              </w:rPr>
              <w:t>184</w:t>
            </w:r>
            <w:r w:rsidRPr="00727E90">
              <w:rPr>
                <w:rFonts w:hAnsi="仿宋" w:hint="eastAsia"/>
                <w:color w:val="000000"/>
                <w:kern w:val="0"/>
                <w:sz w:val="18"/>
                <w:szCs w:val="18"/>
              </w:rPr>
              <w:t>人）×</w:t>
            </w:r>
            <w:r w:rsidRPr="00727E90">
              <w:rPr>
                <w:rFonts w:hAnsi="仿宋" w:hint="eastAsia"/>
                <w:color w:val="000000"/>
                <w:kern w:val="0"/>
                <w:sz w:val="18"/>
                <w:szCs w:val="18"/>
              </w:rPr>
              <w:t>100%=75.54%</w:t>
            </w:r>
            <w:r w:rsidRPr="00727E90">
              <w:rPr>
                <w:rFonts w:hAnsi="仿宋" w:hint="eastAsia"/>
                <w:color w:val="000000"/>
                <w:kern w:val="0"/>
                <w:sz w:val="18"/>
                <w:szCs w:val="18"/>
              </w:rPr>
              <w:t>，≦</w:t>
            </w:r>
            <w:r w:rsidRPr="00727E90">
              <w:rPr>
                <w:rFonts w:hAnsi="仿宋" w:hint="eastAsia"/>
                <w:color w:val="000000"/>
                <w:kern w:val="0"/>
                <w:sz w:val="18"/>
                <w:szCs w:val="18"/>
              </w:rPr>
              <w:t>100%</w:t>
            </w:r>
            <w:r w:rsidRPr="00727E90">
              <w:rPr>
                <w:rFonts w:hAnsi="仿宋" w:hint="eastAsia"/>
                <w:color w:val="000000"/>
                <w:kern w:val="0"/>
                <w:sz w:val="18"/>
                <w:szCs w:val="18"/>
              </w:rPr>
              <w:t>得满分</w:t>
            </w:r>
            <w:r w:rsidRPr="00727E90">
              <w:rPr>
                <w:rFonts w:hAnsi="仿宋" w:hint="eastAsia"/>
                <w:color w:val="000000"/>
                <w:kern w:val="0"/>
                <w:sz w:val="18"/>
                <w:szCs w:val="18"/>
              </w:rPr>
              <w:t>5</w:t>
            </w:r>
            <w:r w:rsidRPr="00727E90">
              <w:rPr>
                <w:rFonts w:hAnsi="仿宋" w:hint="eastAsia"/>
                <w:color w:val="000000"/>
                <w:kern w:val="0"/>
                <w:sz w:val="18"/>
                <w:szCs w:val="18"/>
              </w:rPr>
              <w:t>分，每超过</w:t>
            </w:r>
            <w:r w:rsidRPr="00727E90">
              <w:rPr>
                <w:rFonts w:hAnsi="仿宋" w:hint="eastAsia"/>
                <w:color w:val="000000"/>
                <w:kern w:val="0"/>
                <w:sz w:val="18"/>
                <w:szCs w:val="18"/>
              </w:rPr>
              <w:t>1%</w:t>
            </w:r>
            <w:r w:rsidRPr="00727E90">
              <w:rPr>
                <w:rFonts w:hAnsi="仿宋" w:hint="eastAsia"/>
                <w:color w:val="000000"/>
                <w:kern w:val="0"/>
                <w:sz w:val="18"/>
                <w:szCs w:val="18"/>
              </w:rPr>
              <w:t>扣</w:t>
            </w:r>
            <w:r w:rsidRPr="00727E90">
              <w:rPr>
                <w:rFonts w:hAnsi="仿宋" w:hint="eastAsia"/>
                <w:color w:val="000000"/>
                <w:kern w:val="0"/>
                <w:sz w:val="18"/>
                <w:szCs w:val="18"/>
              </w:rPr>
              <w:t>0.5</w:t>
            </w:r>
            <w:r w:rsidRPr="00727E90">
              <w:rPr>
                <w:rFonts w:hAnsi="仿宋" w:hint="eastAsia"/>
                <w:color w:val="000000"/>
                <w:kern w:val="0"/>
                <w:sz w:val="18"/>
                <w:szCs w:val="18"/>
              </w:rPr>
              <w:t>分，扣完为止。本项无扣分，得</w:t>
            </w:r>
            <w:r w:rsidRPr="00727E90">
              <w:rPr>
                <w:rFonts w:hAnsi="仿宋" w:hint="eastAsia"/>
                <w:color w:val="000000"/>
                <w:kern w:val="0"/>
                <w:sz w:val="18"/>
                <w:szCs w:val="18"/>
              </w:rPr>
              <w:t>5</w:t>
            </w:r>
            <w:r w:rsidRPr="00727E90">
              <w:rPr>
                <w:rFonts w:hAnsi="仿宋" w:hint="eastAsia"/>
                <w:color w:val="000000"/>
                <w:kern w:val="0"/>
                <w:sz w:val="18"/>
                <w:szCs w:val="18"/>
              </w:rPr>
              <w:t>分。</w:t>
            </w:r>
          </w:p>
        </w:tc>
        <w:tc>
          <w:tcPr>
            <w:tcW w:w="32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EACF4A" w14:textId="77777777" w:rsidR="009974D2" w:rsidRPr="009974D2" w:rsidRDefault="009974D2" w:rsidP="009974D2">
            <w:pPr>
              <w:widowControl/>
              <w:ind w:firstLineChars="0" w:firstLine="0"/>
              <w:jc w:val="center"/>
              <w:textAlignment w:val="center"/>
              <w:rPr>
                <w:rFonts w:hAnsi="仿宋"/>
                <w:color w:val="000000"/>
                <w:kern w:val="0"/>
                <w:sz w:val="18"/>
                <w:szCs w:val="18"/>
              </w:rPr>
            </w:pPr>
            <w:r w:rsidRPr="009974D2">
              <w:rPr>
                <w:rFonts w:hAnsi="仿宋" w:hint="eastAsia"/>
                <w:color w:val="000000"/>
                <w:kern w:val="0"/>
                <w:sz w:val="18"/>
                <w:szCs w:val="18"/>
              </w:rPr>
              <w:t>5</w:t>
            </w:r>
          </w:p>
        </w:tc>
      </w:tr>
      <w:tr w:rsidR="0010152C" w14:paraId="0F14E0DF" w14:textId="77777777" w:rsidTr="00340165">
        <w:trPr>
          <w:trHeight w:val="168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12A9726" w14:textId="77777777" w:rsidR="009974D2" w:rsidRPr="002647AB" w:rsidRDefault="009974D2" w:rsidP="009974D2">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9F56C90" w14:textId="77777777" w:rsidR="009974D2" w:rsidRPr="002647AB" w:rsidRDefault="009974D2" w:rsidP="009974D2">
            <w:pPr>
              <w:ind w:firstLineChars="0" w:firstLine="0"/>
              <w:jc w:val="center"/>
              <w:rPr>
                <w:color w:val="000000"/>
                <w:sz w:val="18"/>
                <w:szCs w:val="18"/>
              </w:rPr>
            </w:pPr>
          </w:p>
        </w:tc>
        <w:tc>
          <w:tcPr>
            <w:tcW w:w="29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752AF65" w14:textId="77777777" w:rsidR="009974D2" w:rsidRPr="002647AB" w:rsidRDefault="009974D2" w:rsidP="009974D2">
            <w:pPr>
              <w:widowControl/>
              <w:ind w:firstLineChars="0" w:firstLine="0"/>
              <w:jc w:val="center"/>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变动率</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A1FA2C9"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5</w:t>
            </w:r>
          </w:p>
        </w:tc>
        <w:tc>
          <w:tcPr>
            <w:tcW w:w="117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AB4E4D7" w14:textId="77777777" w:rsidR="009974D2" w:rsidRPr="002647AB" w:rsidRDefault="009974D2" w:rsidP="00AA00A0">
            <w:pPr>
              <w:widowControl/>
              <w:ind w:firstLineChars="0" w:firstLine="0"/>
              <w:jc w:val="left"/>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变动率</w:t>
            </w:r>
            <w:r w:rsidRPr="002647AB">
              <w:rPr>
                <w:rStyle w:val="font11"/>
                <w:rFonts w:ascii="仿宋" w:hAnsi="仿宋"/>
              </w:rPr>
              <w:t>≦</w:t>
            </w:r>
            <w:r w:rsidRPr="007F25E3">
              <w:rPr>
                <w:rStyle w:val="font11"/>
              </w:rPr>
              <w:t>0</w:t>
            </w:r>
            <w:r w:rsidRPr="002647AB">
              <w:rPr>
                <w:rStyle w:val="font11"/>
              </w:rPr>
              <w:t>,</w:t>
            </w:r>
            <w:r w:rsidRPr="002647AB">
              <w:rPr>
                <w:rStyle w:val="font11"/>
                <w:rFonts w:hAnsi="仿宋"/>
              </w:rPr>
              <w:t>计</w:t>
            </w:r>
            <w:r w:rsidR="00AA00A0">
              <w:rPr>
                <w:rStyle w:val="font11"/>
                <w:rFonts w:hint="eastAsia"/>
              </w:rPr>
              <w:t>5</w:t>
            </w:r>
            <w:r w:rsidRPr="002647AB">
              <w:rPr>
                <w:rStyle w:val="font11"/>
                <w:rFonts w:hAnsi="仿宋"/>
              </w:rPr>
              <w:t>分；</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w:t>
            </w:r>
            <w:r w:rsidRPr="007F25E3">
              <w:rPr>
                <w:rStyle w:val="font11"/>
              </w:rPr>
              <w:t>0</w:t>
            </w:r>
            <w:r w:rsidRPr="002647AB">
              <w:rPr>
                <w:rStyle w:val="font11"/>
                <w:rFonts w:hAnsi="仿宋"/>
              </w:rPr>
              <w:t>，每超过一个百分点扣</w:t>
            </w:r>
            <w:r w:rsidR="00AA00A0">
              <w:rPr>
                <w:rStyle w:val="font11"/>
                <w:rFonts w:hint="eastAsia"/>
              </w:rPr>
              <w:t>1</w:t>
            </w:r>
            <w:r w:rsidRPr="002647AB">
              <w:rPr>
                <w:rStyle w:val="font11"/>
                <w:rFonts w:hAnsi="仿宋"/>
              </w:rPr>
              <w:t>分，扣完为止。</w:t>
            </w:r>
          </w:p>
        </w:tc>
        <w:tc>
          <w:tcPr>
            <w:tcW w:w="94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8BBF48E" w14:textId="77777777" w:rsidR="009974D2" w:rsidRPr="002647AB" w:rsidRDefault="009974D2" w:rsidP="009974D2">
            <w:pPr>
              <w:widowControl/>
              <w:ind w:firstLineChars="0" w:firstLine="0"/>
              <w:jc w:val="left"/>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变动率</w:t>
            </w:r>
            <w:r w:rsidRPr="002647AB">
              <w:rPr>
                <w:rStyle w:val="font11"/>
              </w:rPr>
              <w:t>=[</w:t>
            </w:r>
            <w:r w:rsidRPr="002647AB">
              <w:rPr>
                <w:rStyle w:val="font11"/>
                <w:rFonts w:hAnsi="仿宋"/>
              </w:rPr>
              <w:t>（本年度</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预算数</w:t>
            </w:r>
            <w:r w:rsidRPr="002647AB">
              <w:rPr>
                <w:rStyle w:val="font11"/>
              </w:rPr>
              <w:t>-</w:t>
            </w:r>
            <w:r w:rsidRPr="002647AB">
              <w:rPr>
                <w:rStyle w:val="font11"/>
                <w:rFonts w:hAnsi="仿宋"/>
              </w:rPr>
              <w:t>上年度</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预算数）</w:t>
            </w:r>
            <w:r w:rsidRPr="002647AB">
              <w:rPr>
                <w:rStyle w:val="font11"/>
              </w:rPr>
              <w:t>/</w:t>
            </w:r>
            <w:r w:rsidRPr="002647AB">
              <w:rPr>
                <w:rStyle w:val="font11"/>
                <w:rFonts w:hAnsi="仿宋"/>
              </w:rPr>
              <w:t>上年度</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预算数</w:t>
            </w:r>
            <w:r w:rsidRPr="002647AB">
              <w:rPr>
                <w:rStyle w:val="font11"/>
              </w:rPr>
              <w:t>]×</w:t>
            </w:r>
            <w:r w:rsidRPr="007F25E3">
              <w:rPr>
                <w:rStyle w:val="font11"/>
              </w:rPr>
              <w:t>100</w:t>
            </w:r>
            <w:r w:rsidRPr="002647AB">
              <w:rPr>
                <w:rStyle w:val="font11"/>
              </w:rPr>
              <w:t>%</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DA1CD5F" w14:textId="77777777" w:rsidR="009974D2" w:rsidRPr="009974D2" w:rsidRDefault="00727E90" w:rsidP="00727E90">
            <w:pPr>
              <w:widowControl/>
              <w:ind w:firstLineChars="0" w:firstLine="0"/>
              <w:jc w:val="left"/>
              <w:textAlignment w:val="center"/>
              <w:rPr>
                <w:rFonts w:hAnsi="仿宋"/>
                <w:color w:val="000000"/>
                <w:kern w:val="0"/>
                <w:sz w:val="18"/>
                <w:szCs w:val="18"/>
              </w:rPr>
            </w:pPr>
            <w:r w:rsidRPr="009974D2">
              <w:rPr>
                <w:rFonts w:hAnsi="仿宋" w:hint="eastAsia"/>
                <w:color w:val="000000"/>
                <w:kern w:val="0"/>
                <w:sz w:val="18"/>
                <w:szCs w:val="18"/>
              </w:rPr>
              <w:t xml:space="preserve"> </w:t>
            </w:r>
            <w:r w:rsidRPr="00727E90">
              <w:rPr>
                <w:rFonts w:hAnsi="仿宋" w:hint="eastAsia"/>
                <w:color w:val="000000"/>
                <w:kern w:val="0"/>
                <w:sz w:val="18"/>
                <w:szCs w:val="18"/>
              </w:rPr>
              <w:t>“三公经费”变动率</w:t>
            </w:r>
            <w:r w:rsidRPr="00727E90">
              <w:rPr>
                <w:rFonts w:hAnsi="仿宋" w:hint="eastAsia"/>
                <w:color w:val="000000"/>
                <w:kern w:val="0"/>
                <w:sz w:val="18"/>
                <w:szCs w:val="18"/>
              </w:rPr>
              <w:t>=</w:t>
            </w:r>
            <w:r w:rsidRPr="00727E90">
              <w:rPr>
                <w:rFonts w:hAnsi="仿宋" w:hint="eastAsia"/>
                <w:color w:val="000000"/>
                <w:kern w:val="0"/>
                <w:sz w:val="18"/>
                <w:szCs w:val="18"/>
              </w:rPr>
              <w:t>（本年度“三公经费”预算数</w:t>
            </w:r>
            <w:r w:rsidRPr="00727E90">
              <w:rPr>
                <w:rFonts w:hAnsi="仿宋" w:hint="eastAsia"/>
                <w:color w:val="000000"/>
                <w:kern w:val="0"/>
                <w:sz w:val="18"/>
                <w:szCs w:val="18"/>
              </w:rPr>
              <w:t>55</w:t>
            </w:r>
            <w:r w:rsidRPr="00727E90">
              <w:rPr>
                <w:rFonts w:hAnsi="仿宋" w:hint="eastAsia"/>
                <w:color w:val="000000"/>
                <w:kern w:val="0"/>
                <w:sz w:val="18"/>
                <w:szCs w:val="18"/>
              </w:rPr>
              <w:t>万元</w:t>
            </w:r>
            <w:r w:rsidRPr="00727E90">
              <w:rPr>
                <w:rFonts w:hAnsi="仿宋" w:hint="eastAsia"/>
                <w:color w:val="000000"/>
                <w:kern w:val="0"/>
                <w:sz w:val="18"/>
                <w:szCs w:val="18"/>
              </w:rPr>
              <w:t>-</w:t>
            </w:r>
            <w:r w:rsidRPr="00727E90">
              <w:rPr>
                <w:rFonts w:hAnsi="仿宋" w:hint="eastAsia"/>
                <w:color w:val="000000"/>
                <w:kern w:val="0"/>
                <w:sz w:val="18"/>
                <w:szCs w:val="18"/>
              </w:rPr>
              <w:t>上年度“三公经费”预算数</w:t>
            </w:r>
            <w:r w:rsidRPr="00727E90">
              <w:rPr>
                <w:rFonts w:hAnsi="仿宋" w:hint="eastAsia"/>
                <w:color w:val="000000"/>
                <w:kern w:val="0"/>
                <w:sz w:val="18"/>
                <w:szCs w:val="18"/>
              </w:rPr>
              <w:t>55</w:t>
            </w:r>
            <w:r w:rsidRPr="00727E90">
              <w:rPr>
                <w:rFonts w:hAnsi="仿宋" w:hint="eastAsia"/>
                <w:color w:val="000000"/>
                <w:kern w:val="0"/>
                <w:sz w:val="18"/>
                <w:szCs w:val="18"/>
              </w:rPr>
              <w:t>万元）</w:t>
            </w:r>
            <w:r w:rsidRPr="00727E90">
              <w:rPr>
                <w:rFonts w:hAnsi="仿宋" w:hint="eastAsia"/>
                <w:color w:val="000000"/>
                <w:kern w:val="0"/>
                <w:sz w:val="18"/>
                <w:szCs w:val="18"/>
              </w:rPr>
              <w:t>/</w:t>
            </w:r>
            <w:r w:rsidRPr="00727E90">
              <w:rPr>
                <w:rFonts w:hAnsi="仿宋" w:hint="eastAsia"/>
                <w:color w:val="000000"/>
                <w:kern w:val="0"/>
                <w:sz w:val="18"/>
                <w:szCs w:val="18"/>
              </w:rPr>
              <w:t>上年度“三公经费”预算数</w:t>
            </w:r>
            <w:r w:rsidRPr="00727E90">
              <w:rPr>
                <w:rFonts w:hAnsi="仿宋" w:hint="eastAsia"/>
                <w:color w:val="000000"/>
                <w:kern w:val="0"/>
                <w:sz w:val="18"/>
                <w:szCs w:val="18"/>
              </w:rPr>
              <w:t>55</w:t>
            </w:r>
            <w:r w:rsidRPr="00727E90">
              <w:rPr>
                <w:rFonts w:hAnsi="仿宋" w:hint="eastAsia"/>
                <w:color w:val="000000"/>
                <w:kern w:val="0"/>
                <w:sz w:val="18"/>
                <w:szCs w:val="18"/>
              </w:rPr>
              <w:t>万元×</w:t>
            </w:r>
            <w:r w:rsidRPr="00727E90">
              <w:rPr>
                <w:rFonts w:hAnsi="仿宋" w:hint="eastAsia"/>
                <w:color w:val="000000"/>
                <w:kern w:val="0"/>
                <w:sz w:val="18"/>
                <w:szCs w:val="18"/>
              </w:rPr>
              <w:t>100%=0%</w:t>
            </w:r>
            <w:r w:rsidRPr="00727E90">
              <w:rPr>
                <w:rFonts w:hAnsi="仿宋" w:hint="eastAsia"/>
                <w:color w:val="000000"/>
                <w:kern w:val="0"/>
                <w:sz w:val="18"/>
                <w:szCs w:val="18"/>
              </w:rPr>
              <w:t>，“三公经费”变动率≦</w:t>
            </w:r>
            <w:r w:rsidRPr="00727E90">
              <w:rPr>
                <w:rFonts w:hAnsi="仿宋" w:hint="eastAsia"/>
                <w:color w:val="000000"/>
                <w:kern w:val="0"/>
                <w:sz w:val="18"/>
                <w:szCs w:val="18"/>
              </w:rPr>
              <w:t>0</w:t>
            </w:r>
            <w:r w:rsidRPr="00727E90">
              <w:rPr>
                <w:rFonts w:hAnsi="仿宋" w:hint="eastAsia"/>
                <w:color w:val="000000"/>
                <w:kern w:val="0"/>
                <w:sz w:val="18"/>
                <w:szCs w:val="18"/>
              </w:rPr>
              <w:t>，本项无扣分，得</w:t>
            </w:r>
            <w:r w:rsidRPr="00727E90">
              <w:rPr>
                <w:rFonts w:hAnsi="仿宋" w:hint="eastAsia"/>
                <w:color w:val="000000"/>
                <w:kern w:val="0"/>
                <w:sz w:val="18"/>
                <w:szCs w:val="18"/>
              </w:rPr>
              <w:t>5</w:t>
            </w:r>
            <w:r w:rsidRPr="00727E90">
              <w:rPr>
                <w:rFonts w:hAnsi="仿宋" w:hint="eastAsia"/>
                <w:color w:val="000000"/>
                <w:kern w:val="0"/>
                <w:sz w:val="18"/>
                <w:szCs w:val="18"/>
              </w:rPr>
              <w:t>分。</w:t>
            </w:r>
          </w:p>
        </w:tc>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3506A90" w14:textId="77777777" w:rsidR="009974D2" w:rsidRPr="009974D2" w:rsidRDefault="009974D2" w:rsidP="009974D2">
            <w:pPr>
              <w:widowControl/>
              <w:ind w:firstLineChars="0" w:firstLine="0"/>
              <w:jc w:val="center"/>
              <w:textAlignment w:val="center"/>
              <w:rPr>
                <w:rFonts w:hAnsi="仿宋"/>
                <w:color w:val="000000"/>
                <w:kern w:val="0"/>
                <w:sz w:val="18"/>
                <w:szCs w:val="18"/>
              </w:rPr>
            </w:pPr>
            <w:r w:rsidRPr="009974D2">
              <w:rPr>
                <w:rFonts w:hAnsi="仿宋" w:hint="eastAsia"/>
                <w:color w:val="000000"/>
                <w:kern w:val="0"/>
                <w:sz w:val="18"/>
                <w:szCs w:val="18"/>
              </w:rPr>
              <w:t>5</w:t>
            </w:r>
          </w:p>
        </w:tc>
      </w:tr>
      <w:tr w:rsidR="0010152C" w14:paraId="04B4CEBD" w14:textId="77777777" w:rsidTr="00340165">
        <w:trPr>
          <w:trHeight w:val="1680"/>
        </w:trPr>
        <w:tc>
          <w:tcPr>
            <w:tcW w:w="360"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F037439"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过程</w:t>
            </w:r>
            <w:r w:rsidRPr="007F25E3">
              <w:rPr>
                <w:rStyle w:val="font11"/>
              </w:rPr>
              <w:t>60</w:t>
            </w:r>
            <w:r w:rsidRPr="002647AB">
              <w:rPr>
                <w:rStyle w:val="font11"/>
                <w:rFonts w:hAnsi="仿宋"/>
              </w:rPr>
              <w:t>分</w:t>
            </w:r>
          </w:p>
        </w:tc>
        <w:tc>
          <w:tcPr>
            <w:tcW w:w="371"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28E84CD" w14:textId="77777777" w:rsidR="009974D2" w:rsidRPr="002647AB" w:rsidRDefault="009974D2" w:rsidP="00FA2A7D">
            <w:pPr>
              <w:widowControl/>
              <w:ind w:firstLineChars="0" w:firstLine="0"/>
              <w:jc w:val="center"/>
              <w:textAlignment w:val="center"/>
              <w:rPr>
                <w:color w:val="000000"/>
                <w:sz w:val="18"/>
                <w:szCs w:val="18"/>
              </w:rPr>
            </w:pPr>
            <w:r w:rsidRPr="002647AB">
              <w:rPr>
                <w:rFonts w:hAnsi="仿宋"/>
                <w:color w:val="000000"/>
                <w:kern w:val="0"/>
                <w:sz w:val="18"/>
                <w:szCs w:val="18"/>
              </w:rPr>
              <w:t>预算执行</w:t>
            </w:r>
            <w:r w:rsidRPr="007F25E3">
              <w:rPr>
                <w:rStyle w:val="font11"/>
              </w:rPr>
              <w:t>2</w:t>
            </w:r>
            <w:r w:rsidR="00FA2A7D">
              <w:rPr>
                <w:rStyle w:val="font11"/>
                <w:rFonts w:hint="eastAsia"/>
              </w:rPr>
              <w:t>0</w:t>
            </w:r>
            <w:r w:rsidRPr="002647AB">
              <w:rPr>
                <w:rStyle w:val="font11"/>
                <w:rFonts w:hAnsi="仿宋"/>
              </w:rPr>
              <w:t>分</w:t>
            </w:r>
          </w:p>
        </w:tc>
        <w:tc>
          <w:tcPr>
            <w:tcW w:w="29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0897B00"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预算完成率</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5407043"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5</w:t>
            </w:r>
          </w:p>
        </w:tc>
        <w:tc>
          <w:tcPr>
            <w:tcW w:w="117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41F9C33" w14:textId="77777777" w:rsidR="009974D2" w:rsidRPr="002647AB" w:rsidRDefault="009974D2" w:rsidP="009974D2">
            <w:pPr>
              <w:widowControl/>
              <w:ind w:firstLineChars="0" w:firstLine="0"/>
              <w:jc w:val="left"/>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计满分，每低于</w:t>
            </w:r>
            <w:r w:rsidRPr="007F25E3">
              <w:rPr>
                <w:rStyle w:val="font11"/>
              </w:rPr>
              <w:t>5</w:t>
            </w:r>
            <w:r w:rsidRPr="002647AB">
              <w:rPr>
                <w:rStyle w:val="font11"/>
              </w:rPr>
              <w:t>%</w:t>
            </w:r>
            <w:r w:rsidRPr="002647AB">
              <w:rPr>
                <w:rStyle w:val="font11"/>
                <w:rFonts w:hAnsi="仿宋"/>
              </w:rPr>
              <w:t>扣</w:t>
            </w:r>
            <w:r w:rsidRPr="007F25E3">
              <w:rPr>
                <w:rStyle w:val="font11"/>
              </w:rPr>
              <w:t>2</w:t>
            </w:r>
            <w:r w:rsidRPr="002647AB">
              <w:rPr>
                <w:rStyle w:val="font11"/>
                <w:rFonts w:hAnsi="仿宋"/>
              </w:rPr>
              <w:t>分，扣完为止。</w:t>
            </w:r>
          </w:p>
        </w:tc>
        <w:tc>
          <w:tcPr>
            <w:tcW w:w="94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BB80C8B"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预算完成率</w:t>
            </w:r>
            <w:r w:rsidRPr="002647AB">
              <w:rPr>
                <w:rStyle w:val="font11"/>
              </w:rPr>
              <w:t>=</w:t>
            </w:r>
            <w:r w:rsidRPr="002647AB">
              <w:rPr>
                <w:rStyle w:val="font11"/>
                <w:rFonts w:hAnsi="仿宋"/>
              </w:rPr>
              <w:t>（上年结转</w:t>
            </w:r>
            <w:r w:rsidRPr="002647AB">
              <w:rPr>
                <w:rStyle w:val="font11"/>
              </w:rPr>
              <w:t>+</w:t>
            </w:r>
            <w:r w:rsidRPr="002647AB">
              <w:rPr>
                <w:rStyle w:val="font11"/>
                <w:rFonts w:hAnsi="仿宋"/>
              </w:rPr>
              <w:t>年初预算</w:t>
            </w:r>
            <w:r w:rsidRPr="002647AB">
              <w:rPr>
                <w:rStyle w:val="font11"/>
              </w:rPr>
              <w:t>+</w:t>
            </w:r>
            <w:r w:rsidRPr="002647AB">
              <w:rPr>
                <w:rStyle w:val="font11"/>
                <w:rFonts w:hAnsi="仿宋"/>
              </w:rPr>
              <w:t>本年追加预算</w:t>
            </w:r>
            <w:r w:rsidRPr="002647AB">
              <w:rPr>
                <w:rStyle w:val="font11"/>
              </w:rPr>
              <w:t>-</w:t>
            </w:r>
            <w:r w:rsidRPr="002647AB">
              <w:rPr>
                <w:rStyle w:val="font11"/>
                <w:rFonts w:hAnsi="仿宋"/>
              </w:rPr>
              <w:t>年末结余）</w:t>
            </w:r>
            <w:r w:rsidRPr="002647AB">
              <w:rPr>
                <w:rStyle w:val="font11"/>
              </w:rPr>
              <w:t>/</w:t>
            </w:r>
            <w:r w:rsidRPr="002647AB">
              <w:rPr>
                <w:rStyle w:val="font11"/>
                <w:rFonts w:hAnsi="仿宋"/>
              </w:rPr>
              <w:t>（上年结转</w:t>
            </w:r>
            <w:r w:rsidRPr="002647AB">
              <w:rPr>
                <w:rStyle w:val="font11"/>
              </w:rPr>
              <w:t>+</w:t>
            </w:r>
            <w:r w:rsidRPr="002647AB">
              <w:rPr>
                <w:rStyle w:val="font11"/>
                <w:rFonts w:hAnsi="仿宋"/>
              </w:rPr>
              <w:t>年初预算</w:t>
            </w:r>
            <w:r w:rsidRPr="002647AB">
              <w:rPr>
                <w:rStyle w:val="font11"/>
              </w:rPr>
              <w:t>+</w:t>
            </w:r>
            <w:r w:rsidRPr="002647AB">
              <w:rPr>
                <w:rStyle w:val="font11"/>
                <w:rFonts w:hAnsi="仿宋"/>
              </w:rPr>
              <w:t>本年追加预算）</w:t>
            </w:r>
            <w:r w:rsidRPr="002647AB">
              <w:rPr>
                <w:rStyle w:val="font11"/>
              </w:rPr>
              <w:t>×</w:t>
            </w:r>
            <w:r w:rsidRPr="007F25E3">
              <w:rPr>
                <w:rStyle w:val="font11"/>
              </w:rPr>
              <w:t>100</w:t>
            </w:r>
            <w:r w:rsidRPr="002647AB">
              <w:rPr>
                <w:rStyle w:val="font11"/>
              </w:rPr>
              <w:t>%</w:t>
            </w:r>
            <w:r w:rsidRPr="002647AB">
              <w:rPr>
                <w:rStyle w:val="font11"/>
                <w:rFonts w:hAnsi="仿宋"/>
              </w:rPr>
              <w:t>。</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EC61D4C" w14:textId="77777777" w:rsidR="009974D2" w:rsidRPr="009974D2" w:rsidRDefault="00727E90" w:rsidP="009D6865">
            <w:pPr>
              <w:widowControl/>
              <w:ind w:firstLineChars="0" w:firstLine="0"/>
              <w:jc w:val="left"/>
              <w:textAlignment w:val="center"/>
              <w:rPr>
                <w:rFonts w:hAnsi="仿宋"/>
                <w:color w:val="000000"/>
                <w:kern w:val="0"/>
                <w:sz w:val="18"/>
                <w:szCs w:val="18"/>
              </w:rPr>
            </w:pPr>
            <w:r w:rsidRPr="00727E90">
              <w:rPr>
                <w:rFonts w:hAnsi="仿宋" w:hint="eastAsia"/>
                <w:color w:val="000000"/>
                <w:kern w:val="0"/>
                <w:sz w:val="18"/>
                <w:szCs w:val="18"/>
              </w:rPr>
              <w:t>预算完成率</w:t>
            </w:r>
            <w:r w:rsidRPr="00727E90">
              <w:rPr>
                <w:rFonts w:hAnsi="仿宋" w:hint="eastAsia"/>
                <w:color w:val="000000"/>
                <w:kern w:val="0"/>
                <w:sz w:val="18"/>
                <w:szCs w:val="18"/>
              </w:rPr>
              <w:t>=</w:t>
            </w:r>
            <w:r w:rsidRPr="00727E90">
              <w:rPr>
                <w:rFonts w:hAnsi="仿宋" w:hint="eastAsia"/>
                <w:color w:val="000000"/>
                <w:kern w:val="0"/>
                <w:sz w:val="18"/>
                <w:szCs w:val="18"/>
              </w:rPr>
              <w:t>（上年结转</w:t>
            </w:r>
            <w:r w:rsidRPr="00727E90">
              <w:rPr>
                <w:rFonts w:hAnsi="仿宋" w:hint="eastAsia"/>
                <w:color w:val="000000"/>
                <w:kern w:val="0"/>
                <w:sz w:val="18"/>
                <w:szCs w:val="18"/>
              </w:rPr>
              <w:t>372.69</w:t>
            </w:r>
            <w:r w:rsidRPr="00727E90">
              <w:rPr>
                <w:rFonts w:hAnsi="仿宋" w:hint="eastAsia"/>
                <w:color w:val="000000"/>
                <w:kern w:val="0"/>
                <w:sz w:val="18"/>
                <w:szCs w:val="18"/>
              </w:rPr>
              <w:t>万元</w:t>
            </w:r>
            <w:r w:rsidRPr="00727E90">
              <w:rPr>
                <w:rFonts w:hAnsi="仿宋" w:hint="eastAsia"/>
                <w:color w:val="000000"/>
                <w:kern w:val="0"/>
                <w:sz w:val="18"/>
                <w:szCs w:val="18"/>
              </w:rPr>
              <w:t>+</w:t>
            </w:r>
            <w:r w:rsidRPr="00727E90">
              <w:rPr>
                <w:rFonts w:hAnsi="仿宋" w:hint="eastAsia"/>
                <w:color w:val="000000"/>
                <w:kern w:val="0"/>
                <w:sz w:val="18"/>
                <w:szCs w:val="18"/>
              </w:rPr>
              <w:t>年初预算数</w:t>
            </w:r>
            <w:r w:rsidRPr="00727E90">
              <w:rPr>
                <w:rFonts w:hAnsi="仿宋" w:hint="eastAsia"/>
                <w:color w:val="000000"/>
                <w:kern w:val="0"/>
                <w:sz w:val="18"/>
                <w:szCs w:val="18"/>
              </w:rPr>
              <w:t>1,536.33</w:t>
            </w:r>
            <w:r w:rsidRPr="00727E90">
              <w:rPr>
                <w:rFonts w:hAnsi="仿宋" w:hint="eastAsia"/>
                <w:color w:val="000000"/>
                <w:kern w:val="0"/>
                <w:sz w:val="18"/>
                <w:szCs w:val="18"/>
              </w:rPr>
              <w:t>万元</w:t>
            </w:r>
            <w:r w:rsidRPr="00727E90">
              <w:rPr>
                <w:rFonts w:hAnsi="仿宋" w:hint="eastAsia"/>
                <w:color w:val="000000"/>
                <w:kern w:val="0"/>
                <w:sz w:val="18"/>
                <w:szCs w:val="18"/>
              </w:rPr>
              <w:t>+</w:t>
            </w:r>
            <w:r w:rsidRPr="00727E90">
              <w:rPr>
                <w:rFonts w:hAnsi="仿宋" w:hint="eastAsia"/>
                <w:color w:val="000000"/>
                <w:kern w:val="0"/>
                <w:sz w:val="18"/>
                <w:szCs w:val="18"/>
              </w:rPr>
              <w:t>本年追加预算</w:t>
            </w:r>
            <w:r w:rsidRPr="00727E90">
              <w:rPr>
                <w:rFonts w:hAnsi="仿宋" w:hint="eastAsia"/>
                <w:color w:val="000000"/>
                <w:kern w:val="0"/>
                <w:sz w:val="18"/>
                <w:szCs w:val="18"/>
              </w:rPr>
              <w:t>83.85</w:t>
            </w:r>
            <w:r w:rsidRPr="00727E90">
              <w:rPr>
                <w:rFonts w:hAnsi="仿宋" w:hint="eastAsia"/>
                <w:color w:val="000000"/>
                <w:kern w:val="0"/>
                <w:sz w:val="18"/>
                <w:szCs w:val="18"/>
              </w:rPr>
              <w:t>万元</w:t>
            </w:r>
            <w:r w:rsidRPr="00727E90">
              <w:rPr>
                <w:rFonts w:hAnsi="仿宋" w:hint="eastAsia"/>
                <w:color w:val="000000"/>
                <w:kern w:val="0"/>
                <w:sz w:val="18"/>
                <w:szCs w:val="18"/>
              </w:rPr>
              <w:t>-</w:t>
            </w:r>
            <w:r w:rsidRPr="00727E90">
              <w:rPr>
                <w:rFonts w:hAnsi="仿宋" w:hint="eastAsia"/>
                <w:color w:val="000000"/>
                <w:kern w:val="0"/>
                <w:sz w:val="18"/>
                <w:szCs w:val="18"/>
              </w:rPr>
              <w:t>年末结余</w:t>
            </w:r>
            <w:r w:rsidRPr="00727E90">
              <w:rPr>
                <w:rFonts w:hAnsi="仿宋" w:hint="eastAsia"/>
                <w:color w:val="000000"/>
                <w:kern w:val="0"/>
                <w:sz w:val="18"/>
                <w:szCs w:val="18"/>
              </w:rPr>
              <w:t>114.23</w:t>
            </w:r>
            <w:r w:rsidRPr="00727E90">
              <w:rPr>
                <w:rFonts w:hAnsi="仿宋" w:hint="eastAsia"/>
                <w:color w:val="000000"/>
                <w:kern w:val="0"/>
                <w:sz w:val="18"/>
                <w:szCs w:val="18"/>
              </w:rPr>
              <w:t>万元）</w:t>
            </w:r>
            <w:r w:rsidRPr="00727E90">
              <w:rPr>
                <w:rFonts w:hAnsi="仿宋" w:hint="eastAsia"/>
                <w:color w:val="000000"/>
                <w:kern w:val="0"/>
                <w:sz w:val="18"/>
                <w:szCs w:val="18"/>
              </w:rPr>
              <w:t>/(</w:t>
            </w:r>
            <w:r w:rsidRPr="00727E90">
              <w:rPr>
                <w:rFonts w:hAnsi="仿宋" w:hint="eastAsia"/>
                <w:color w:val="000000"/>
                <w:kern w:val="0"/>
                <w:sz w:val="18"/>
                <w:szCs w:val="18"/>
              </w:rPr>
              <w:t>上年结转</w:t>
            </w:r>
            <w:r w:rsidRPr="00727E90">
              <w:rPr>
                <w:rFonts w:hAnsi="仿宋" w:hint="eastAsia"/>
                <w:color w:val="000000"/>
                <w:kern w:val="0"/>
                <w:sz w:val="18"/>
                <w:szCs w:val="18"/>
              </w:rPr>
              <w:t>372.69</w:t>
            </w:r>
            <w:r w:rsidRPr="00727E90">
              <w:rPr>
                <w:rFonts w:hAnsi="仿宋" w:hint="eastAsia"/>
                <w:color w:val="000000"/>
                <w:kern w:val="0"/>
                <w:sz w:val="18"/>
                <w:szCs w:val="18"/>
              </w:rPr>
              <w:t>万元</w:t>
            </w:r>
            <w:r w:rsidRPr="00727E90">
              <w:rPr>
                <w:rFonts w:hAnsi="仿宋" w:hint="eastAsia"/>
                <w:color w:val="000000"/>
                <w:kern w:val="0"/>
                <w:sz w:val="18"/>
                <w:szCs w:val="18"/>
              </w:rPr>
              <w:t>+</w:t>
            </w:r>
            <w:r w:rsidRPr="00727E90">
              <w:rPr>
                <w:rFonts w:hAnsi="仿宋" w:hint="eastAsia"/>
                <w:color w:val="000000"/>
                <w:kern w:val="0"/>
                <w:sz w:val="18"/>
                <w:szCs w:val="18"/>
              </w:rPr>
              <w:t>年初预算数</w:t>
            </w:r>
            <w:r w:rsidRPr="00727E90">
              <w:rPr>
                <w:rFonts w:hAnsi="仿宋" w:hint="eastAsia"/>
                <w:color w:val="000000"/>
                <w:kern w:val="0"/>
                <w:sz w:val="18"/>
                <w:szCs w:val="18"/>
              </w:rPr>
              <w:t>1,536.33</w:t>
            </w:r>
            <w:r w:rsidRPr="00727E90">
              <w:rPr>
                <w:rFonts w:hAnsi="仿宋" w:hint="eastAsia"/>
                <w:color w:val="000000"/>
                <w:kern w:val="0"/>
                <w:sz w:val="18"/>
                <w:szCs w:val="18"/>
              </w:rPr>
              <w:t>万元</w:t>
            </w:r>
            <w:r w:rsidRPr="00727E90">
              <w:rPr>
                <w:rFonts w:hAnsi="仿宋" w:hint="eastAsia"/>
                <w:color w:val="000000"/>
                <w:kern w:val="0"/>
                <w:sz w:val="18"/>
                <w:szCs w:val="18"/>
              </w:rPr>
              <w:t>+</w:t>
            </w:r>
            <w:r w:rsidRPr="00727E90">
              <w:rPr>
                <w:rFonts w:hAnsi="仿宋" w:hint="eastAsia"/>
                <w:color w:val="000000"/>
                <w:kern w:val="0"/>
                <w:sz w:val="18"/>
                <w:szCs w:val="18"/>
              </w:rPr>
              <w:t>本年追加预算</w:t>
            </w:r>
            <w:r w:rsidRPr="00727E90">
              <w:rPr>
                <w:rFonts w:hAnsi="仿宋" w:hint="eastAsia"/>
                <w:color w:val="000000"/>
                <w:kern w:val="0"/>
                <w:sz w:val="18"/>
                <w:szCs w:val="18"/>
              </w:rPr>
              <w:t>83.85</w:t>
            </w:r>
            <w:r w:rsidRPr="00727E90">
              <w:rPr>
                <w:rFonts w:hAnsi="仿宋" w:hint="eastAsia"/>
                <w:color w:val="000000"/>
                <w:kern w:val="0"/>
                <w:sz w:val="18"/>
                <w:szCs w:val="18"/>
              </w:rPr>
              <w:t>万元</w:t>
            </w:r>
            <w:r w:rsidRPr="00727E90">
              <w:rPr>
                <w:rFonts w:hAnsi="仿宋" w:hint="eastAsia"/>
                <w:color w:val="000000"/>
                <w:kern w:val="0"/>
                <w:sz w:val="18"/>
                <w:szCs w:val="18"/>
              </w:rPr>
              <w:t>)</w:t>
            </w:r>
            <w:r w:rsidRPr="00727E90">
              <w:rPr>
                <w:rFonts w:hAnsi="仿宋" w:hint="eastAsia"/>
                <w:color w:val="000000"/>
                <w:kern w:val="0"/>
                <w:sz w:val="18"/>
                <w:szCs w:val="18"/>
              </w:rPr>
              <w:t>×</w:t>
            </w:r>
            <w:r w:rsidRPr="00727E90">
              <w:rPr>
                <w:rFonts w:hAnsi="仿宋" w:hint="eastAsia"/>
                <w:color w:val="000000"/>
                <w:kern w:val="0"/>
                <w:sz w:val="18"/>
                <w:szCs w:val="18"/>
              </w:rPr>
              <w:t>100%=94.27%</w:t>
            </w:r>
            <w:r w:rsidRPr="00727E90">
              <w:rPr>
                <w:rFonts w:hAnsi="仿宋" w:hint="eastAsia"/>
                <w:color w:val="000000"/>
                <w:kern w:val="0"/>
                <w:sz w:val="18"/>
                <w:szCs w:val="18"/>
              </w:rPr>
              <w:t>，</w:t>
            </w:r>
            <w:r w:rsidRPr="00727E90">
              <w:rPr>
                <w:rFonts w:hAnsi="仿宋" w:hint="eastAsia"/>
                <w:color w:val="000000"/>
                <w:kern w:val="0"/>
                <w:sz w:val="18"/>
                <w:szCs w:val="18"/>
              </w:rPr>
              <w:t>100%</w:t>
            </w:r>
            <w:r w:rsidRPr="00727E90">
              <w:rPr>
                <w:rFonts w:hAnsi="仿宋" w:hint="eastAsia"/>
                <w:color w:val="000000"/>
                <w:kern w:val="0"/>
                <w:sz w:val="18"/>
                <w:szCs w:val="18"/>
              </w:rPr>
              <w:t>记满分</w:t>
            </w:r>
            <w:r w:rsidRPr="00727E90">
              <w:rPr>
                <w:rFonts w:hAnsi="仿宋" w:hint="eastAsia"/>
                <w:color w:val="000000"/>
                <w:kern w:val="0"/>
                <w:sz w:val="18"/>
                <w:szCs w:val="18"/>
              </w:rPr>
              <w:t>5</w:t>
            </w:r>
            <w:r w:rsidRPr="00727E90">
              <w:rPr>
                <w:rFonts w:hAnsi="仿宋" w:hint="eastAsia"/>
                <w:color w:val="000000"/>
                <w:kern w:val="0"/>
                <w:sz w:val="18"/>
                <w:szCs w:val="18"/>
              </w:rPr>
              <w:t>分，每低于</w:t>
            </w:r>
            <w:r w:rsidRPr="00727E90">
              <w:rPr>
                <w:rFonts w:hAnsi="仿宋" w:hint="eastAsia"/>
                <w:color w:val="000000"/>
                <w:kern w:val="0"/>
                <w:sz w:val="18"/>
                <w:szCs w:val="18"/>
              </w:rPr>
              <w:t>5%</w:t>
            </w:r>
            <w:r w:rsidRPr="00727E90">
              <w:rPr>
                <w:rFonts w:hAnsi="仿宋" w:hint="eastAsia"/>
                <w:color w:val="000000"/>
                <w:kern w:val="0"/>
                <w:sz w:val="18"/>
                <w:szCs w:val="18"/>
              </w:rPr>
              <w:t>扣</w:t>
            </w:r>
            <w:r w:rsidRPr="00727E90">
              <w:rPr>
                <w:rFonts w:hAnsi="仿宋" w:hint="eastAsia"/>
                <w:color w:val="000000"/>
                <w:kern w:val="0"/>
                <w:sz w:val="18"/>
                <w:szCs w:val="18"/>
              </w:rPr>
              <w:t>2</w:t>
            </w:r>
            <w:r w:rsidRPr="00727E90">
              <w:rPr>
                <w:rFonts w:hAnsi="仿宋" w:hint="eastAsia"/>
                <w:color w:val="000000"/>
                <w:kern w:val="0"/>
                <w:sz w:val="18"/>
                <w:szCs w:val="18"/>
              </w:rPr>
              <w:t>分，本项扣</w:t>
            </w:r>
            <w:r w:rsidR="009D6865">
              <w:rPr>
                <w:rFonts w:hAnsi="仿宋" w:hint="eastAsia"/>
                <w:color w:val="000000"/>
                <w:kern w:val="0"/>
                <w:sz w:val="18"/>
                <w:szCs w:val="18"/>
              </w:rPr>
              <w:t>2</w:t>
            </w:r>
            <w:r w:rsidRPr="00727E90">
              <w:rPr>
                <w:rFonts w:hAnsi="仿宋" w:hint="eastAsia"/>
                <w:color w:val="000000"/>
                <w:kern w:val="0"/>
                <w:sz w:val="18"/>
                <w:szCs w:val="18"/>
              </w:rPr>
              <w:t>分，得</w:t>
            </w:r>
            <w:r w:rsidR="009D6865">
              <w:rPr>
                <w:rFonts w:hAnsi="仿宋" w:hint="eastAsia"/>
                <w:color w:val="000000"/>
                <w:kern w:val="0"/>
                <w:sz w:val="18"/>
                <w:szCs w:val="18"/>
              </w:rPr>
              <w:t>3</w:t>
            </w:r>
            <w:r w:rsidRPr="00727E90">
              <w:rPr>
                <w:rFonts w:hAnsi="仿宋" w:hint="eastAsia"/>
                <w:color w:val="000000"/>
                <w:kern w:val="0"/>
                <w:sz w:val="18"/>
                <w:szCs w:val="18"/>
              </w:rPr>
              <w:t>分。</w:t>
            </w:r>
          </w:p>
        </w:tc>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15E9631" w14:textId="77777777" w:rsidR="009974D2" w:rsidRPr="009974D2" w:rsidRDefault="009D6865" w:rsidP="009974D2">
            <w:pPr>
              <w:widowControl/>
              <w:ind w:firstLineChars="0" w:firstLine="0"/>
              <w:jc w:val="center"/>
              <w:textAlignment w:val="center"/>
              <w:rPr>
                <w:rFonts w:hAnsi="仿宋"/>
                <w:color w:val="000000"/>
                <w:kern w:val="0"/>
                <w:sz w:val="18"/>
                <w:szCs w:val="18"/>
              </w:rPr>
            </w:pPr>
            <w:r>
              <w:rPr>
                <w:rFonts w:hAnsi="仿宋" w:hint="eastAsia"/>
                <w:color w:val="000000"/>
                <w:kern w:val="0"/>
                <w:sz w:val="18"/>
                <w:szCs w:val="18"/>
              </w:rPr>
              <w:t>3</w:t>
            </w:r>
          </w:p>
        </w:tc>
      </w:tr>
      <w:tr w:rsidR="0010152C" w14:paraId="776433F4" w14:textId="77777777" w:rsidTr="00340165">
        <w:trPr>
          <w:trHeight w:val="216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76BE295" w14:textId="77777777" w:rsidR="009974D2" w:rsidRPr="002647AB" w:rsidRDefault="009974D2" w:rsidP="009974D2">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0E03143" w14:textId="77777777" w:rsidR="009974D2" w:rsidRPr="002647AB" w:rsidRDefault="009974D2" w:rsidP="009974D2">
            <w:pPr>
              <w:ind w:firstLineChars="0" w:firstLine="0"/>
              <w:jc w:val="center"/>
              <w:rPr>
                <w:color w:val="000000"/>
                <w:sz w:val="18"/>
                <w:szCs w:val="18"/>
              </w:rPr>
            </w:pPr>
          </w:p>
        </w:tc>
        <w:tc>
          <w:tcPr>
            <w:tcW w:w="29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3CECDF3"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预算控制率</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FBFD1CD"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5</w:t>
            </w:r>
          </w:p>
        </w:tc>
        <w:tc>
          <w:tcPr>
            <w:tcW w:w="117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CE055E0"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预算控制率</w:t>
            </w:r>
            <w:r w:rsidRPr="002647AB">
              <w:rPr>
                <w:rStyle w:val="font11"/>
              </w:rPr>
              <w:t>=</w:t>
            </w:r>
            <w:r w:rsidRPr="007F25E3">
              <w:rPr>
                <w:rStyle w:val="font11"/>
              </w:rPr>
              <w:t>0</w:t>
            </w:r>
            <w:r w:rsidRPr="002647AB">
              <w:rPr>
                <w:rStyle w:val="font11"/>
                <w:rFonts w:hAnsi="仿宋"/>
              </w:rPr>
              <w:t>，计</w:t>
            </w:r>
            <w:r w:rsidRPr="007F25E3">
              <w:rPr>
                <w:rStyle w:val="font11"/>
              </w:rPr>
              <w:t>5</w:t>
            </w:r>
            <w:r w:rsidRPr="002647AB">
              <w:rPr>
                <w:rStyle w:val="font11"/>
                <w:rFonts w:hAnsi="仿宋"/>
              </w:rPr>
              <w:t>分；</w:t>
            </w:r>
            <w:r w:rsidRPr="007F25E3">
              <w:rPr>
                <w:rStyle w:val="font11"/>
              </w:rPr>
              <w:t>0</w:t>
            </w:r>
            <w:r w:rsidRPr="002647AB">
              <w:rPr>
                <w:rStyle w:val="font11"/>
              </w:rPr>
              <w:t>-</w:t>
            </w:r>
            <w:r w:rsidRPr="007F25E3">
              <w:rPr>
                <w:rStyle w:val="font11"/>
              </w:rPr>
              <w:t>10</w:t>
            </w:r>
            <w:r w:rsidRPr="002647AB">
              <w:rPr>
                <w:rStyle w:val="font11"/>
              </w:rPr>
              <w:t>%</w:t>
            </w:r>
            <w:r w:rsidRPr="002647AB">
              <w:rPr>
                <w:rStyle w:val="font11"/>
                <w:rFonts w:hAnsi="仿宋"/>
              </w:rPr>
              <w:t>（含），计</w:t>
            </w:r>
            <w:r w:rsidRPr="007F25E3">
              <w:rPr>
                <w:rStyle w:val="font11"/>
              </w:rPr>
              <w:t>4</w:t>
            </w:r>
            <w:r w:rsidRPr="002647AB">
              <w:rPr>
                <w:rStyle w:val="font11"/>
                <w:rFonts w:hAnsi="仿宋"/>
              </w:rPr>
              <w:t>分；</w:t>
            </w:r>
            <w:r w:rsidRPr="007F25E3">
              <w:rPr>
                <w:rStyle w:val="font11"/>
              </w:rPr>
              <w:t>10</w:t>
            </w:r>
            <w:r w:rsidRPr="002647AB">
              <w:rPr>
                <w:rStyle w:val="font11"/>
              </w:rPr>
              <w:t>-</w:t>
            </w:r>
            <w:r w:rsidRPr="007F25E3">
              <w:rPr>
                <w:rStyle w:val="font11"/>
              </w:rPr>
              <w:t>20</w:t>
            </w:r>
            <w:r w:rsidRPr="002647AB">
              <w:rPr>
                <w:rStyle w:val="font11"/>
              </w:rPr>
              <w:t>%</w:t>
            </w:r>
            <w:r w:rsidRPr="002647AB">
              <w:rPr>
                <w:rStyle w:val="font11"/>
                <w:rFonts w:hAnsi="仿宋"/>
              </w:rPr>
              <w:t>（含），计</w:t>
            </w:r>
            <w:r w:rsidRPr="007F25E3">
              <w:rPr>
                <w:rStyle w:val="font11"/>
              </w:rPr>
              <w:t>3</w:t>
            </w:r>
            <w:r w:rsidRPr="002647AB">
              <w:rPr>
                <w:rStyle w:val="font11"/>
                <w:rFonts w:hAnsi="仿宋"/>
              </w:rPr>
              <w:t>分；</w:t>
            </w:r>
            <w:r w:rsidRPr="007F25E3">
              <w:rPr>
                <w:rStyle w:val="font11"/>
              </w:rPr>
              <w:t>20</w:t>
            </w:r>
            <w:r w:rsidRPr="002647AB">
              <w:rPr>
                <w:rStyle w:val="font11"/>
              </w:rPr>
              <w:t>-</w:t>
            </w:r>
            <w:r w:rsidRPr="007F25E3">
              <w:rPr>
                <w:rStyle w:val="font11"/>
              </w:rPr>
              <w:t>30</w:t>
            </w:r>
            <w:r w:rsidRPr="002647AB">
              <w:rPr>
                <w:rStyle w:val="font11"/>
              </w:rPr>
              <w:t>%</w:t>
            </w:r>
            <w:r w:rsidRPr="002647AB">
              <w:rPr>
                <w:rStyle w:val="font11"/>
                <w:rFonts w:hAnsi="仿宋"/>
              </w:rPr>
              <w:t>（含），计</w:t>
            </w:r>
            <w:r w:rsidRPr="007F25E3">
              <w:rPr>
                <w:rStyle w:val="font11"/>
              </w:rPr>
              <w:t>2</w:t>
            </w:r>
            <w:r w:rsidRPr="002647AB">
              <w:rPr>
                <w:rStyle w:val="font11"/>
                <w:rFonts w:hAnsi="仿宋"/>
              </w:rPr>
              <w:t>分；大于</w:t>
            </w:r>
            <w:r w:rsidRPr="007F25E3">
              <w:rPr>
                <w:rStyle w:val="font11"/>
              </w:rPr>
              <w:t>30</w:t>
            </w:r>
            <w:r w:rsidRPr="002647AB">
              <w:rPr>
                <w:rStyle w:val="font11"/>
              </w:rPr>
              <w:t>%</w:t>
            </w:r>
            <w:r w:rsidRPr="002647AB">
              <w:rPr>
                <w:rStyle w:val="font11"/>
                <w:rFonts w:hAnsi="仿宋"/>
              </w:rPr>
              <w:t>不得分。</w:t>
            </w:r>
          </w:p>
        </w:tc>
        <w:tc>
          <w:tcPr>
            <w:tcW w:w="94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54B5940"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预算控制率</w:t>
            </w:r>
            <w:r w:rsidRPr="002647AB">
              <w:rPr>
                <w:rStyle w:val="font11"/>
              </w:rPr>
              <w:t>=</w:t>
            </w:r>
            <w:r w:rsidRPr="002647AB">
              <w:rPr>
                <w:rStyle w:val="font11"/>
                <w:rFonts w:hAnsi="仿宋"/>
              </w:rPr>
              <w:t>（本年追加预算</w:t>
            </w:r>
            <w:r w:rsidRPr="002647AB">
              <w:rPr>
                <w:rStyle w:val="font11"/>
              </w:rPr>
              <w:t>/</w:t>
            </w:r>
            <w:r w:rsidRPr="002647AB">
              <w:rPr>
                <w:rStyle w:val="font11"/>
                <w:rFonts w:hAnsi="仿宋"/>
              </w:rPr>
              <w:t>年初预算）</w:t>
            </w:r>
            <w:r w:rsidRPr="002647AB">
              <w:rPr>
                <w:rStyle w:val="font11"/>
              </w:rPr>
              <w:t>×</w:t>
            </w:r>
            <w:r w:rsidRPr="007F25E3">
              <w:rPr>
                <w:rStyle w:val="font11"/>
              </w:rPr>
              <w:t>100</w:t>
            </w:r>
            <w:r w:rsidRPr="002647AB">
              <w:rPr>
                <w:rStyle w:val="font11"/>
              </w:rPr>
              <w:t>%</w:t>
            </w:r>
            <w:r w:rsidRPr="002647AB">
              <w:rPr>
                <w:rStyle w:val="font11"/>
                <w:rFonts w:hAnsi="仿宋"/>
              </w:rPr>
              <w:t>。</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6ABD526" w14:textId="77777777" w:rsidR="009974D2" w:rsidRPr="009974D2" w:rsidRDefault="00727E90" w:rsidP="00727E90">
            <w:pPr>
              <w:widowControl/>
              <w:ind w:firstLineChars="0" w:firstLine="0"/>
              <w:jc w:val="left"/>
              <w:textAlignment w:val="center"/>
              <w:rPr>
                <w:rFonts w:hAnsi="仿宋"/>
                <w:color w:val="000000"/>
                <w:kern w:val="0"/>
                <w:sz w:val="18"/>
                <w:szCs w:val="18"/>
              </w:rPr>
            </w:pPr>
            <w:r w:rsidRPr="00727E90">
              <w:rPr>
                <w:rFonts w:hAnsi="仿宋" w:hint="eastAsia"/>
                <w:color w:val="000000"/>
                <w:kern w:val="0"/>
                <w:sz w:val="18"/>
                <w:szCs w:val="18"/>
              </w:rPr>
              <w:t>预算控制率</w:t>
            </w:r>
            <w:r w:rsidRPr="00727E90">
              <w:rPr>
                <w:rFonts w:hAnsi="仿宋" w:hint="eastAsia"/>
                <w:color w:val="000000"/>
                <w:kern w:val="0"/>
                <w:sz w:val="18"/>
                <w:szCs w:val="18"/>
              </w:rPr>
              <w:t>=</w:t>
            </w:r>
            <w:r w:rsidRPr="00727E90">
              <w:rPr>
                <w:rFonts w:hAnsi="仿宋" w:hint="eastAsia"/>
                <w:color w:val="000000"/>
                <w:kern w:val="0"/>
                <w:sz w:val="18"/>
                <w:szCs w:val="18"/>
              </w:rPr>
              <w:t>（本年追加预算</w:t>
            </w:r>
            <w:r w:rsidRPr="00727E90">
              <w:rPr>
                <w:rFonts w:hAnsi="仿宋" w:hint="eastAsia"/>
                <w:color w:val="000000"/>
                <w:kern w:val="0"/>
                <w:sz w:val="18"/>
                <w:szCs w:val="18"/>
              </w:rPr>
              <w:t>83.85</w:t>
            </w:r>
            <w:r w:rsidRPr="00727E90">
              <w:rPr>
                <w:rFonts w:hAnsi="仿宋" w:hint="eastAsia"/>
                <w:color w:val="000000"/>
                <w:kern w:val="0"/>
                <w:sz w:val="18"/>
                <w:szCs w:val="18"/>
              </w:rPr>
              <w:t>万元</w:t>
            </w:r>
            <w:r w:rsidRPr="00727E90">
              <w:rPr>
                <w:rFonts w:hAnsi="仿宋" w:hint="eastAsia"/>
                <w:color w:val="000000"/>
                <w:kern w:val="0"/>
                <w:sz w:val="18"/>
                <w:szCs w:val="18"/>
              </w:rPr>
              <w:t>/</w:t>
            </w:r>
            <w:r w:rsidRPr="00727E90">
              <w:rPr>
                <w:rFonts w:hAnsi="仿宋" w:hint="eastAsia"/>
                <w:color w:val="000000"/>
                <w:kern w:val="0"/>
                <w:sz w:val="18"/>
                <w:szCs w:val="18"/>
              </w:rPr>
              <w:t>年初预算数</w:t>
            </w:r>
            <w:r w:rsidRPr="00727E90">
              <w:rPr>
                <w:rFonts w:hAnsi="仿宋" w:hint="eastAsia"/>
                <w:color w:val="000000"/>
                <w:kern w:val="0"/>
                <w:sz w:val="18"/>
                <w:szCs w:val="18"/>
              </w:rPr>
              <w:t>1,536.33</w:t>
            </w:r>
            <w:r w:rsidRPr="00727E90">
              <w:rPr>
                <w:rFonts w:hAnsi="仿宋" w:hint="eastAsia"/>
                <w:color w:val="000000"/>
                <w:kern w:val="0"/>
                <w:sz w:val="18"/>
                <w:szCs w:val="18"/>
              </w:rPr>
              <w:t>万元）×</w:t>
            </w:r>
            <w:r w:rsidRPr="00727E90">
              <w:rPr>
                <w:rFonts w:hAnsi="仿宋" w:hint="eastAsia"/>
                <w:color w:val="000000"/>
                <w:kern w:val="0"/>
                <w:sz w:val="18"/>
                <w:szCs w:val="18"/>
              </w:rPr>
              <w:t>100%=5.46%</w:t>
            </w:r>
            <w:r w:rsidRPr="00727E90">
              <w:rPr>
                <w:rFonts w:hAnsi="仿宋" w:hint="eastAsia"/>
                <w:color w:val="000000"/>
                <w:kern w:val="0"/>
                <w:sz w:val="18"/>
                <w:szCs w:val="18"/>
              </w:rPr>
              <w:t>，在</w:t>
            </w:r>
            <w:r w:rsidRPr="00727E90">
              <w:rPr>
                <w:rFonts w:hAnsi="仿宋" w:hint="eastAsia"/>
                <w:color w:val="000000"/>
                <w:kern w:val="0"/>
                <w:sz w:val="18"/>
                <w:szCs w:val="18"/>
              </w:rPr>
              <w:t>0-10%</w:t>
            </w:r>
            <w:r w:rsidRPr="00727E90">
              <w:rPr>
                <w:rFonts w:hAnsi="仿宋" w:hint="eastAsia"/>
                <w:color w:val="000000"/>
                <w:kern w:val="0"/>
                <w:sz w:val="18"/>
                <w:szCs w:val="18"/>
              </w:rPr>
              <w:t>之间，本项扣</w:t>
            </w:r>
            <w:r w:rsidRPr="00727E90">
              <w:rPr>
                <w:rFonts w:hAnsi="仿宋" w:hint="eastAsia"/>
                <w:color w:val="000000"/>
                <w:kern w:val="0"/>
                <w:sz w:val="18"/>
                <w:szCs w:val="18"/>
              </w:rPr>
              <w:t>1</w:t>
            </w:r>
            <w:r w:rsidRPr="00727E90">
              <w:rPr>
                <w:rFonts w:hAnsi="仿宋" w:hint="eastAsia"/>
                <w:color w:val="000000"/>
                <w:kern w:val="0"/>
                <w:sz w:val="18"/>
                <w:szCs w:val="18"/>
              </w:rPr>
              <w:t>分，得</w:t>
            </w:r>
            <w:r w:rsidRPr="00727E90">
              <w:rPr>
                <w:rFonts w:hAnsi="仿宋" w:hint="eastAsia"/>
                <w:color w:val="000000"/>
                <w:kern w:val="0"/>
                <w:sz w:val="18"/>
                <w:szCs w:val="18"/>
              </w:rPr>
              <w:t>4</w:t>
            </w:r>
            <w:r w:rsidRPr="00727E90">
              <w:rPr>
                <w:rFonts w:hAnsi="仿宋" w:hint="eastAsia"/>
                <w:color w:val="000000"/>
                <w:kern w:val="0"/>
                <w:sz w:val="18"/>
                <w:szCs w:val="18"/>
              </w:rPr>
              <w:t>分。</w:t>
            </w:r>
          </w:p>
        </w:tc>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91CF808" w14:textId="77777777" w:rsidR="009974D2" w:rsidRPr="009974D2" w:rsidRDefault="00727E90" w:rsidP="009974D2">
            <w:pPr>
              <w:widowControl/>
              <w:ind w:firstLineChars="0" w:firstLine="0"/>
              <w:jc w:val="center"/>
              <w:textAlignment w:val="center"/>
              <w:rPr>
                <w:rFonts w:hAnsi="仿宋"/>
                <w:color w:val="000000"/>
                <w:kern w:val="0"/>
                <w:sz w:val="18"/>
                <w:szCs w:val="18"/>
              </w:rPr>
            </w:pPr>
            <w:r>
              <w:rPr>
                <w:rFonts w:hAnsi="仿宋" w:hint="eastAsia"/>
                <w:color w:val="000000"/>
                <w:kern w:val="0"/>
                <w:sz w:val="18"/>
                <w:szCs w:val="18"/>
              </w:rPr>
              <w:t>4</w:t>
            </w:r>
          </w:p>
        </w:tc>
      </w:tr>
      <w:tr w:rsidR="0010152C" w14:paraId="5B3E1FC6" w14:textId="77777777" w:rsidTr="00340165">
        <w:trPr>
          <w:trHeight w:val="1622"/>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A2A0ACE" w14:textId="77777777" w:rsidR="009974D2" w:rsidRPr="002647AB" w:rsidRDefault="009974D2" w:rsidP="009974D2">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9ED61B9" w14:textId="77777777" w:rsidR="009974D2" w:rsidRPr="002647AB" w:rsidRDefault="009974D2" w:rsidP="009974D2">
            <w:pPr>
              <w:ind w:firstLineChars="0" w:firstLine="0"/>
              <w:jc w:val="center"/>
              <w:rPr>
                <w:color w:val="000000"/>
                <w:sz w:val="18"/>
                <w:szCs w:val="18"/>
              </w:rPr>
            </w:pPr>
          </w:p>
        </w:tc>
        <w:tc>
          <w:tcPr>
            <w:tcW w:w="29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2CAA45D"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新建楼堂馆所面积控制率</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310596D"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5</w:t>
            </w:r>
          </w:p>
        </w:tc>
        <w:tc>
          <w:tcPr>
            <w:tcW w:w="117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5439C0A" w14:textId="77777777" w:rsidR="009974D2" w:rsidRPr="002647AB" w:rsidRDefault="009974D2" w:rsidP="009974D2">
            <w:pPr>
              <w:widowControl/>
              <w:ind w:firstLineChars="0" w:firstLine="0"/>
              <w:jc w:val="left"/>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以下（含）计满分，每超出</w:t>
            </w:r>
            <w:r w:rsidRPr="007F25E3">
              <w:rPr>
                <w:rStyle w:val="font11"/>
              </w:rPr>
              <w:t>5</w:t>
            </w:r>
            <w:r w:rsidRPr="002647AB">
              <w:rPr>
                <w:rStyle w:val="font11"/>
              </w:rPr>
              <w:t>%</w:t>
            </w:r>
            <w:r w:rsidRPr="002647AB">
              <w:rPr>
                <w:rStyle w:val="font11"/>
                <w:rFonts w:hAnsi="仿宋"/>
              </w:rPr>
              <w:t>扣</w:t>
            </w:r>
            <w:r w:rsidRPr="007F25E3">
              <w:rPr>
                <w:rStyle w:val="font11"/>
              </w:rPr>
              <w:t>2</w:t>
            </w:r>
            <w:r w:rsidRPr="002647AB">
              <w:rPr>
                <w:rStyle w:val="font11"/>
                <w:rFonts w:hAnsi="仿宋"/>
              </w:rPr>
              <w:t>分，扣完为止，没有新建楼堂馆所项目的部门按满分计算。</w:t>
            </w:r>
          </w:p>
        </w:tc>
        <w:tc>
          <w:tcPr>
            <w:tcW w:w="94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DC605C6"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楼堂馆所面积控制率</w:t>
            </w:r>
            <w:r w:rsidRPr="002647AB">
              <w:rPr>
                <w:rStyle w:val="font11"/>
              </w:rPr>
              <w:t>=</w:t>
            </w:r>
            <w:r w:rsidRPr="002647AB">
              <w:rPr>
                <w:rStyle w:val="font11"/>
                <w:rFonts w:hAnsi="仿宋"/>
              </w:rPr>
              <w:t>实际建设面积</w:t>
            </w:r>
            <w:r w:rsidRPr="002647AB">
              <w:rPr>
                <w:rStyle w:val="font11"/>
              </w:rPr>
              <w:t>/</w:t>
            </w:r>
            <w:r w:rsidRPr="002647AB">
              <w:rPr>
                <w:rStyle w:val="font11"/>
                <w:rFonts w:hAnsi="仿宋"/>
              </w:rPr>
              <w:t>批准建设面积</w:t>
            </w:r>
            <w:r w:rsidRPr="002647AB">
              <w:rPr>
                <w:rStyle w:val="font11"/>
              </w:rPr>
              <w:t>*</w:t>
            </w:r>
            <w:r w:rsidRPr="007F25E3">
              <w:rPr>
                <w:rStyle w:val="font11"/>
              </w:rPr>
              <w:t>100</w:t>
            </w:r>
            <w:r w:rsidRPr="002647AB">
              <w:rPr>
                <w:rStyle w:val="font11"/>
              </w:rPr>
              <w:t>%</w:t>
            </w:r>
            <w:r w:rsidRPr="002647AB">
              <w:rPr>
                <w:rStyle w:val="font11"/>
                <w:rFonts w:hAnsi="仿宋"/>
              </w:rPr>
              <w:t>。该指标以</w:t>
            </w:r>
            <w:r>
              <w:rPr>
                <w:rStyle w:val="font11"/>
              </w:rPr>
              <w:t>2019</w:t>
            </w:r>
            <w:r>
              <w:rPr>
                <w:rStyle w:val="font11"/>
              </w:rPr>
              <w:t>年</w:t>
            </w:r>
            <w:r w:rsidRPr="002647AB">
              <w:rPr>
                <w:rStyle w:val="font11"/>
                <w:rFonts w:hAnsi="仿宋"/>
              </w:rPr>
              <w:t>完工的新建楼堂馆所为评价内容。</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0D8441C" w14:textId="77777777" w:rsidR="009974D2" w:rsidRPr="009974D2" w:rsidRDefault="009974D2" w:rsidP="00CB1341">
            <w:pPr>
              <w:widowControl/>
              <w:ind w:firstLineChars="0" w:firstLine="0"/>
              <w:jc w:val="left"/>
              <w:textAlignment w:val="center"/>
              <w:rPr>
                <w:rFonts w:hAnsi="仿宋"/>
                <w:color w:val="000000"/>
                <w:kern w:val="0"/>
                <w:sz w:val="18"/>
                <w:szCs w:val="18"/>
              </w:rPr>
            </w:pPr>
            <w:r w:rsidRPr="009974D2">
              <w:rPr>
                <w:rFonts w:hAnsi="仿宋" w:hint="eastAsia"/>
                <w:color w:val="000000"/>
                <w:kern w:val="0"/>
                <w:sz w:val="18"/>
                <w:szCs w:val="18"/>
              </w:rPr>
              <w:t>2019</w:t>
            </w:r>
            <w:r w:rsidRPr="009974D2">
              <w:rPr>
                <w:rFonts w:hAnsi="仿宋" w:hint="eastAsia"/>
                <w:color w:val="000000"/>
                <w:kern w:val="0"/>
                <w:sz w:val="18"/>
                <w:szCs w:val="18"/>
              </w:rPr>
              <w:t>年无新建楼堂馆所，得</w:t>
            </w:r>
            <w:r w:rsidRPr="009974D2">
              <w:rPr>
                <w:rFonts w:hAnsi="仿宋" w:hint="eastAsia"/>
                <w:color w:val="000000"/>
                <w:kern w:val="0"/>
                <w:sz w:val="18"/>
                <w:szCs w:val="18"/>
              </w:rPr>
              <w:t>5</w:t>
            </w:r>
            <w:r w:rsidRPr="009974D2">
              <w:rPr>
                <w:rFonts w:hAnsi="仿宋" w:hint="eastAsia"/>
                <w:color w:val="000000"/>
                <w:kern w:val="0"/>
                <w:sz w:val="18"/>
                <w:szCs w:val="18"/>
              </w:rPr>
              <w:t>分。</w:t>
            </w:r>
          </w:p>
        </w:tc>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3B9D572" w14:textId="77777777" w:rsidR="009974D2" w:rsidRPr="009974D2" w:rsidRDefault="009974D2" w:rsidP="009974D2">
            <w:pPr>
              <w:widowControl/>
              <w:ind w:firstLineChars="0" w:firstLine="0"/>
              <w:jc w:val="center"/>
              <w:textAlignment w:val="center"/>
              <w:rPr>
                <w:rFonts w:hAnsi="仿宋"/>
                <w:color w:val="000000"/>
                <w:kern w:val="0"/>
                <w:sz w:val="18"/>
                <w:szCs w:val="18"/>
              </w:rPr>
            </w:pPr>
            <w:r w:rsidRPr="009974D2">
              <w:rPr>
                <w:rFonts w:hAnsi="仿宋" w:hint="eastAsia"/>
                <w:color w:val="000000"/>
                <w:kern w:val="0"/>
                <w:sz w:val="18"/>
                <w:szCs w:val="18"/>
              </w:rPr>
              <w:t>5</w:t>
            </w:r>
          </w:p>
        </w:tc>
      </w:tr>
      <w:tr w:rsidR="0010152C" w14:paraId="75CB181C" w14:textId="77777777" w:rsidTr="00340165">
        <w:trPr>
          <w:trHeight w:val="1693"/>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955D2F5" w14:textId="77777777" w:rsidR="009974D2" w:rsidRPr="002647AB" w:rsidRDefault="009974D2" w:rsidP="009974D2">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C8AEDA6" w14:textId="77777777" w:rsidR="009974D2" w:rsidRPr="002647AB" w:rsidRDefault="009974D2" w:rsidP="009974D2">
            <w:pPr>
              <w:ind w:firstLineChars="0" w:firstLine="0"/>
              <w:jc w:val="center"/>
              <w:rPr>
                <w:color w:val="000000"/>
                <w:sz w:val="18"/>
                <w:szCs w:val="18"/>
              </w:rPr>
            </w:pPr>
          </w:p>
        </w:tc>
        <w:tc>
          <w:tcPr>
            <w:tcW w:w="29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8CBE1D5"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新建楼堂馆所投资概算控制率</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0A36AD7"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5</w:t>
            </w:r>
          </w:p>
        </w:tc>
        <w:tc>
          <w:tcPr>
            <w:tcW w:w="117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846985E" w14:textId="77777777" w:rsidR="009974D2" w:rsidRPr="002647AB" w:rsidRDefault="009974D2" w:rsidP="009974D2">
            <w:pPr>
              <w:widowControl/>
              <w:ind w:firstLineChars="0" w:firstLine="0"/>
              <w:jc w:val="left"/>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以下（含）计满分，每超出</w:t>
            </w:r>
            <w:r w:rsidRPr="007F25E3">
              <w:rPr>
                <w:rStyle w:val="font11"/>
              </w:rPr>
              <w:t>5</w:t>
            </w:r>
            <w:r w:rsidRPr="002647AB">
              <w:rPr>
                <w:rStyle w:val="font11"/>
              </w:rPr>
              <w:t>%</w:t>
            </w:r>
            <w:r w:rsidRPr="002647AB">
              <w:rPr>
                <w:rStyle w:val="font11"/>
                <w:rFonts w:hAnsi="仿宋"/>
              </w:rPr>
              <w:t>扣</w:t>
            </w:r>
            <w:r w:rsidRPr="007F25E3">
              <w:rPr>
                <w:rStyle w:val="font11"/>
              </w:rPr>
              <w:t>2</w:t>
            </w:r>
            <w:r w:rsidRPr="002647AB">
              <w:rPr>
                <w:rStyle w:val="font11"/>
                <w:rFonts w:hAnsi="仿宋"/>
              </w:rPr>
              <w:t>分，扣完为止。</w:t>
            </w:r>
          </w:p>
        </w:tc>
        <w:tc>
          <w:tcPr>
            <w:tcW w:w="94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75014F5"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楼堂馆所投资预算控制率</w:t>
            </w:r>
            <w:r w:rsidRPr="002647AB">
              <w:rPr>
                <w:rStyle w:val="font11"/>
              </w:rPr>
              <w:t>=</w:t>
            </w:r>
            <w:r w:rsidRPr="002647AB">
              <w:rPr>
                <w:rStyle w:val="font11"/>
                <w:rFonts w:hAnsi="仿宋"/>
              </w:rPr>
              <w:t>实际投资金额</w:t>
            </w:r>
            <w:r w:rsidRPr="002647AB">
              <w:rPr>
                <w:rStyle w:val="font11"/>
              </w:rPr>
              <w:t>/</w:t>
            </w:r>
            <w:r w:rsidRPr="002647AB">
              <w:rPr>
                <w:rStyle w:val="font11"/>
                <w:rFonts w:hAnsi="仿宋"/>
              </w:rPr>
              <w:t>批准投资金额</w:t>
            </w:r>
            <w:r w:rsidRPr="002647AB">
              <w:rPr>
                <w:rStyle w:val="font11"/>
              </w:rPr>
              <w:t>*</w:t>
            </w:r>
            <w:r w:rsidRPr="007F25E3">
              <w:rPr>
                <w:rStyle w:val="font11"/>
              </w:rPr>
              <w:t>100</w:t>
            </w:r>
            <w:r w:rsidRPr="002647AB">
              <w:rPr>
                <w:rStyle w:val="font11"/>
              </w:rPr>
              <w:t>%</w:t>
            </w:r>
            <w:r w:rsidRPr="002647AB">
              <w:rPr>
                <w:rStyle w:val="font11"/>
                <w:rFonts w:hAnsi="仿宋"/>
              </w:rPr>
              <w:t>。该指标以</w:t>
            </w:r>
            <w:r>
              <w:rPr>
                <w:rStyle w:val="font11"/>
              </w:rPr>
              <w:t>2019</w:t>
            </w:r>
            <w:r>
              <w:rPr>
                <w:rStyle w:val="font11"/>
              </w:rPr>
              <w:t>年</w:t>
            </w:r>
            <w:r w:rsidRPr="002647AB">
              <w:rPr>
                <w:rStyle w:val="font11"/>
                <w:rFonts w:hAnsi="仿宋"/>
              </w:rPr>
              <w:t>完工的新建楼堂馆所为评价内容。</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40C76E" w14:textId="77777777" w:rsidR="009974D2" w:rsidRPr="009974D2" w:rsidRDefault="009974D2" w:rsidP="00CB1341">
            <w:pPr>
              <w:widowControl/>
              <w:ind w:firstLineChars="0" w:firstLine="0"/>
              <w:jc w:val="left"/>
              <w:textAlignment w:val="center"/>
              <w:rPr>
                <w:rFonts w:hAnsi="仿宋"/>
                <w:color w:val="000000"/>
                <w:kern w:val="0"/>
                <w:sz w:val="18"/>
                <w:szCs w:val="18"/>
              </w:rPr>
            </w:pPr>
            <w:r w:rsidRPr="009974D2">
              <w:rPr>
                <w:rFonts w:hAnsi="仿宋" w:hint="eastAsia"/>
                <w:color w:val="000000"/>
                <w:kern w:val="0"/>
                <w:sz w:val="18"/>
                <w:szCs w:val="18"/>
              </w:rPr>
              <w:t>2019</w:t>
            </w:r>
            <w:r w:rsidRPr="009974D2">
              <w:rPr>
                <w:rFonts w:hAnsi="仿宋" w:hint="eastAsia"/>
                <w:color w:val="000000"/>
                <w:kern w:val="0"/>
                <w:sz w:val="18"/>
                <w:szCs w:val="18"/>
              </w:rPr>
              <w:t>年无新建楼堂馆所，得</w:t>
            </w:r>
            <w:r w:rsidRPr="009974D2">
              <w:rPr>
                <w:rFonts w:hAnsi="仿宋" w:hint="eastAsia"/>
                <w:color w:val="000000"/>
                <w:kern w:val="0"/>
                <w:sz w:val="18"/>
                <w:szCs w:val="18"/>
              </w:rPr>
              <w:t>5</w:t>
            </w:r>
            <w:r w:rsidRPr="009974D2">
              <w:rPr>
                <w:rFonts w:hAnsi="仿宋" w:hint="eastAsia"/>
                <w:color w:val="000000"/>
                <w:kern w:val="0"/>
                <w:sz w:val="18"/>
                <w:szCs w:val="18"/>
              </w:rPr>
              <w:t>分。</w:t>
            </w:r>
          </w:p>
        </w:tc>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E2FAB4B" w14:textId="77777777" w:rsidR="009974D2" w:rsidRPr="009974D2" w:rsidRDefault="009974D2" w:rsidP="009974D2">
            <w:pPr>
              <w:widowControl/>
              <w:ind w:firstLineChars="0" w:firstLine="0"/>
              <w:jc w:val="center"/>
              <w:textAlignment w:val="center"/>
              <w:rPr>
                <w:rFonts w:hAnsi="仿宋"/>
                <w:color w:val="000000"/>
                <w:kern w:val="0"/>
                <w:sz w:val="18"/>
                <w:szCs w:val="18"/>
              </w:rPr>
            </w:pPr>
            <w:r w:rsidRPr="009974D2">
              <w:rPr>
                <w:rFonts w:hAnsi="仿宋" w:hint="eastAsia"/>
                <w:color w:val="000000"/>
                <w:kern w:val="0"/>
                <w:sz w:val="18"/>
                <w:szCs w:val="18"/>
              </w:rPr>
              <w:t>5</w:t>
            </w:r>
          </w:p>
        </w:tc>
      </w:tr>
      <w:tr w:rsidR="0010152C" w14:paraId="58E214FF" w14:textId="77777777" w:rsidTr="00340165">
        <w:trPr>
          <w:trHeight w:val="96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B68EF66" w14:textId="77777777" w:rsidR="009974D2" w:rsidRPr="002647AB" w:rsidRDefault="009974D2" w:rsidP="009974D2">
            <w:pPr>
              <w:ind w:firstLineChars="0" w:firstLine="0"/>
              <w:jc w:val="center"/>
              <w:rPr>
                <w:color w:val="000000"/>
                <w:sz w:val="18"/>
                <w:szCs w:val="18"/>
              </w:rPr>
            </w:pPr>
          </w:p>
        </w:tc>
        <w:tc>
          <w:tcPr>
            <w:tcW w:w="371"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3B4CE08"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预算管理</w:t>
            </w:r>
            <w:r w:rsidRPr="007F25E3">
              <w:rPr>
                <w:rStyle w:val="font11"/>
              </w:rPr>
              <w:t>40</w:t>
            </w:r>
            <w:r w:rsidRPr="002647AB">
              <w:rPr>
                <w:rStyle w:val="font11"/>
                <w:rFonts w:hAnsi="仿宋"/>
              </w:rPr>
              <w:t>分</w:t>
            </w:r>
          </w:p>
        </w:tc>
        <w:tc>
          <w:tcPr>
            <w:tcW w:w="291"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A50E8AA"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公用经费控制率</w:t>
            </w:r>
          </w:p>
        </w:tc>
        <w:tc>
          <w:tcPr>
            <w:tcW w:w="313"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CFAA0D7"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8</w:t>
            </w:r>
          </w:p>
        </w:tc>
        <w:tc>
          <w:tcPr>
            <w:tcW w:w="117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5F94533" w14:textId="77777777" w:rsidR="009974D2" w:rsidRPr="002647AB" w:rsidRDefault="009974D2" w:rsidP="009974D2">
            <w:pPr>
              <w:widowControl/>
              <w:ind w:firstLineChars="0" w:firstLine="0"/>
              <w:jc w:val="left"/>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以下（含）计满分，每超出</w:t>
            </w:r>
            <w:r w:rsidRPr="007F25E3">
              <w:rPr>
                <w:rStyle w:val="font11"/>
              </w:rPr>
              <w:t>1</w:t>
            </w:r>
            <w:r w:rsidRPr="002647AB">
              <w:rPr>
                <w:rStyle w:val="font11"/>
              </w:rPr>
              <w:t>%</w:t>
            </w:r>
            <w:r w:rsidRPr="002647AB">
              <w:rPr>
                <w:rStyle w:val="font11"/>
                <w:rFonts w:hAnsi="仿宋"/>
              </w:rPr>
              <w:t>扣</w:t>
            </w:r>
            <w:r w:rsidRPr="007F25E3">
              <w:rPr>
                <w:rStyle w:val="font11"/>
              </w:rPr>
              <w:t>1</w:t>
            </w:r>
            <w:r w:rsidRPr="002647AB">
              <w:rPr>
                <w:rStyle w:val="font11"/>
                <w:rFonts w:hAnsi="仿宋"/>
              </w:rPr>
              <w:t>分，扣完为止。</w:t>
            </w:r>
          </w:p>
        </w:tc>
        <w:tc>
          <w:tcPr>
            <w:tcW w:w="94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6E0A15A"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公用经费控制率</w:t>
            </w:r>
            <w:r w:rsidRPr="002647AB">
              <w:rPr>
                <w:rStyle w:val="font11"/>
              </w:rPr>
              <w:t>=</w:t>
            </w:r>
            <w:r w:rsidRPr="002647AB">
              <w:rPr>
                <w:rStyle w:val="font11"/>
                <w:rFonts w:hAnsi="仿宋"/>
              </w:rPr>
              <w:t>（实际支出公用经费总额</w:t>
            </w:r>
            <w:r w:rsidRPr="002647AB">
              <w:rPr>
                <w:rStyle w:val="font11"/>
              </w:rPr>
              <w:t>/</w:t>
            </w:r>
            <w:r w:rsidRPr="002647AB">
              <w:rPr>
                <w:rStyle w:val="font11"/>
                <w:rFonts w:hAnsi="仿宋"/>
              </w:rPr>
              <w:t>预算安排公用经费总额）</w:t>
            </w:r>
            <w:r w:rsidRPr="002647AB">
              <w:rPr>
                <w:rStyle w:val="font11"/>
              </w:rPr>
              <w:t>×</w:t>
            </w:r>
            <w:r w:rsidRPr="007F25E3">
              <w:rPr>
                <w:rStyle w:val="font11"/>
              </w:rPr>
              <w:t>100</w:t>
            </w:r>
            <w:r w:rsidRPr="002647AB">
              <w:rPr>
                <w:rStyle w:val="font11"/>
              </w:rPr>
              <w:t>%</w:t>
            </w:r>
            <w:r w:rsidRPr="002647AB">
              <w:rPr>
                <w:rStyle w:val="font11"/>
                <w:rFonts w:hAnsi="仿宋"/>
              </w:rPr>
              <w:t>。</w:t>
            </w:r>
          </w:p>
        </w:tc>
        <w:tc>
          <w:tcPr>
            <w:tcW w:w="122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29ABBC9" w14:textId="77777777" w:rsidR="009974D2" w:rsidRPr="009974D2" w:rsidRDefault="0010152C" w:rsidP="0010152C">
            <w:pPr>
              <w:widowControl/>
              <w:ind w:firstLineChars="0" w:firstLine="0"/>
              <w:jc w:val="left"/>
              <w:textAlignment w:val="center"/>
              <w:rPr>
                <w:rFonts w:hAnsi="仿宋"/>
                <w:color w:val="000000"/>
                <w:kern w:val="0"/>
                <w:sz w:val="18"/>
                <w:szCs w:val="18"/>
              </w:rPr>
            </w:pPr>
            <w:r w:rsidRPr="0010152C">
              <w:rPr>
                <w:rFonts w:hAnsi="仿宋" w:hint="eastAsia"/>
                <w:color w:val="000000"/>
                <w:kern w:val="0"/>
                <w:sz w:val="18"/>
                <w:szCs w:val="18"/>
              </w:rPr>
              <w:t>公用经费控制率</w:t>
            </w:r>
            <w:r w:rsidRPr="0010152C">
              <w:rPr>
                <w:rFonts w:hAnsi="仿宋" w:hint="eastAsia"/>
                <w:color w:val="000000"/>
                <w:kern w:val="0"/>
                <w:sz w:val="18"/>
                <w:szCs w:val="18"/>
              </w:rPr>
              <w:t>=</w:t>
            </w:r>
            <w:r w:rsidRPr="0010152C">
              <w:rPr>
                <w:rFonts w:hAnsi="仿宋" w:hint="eastAsia"/>
                <w:color w:val="000000"/>
                <w:kern w:val="0"/>
                <w:sz w:val="18"/>
                <w:szCs w:val="18"/>
              </w:rPr>
              <w:t>（实际支出公用经费总额</w:t>
            </w:r>
            <w:r w:rsidRPr="0010152C">
              <w:rPr>
                <w:rFonts w:hAnsi="仿宋" w:hint="eastAsia"/>
                <w:color w:val="000000"/>
                <w:kern w:val="0"/>
                <w:sz w:val="18"/>
                <w:szCs w:val="18"/>
              </w:rPr>
              <w:t>98.58</w:t>
            </w:r>
            <w:r w:rsidRPr="0010152C">
              <w:rPr>
                <w:rFonts w:hAnsi="仿宋" w:hint="eastAsia"/>
                <w:color w:val="000000"/>
                <w:kern w:val="0"/>
                <w:sz w:val="18"/>
                <w:szCs w:val="18"/>
              </w:rPr>
              <w:t>万元</w:t>
            </w:r>
            <w:r w:rsidRPr="0010152C">
              <w:rPr>
                <w:rFonts w:hAnsi="仿宋" w:hint="eastAsia"/>
                <w:color w:val="000000"/>
                <w:kern w:val="0"/>
                <w:sz w:val="18"/>
                <w:szCs w:val="18"/>
              </w:rPr>
              <w:t>/</w:t>
            </w:r>
            <w:r w:rsidRPr="0010152C">
              <w:rPr>
                <w:rFonts w:hAnsi="仿宋" w:hint="eastAsia"/>
                <w:color w:val="000000"/>
                <w:kern w:val="0"/>
                <w:sz w:val="18"/>
                <w:szCs w:val="18"/>
              </w:rPr>
              <w:t>预算安排公用经费总额</w:t>
            </w:r>
            <w:r w:rsidRPr="0010152C">
              <w:rPr>
                <w:rFonts w:hAnsi="仿宋" w:hint="eastAsia"/>
                <w:color w:val="000000"/>
                <w:kern w:val="0"/>
                <w:sz w:val="18"/>
                <w:szCs w:val="18"/>
              </w:rPr>
              <w:t>139.91</w:t>
            </w:r>
            <w:r w:rsidRPr="0010152C">
              <w:rPr>
                <w:rFonts w:hAnsi="仿宋" w:hint="eastAsia"/>
                <w:color w:val="000000"/>
                <w:kern w:val="0"/>
                <w:sz w:val="18"/>
                <w:szCs w:val="18"/>
              </w:rPr>
              <w:t>万元）×</w:t>
            </w:r>
            <w:r w:rsidRPr="0010152C">
              <w:rPr>
                <w:rFonts w:hAnsi="仿宋" w:hint="eastAsia"/>
                <w:color w:val="000000"/>
                <w:kern w:val="0"/>
                <w:sz w:val="18"/>
                <w:szCs w:val="18"/>
              </w:rPr>
              <w:t>100%=70.46%</w:t>
            </w:r>
            <w:r w:rsidRPr="0010152C">
              <w:rPr>
                <w:rFonts w:hAnsi="仿宋" w:hint="eastAsia"/>
                <w:color w:val="000000"/>
                <w:kern w:val="0"/>
                <w:sz w:val="18"/>
                <w:szCs w:val="18"/>
              </w:rPr>
              <w:t>，</w:t>
            </w:r>
            <w:r w:rsidRPr="0010152C">
              <w:rPr>
                <w:rFonts w:hAnsi="仿宋" w:hint="eastAsia"/>
                <w:color w:val="000000"/>
                <w:kern w:val="0"/>
                <w:sz w:val="18"/>
                <w:szCs w:val="18"/>
              </w:rPr>
              <w:t>100%</w:t>
            </w:r>
            <w:r w:rsidRPr="0010152C">
              <w:rPr>
                <w:rFonts w:hAnsi="仿宋" w:hint="eastAsia"/>
                <w:color w:val="000000"/>
                <w:kern w:val="0"/>
                <w:sz w:val="18"/>
                <w:szCs w:val="18"/>
              </w:rPr>
              <w:t>以下得满分</w:t>
            </w:r>
            <w:r w:rsidRPr="0010152C">
              <w:rPr>
                <w:rFonts w:hAnsi="仿宋" w:hint="eastAsia"/>
                <w:color w:val="000000"/>
                <w:kern w:val="0"/>
                <w:sz w:val="18"/>
                <w:szCs w:val="18"/>
              </w:rPr>
              <w:t>8</w:t>
            </w:r>
            <w:r w:rsidRPr="0010152C">
              <w:rPr>
                <w:rFonts w:hAnsi="仿宋" w:hint="eastAsia"/>
                <w:color w:val="000000"/>
                <w:kern w:val="0"/>
                <w:sz w:val="18"/>
                <w:szCs w:val="18"/>
              </w:rPr>
              <w:t>分。本项无扣分，得</w:t>
            </w:r>
            <w:r w:rsidRPr="0010152C">
              <w:rPr>
                <w:rFonts w:hAnsi="仿宋" w:hint="eastAsia"/>
                <w:color w:val="000000"/>
                <w:kern w:val="0"/>
                <w:sz w:val="18"/>
                <w:szCs w:val="18"/>
              </w:rPr>
              <w:t>8</w:t>
            </w:r>
            <w:r w:rsidRPr="0010152C">
              <w:rPr>
                <w:rFonts w:hAnsi="仿宋" w:hint="eastAsia"/>
                <w:color w:val="000000"/>
                <w:kern w:val="0"/>
                <w:sz w:val="18"/>
                <w:szCs w:val="18"/>
              </w:rPr>
              <w:t>分。</w:t>
            </w:r>
          </w:p>
        </w:tc>
        <w:tc>
          <w:tcPr>
            <w:tcW w:w="325"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522C970" w14:textId="77777777" w:rsidR="009974D2" w:rsidRPr="009974D2" w:rsidRDefault="009974D2" w:rsidP="009974D2">
            <w:pPr>
              <w:widowControl/>
              <w:ind w:firstLineChars="0" w:firstLine="0"/>
              <w:jc w:val="center"/>
              <w:textAlignment w:val="center"/>
              <w:rPr>
                <w:rFonts w:hAnsi="仿宋"/>
                <w:color w:val="000000"/>
                <w:kern w:val="0"/>
                <w:sz w:val="18"/>
                <w:szCs w:val="18"/>
              </w:rPr>
            </w:pPr>
            <w:r w:rsidRPr="009974D2">
              <w:rPr>
                <w:rFonts w:hAnsi="仿宋" w:hint="eastAsia"/>
                <w:color w:val="000000"/>
                <w:kern w:val="0"/>
                <w:sz w:val="18"/>
                <w:szCs w:val="18"/>
              </w:rPr>
              <w:t>8</w:t>
            </w:r>
          </w:p>
          <w:p w14:paraId="3296A91A" w14:textId="77777777" w:rsidR="009974D2" w:rsidRPr="009974D2" w:rsidRDefault="009974D2" w:rsidP="009974D2">
            <w:pPr>
              <w:widowControl/>
              <w:ind w:firstLineChars="0" w:firstLine="0"/>
              <w:jc w:val="center"/>
              <w:textAlignment w:val="center"/>
              <w:rPr>
                <w:rFonts w:hAnsi="仿宋"/>
                <w:color w:val="000000"/>
                <w:kern w:val="0"/>
                <w:sz w:val="18"/>
                <w:szCs w:val="18"/>
              </w:rPr>
            </w:pPr>
          </w:p>
        </w:tc>
      </w:tr>
      <w:tr w:rsidR="0010152C" w14:paraId="4C3283C5" w14:textId="77777777" w:rsidTr="00340165">
        <w:trPr>
          <w:trHeight w:val="72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44C7092" w14:textId="77777777" w:rsidR="009974D2" w:rsidRPr="002647AB" w:rsidRDefault="009974D2" w:rsidP="009974D2">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3878D7F" w14:textId="77777777" w:rsidR="009974D2" w:rsidRPr="002647AB" w:rsidRDefault="009974D2" w:rsidP="009974D2">
            <w:pPr>
              <w:ind w:firstLineChars="0" w:firstLine="0"/>
              <w:jc w:val="center"/>
              <w:rPr>
                <w:color w:val="000000"/>
                <w:sz w:val="18"/>
                <w:szCs w:val="18"/>
              </w:rPr>
            </w:pPr>
          </w:p>
        </w:tc>
        <w:tc>
          <w:tcPr>
            <w:tcW w:w="29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24C0FBC" w14:textId="77777777" w:rsidR="009974D2" w:rsidRPr="002647AB" w:rsidRDefault="009974D2" w:rsidP="009974D2">
            <w:pPr>
              <w:ind w:firstLineChars="0" w:firstLine="0"/>
              <w:jc w:val="center"/>
              <w:rPr>
                <w:color w:val="000000"/>
                <w:sz w:val="18"/>
                <w:szCs w:val="18"/>
              </w:rPr>
            </w:pPr>
          </w:p>
        </w:tc>
        <w:tc>
          <w:tcPr>
            <w:tcW w:w="313"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B048DE4" w14:textId="77777777" w:rsidR="009974D2" w:rsidRPr="002647AB" w:rsidRDefault="009974D2" w:rsidP="009974D2">
            <w:pPr>
              <w:ind w:firstLineChars="0" w:firstLine="0"/>
              <w:jc w:val="center"/>
              <w:rPr>
                <w:color w:val="000000"/>
                <w:sz w:val="18"/>
                <w:szCs w:val="18"/>
              </w:rPr>
            </w:pPr>
          </w:p>
        </w:tc>
        <w:tc>
          <w:tcPr>
            <w:tcW w:w="11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8C44191" w14:textId="77777777" w:rsidR="009974D2" w:rsidRPr="002647AB" w:rsidRDefault="009974D2" w:rsidP="009974D2">
            <w:pPr>
              <w:ind w:firstLineChars="0" w:firstLine="0"/>
              <w:jc w:val="left"/>
              <w:rPr>
                <w:color w:val="000000"/>
                <w:sz w:val="18"/>
                <w:szCs w:val="18"/>
              </w:rPr>
            </w:pPr>
          </w:p>
        </w:tc>
        <w:tc>
          <w:tcPr>
            <w:tcW w:w="94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C141425" w14:textId="77777777" w:rsidR="009974D2" w:rsidRPr="002647AB" w:rsidRDefault="009974D2" w:rsidP="009974D2">
            <w:pPr>
              <w:widowControl/>
              <w:ind w:firstLineChars="0" w:firstLine="0"/>
              <w:jc w:val="left"/>
              <w:textAlignment w:val="center"/>
              <w:rPr>
                <w:color w:val="000000"/>
                <w:sz w:val="18"/>
                <w:szCs w:val="18"/>
              </w:rPr>
            </w:pPr>
            <w:r w:rsidRPr="00727E90">
              <w:rPr>
                <w:rFonts w:hAnsi="仿宋"/>
                <w:color w:val="000000"/>
                <w:kern w:val="0"/>
                <w:sz w:val="18"/>
                <w:szCs w:val="18"/>
              </w:rPr>
              <w:t>公用经费支出是指部门基本支出中的一般商品和服务支出。</w:t>
            </w: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9559951" w14:textId="77777777" w:rsidR="009974D2" w:rsidRPr="009974D2" w:rsidRDefault="009974D2" w:rsidP="00CB1341">
            <w:pPr>
              <w:ind w:firstLineChars="0" w:firstLine="0"/>
              <w:jc w:val="left"/>
              <w:rPr>
                <w:rFonts w:hAnsi="仿宋"/>
                <w:color w:val="000000"/>
                <w:kern w:val="0"/>
                <w:sz w:val="18"/>
                <w:szCs w:val="18"/>
              </w:rPr>
            </w:pPr>
          </w:p>
        </w:tc>
        <w:tc>
          <w:tcPr>
            <w:tcW w:w="325"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3E7BC5F" w14:textId="77777777" w:rsidR="009974D2" w:rsidRPr="009974D2" w:rsidRDefault="009974D2" w:rsidP="009974D2">
            <w:pPr>
              <w:ind w:firstLineChars="0" w:firstLine="0"/>
              <w:jc w:val="center"/>
              <w:rPr>
                <w:rFonts w:hAnsi="仿宋"/>
                <w:color w:val="000000"/>
                <w:kern w:val="0"/>
                <w:sz w:val="18"/>
                <w:szCs w:val="18"/>
              </w:rPr>
            </w:pPr>
          </w:p>
        </w:tc>
      </w:tr>
      <w:tr w:rsidR="0010152C" w14:paraId="778E377D" w14:textId="77777777" w:rsidTr="00340165">
        <w:trPr>
          <w:trHeight w:val="144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8F5EEB0" w14:textId="77777777" w:rsidR="009974D2" w:rsidRPr="002647AB" w:rsidRDefault="009974D2" w:rsidP="009974D2">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DD2B2C7" w14:textId="77777777" w:rsidR="009974D2" w:rsidRPr="002647AB" w:rsidRDefault="009974D2" w:rsidP="009974D2">
            <w:pPr>
              <w:ind w:firstLineChars="0" w:firstLine="0"/>
              <w:jc w:val="center"/>
              <w:rPr>
                <w:color w:val="000000"/>
                <w:sz w:val="18"/>
                <w:szCs w:val="18"/>
              </w:rPr>
            </w:pPr>
          </w:p>
        </w:tc>
        <w:tc>
          <w:tcPr>
            <w:tcW w:w="29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72131CB" w14:textId="77777777" w:rsidR="009974D2" w:rsidRPr="002647AB" w:rsidRDefault="009974D2" w:rsidP="009974D2">
            <w:pPr>
              <w:widowControl/>
              <w:ind w:firstLineChars="0" w:firstLine="0"/>
              <w:jc w:val="center"/>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控制率</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F8006C0"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7</w:t>
            </w:r>
          </w:p>
        </w:tc>
        <w:tc>
          <w:tcPr>
            <w:tcW w:w="117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D8FAA99" w14:textId="77777777" w:rsidR="009974D2" w:rsidRPr="002647AB" w:rsidRDefault="009974D2" w:rsidP="009974D2">
            <w:pPr>
              <w:widowControl/>
              <w:ind w:firstLineChars="0" w:firstLine="0"/>
              <w:jc w:val="left"/>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以下（含）计满分，每超出</w:t>
            </w:r>
            <w:r w:rsidRPr="007F25E3">
              <w:rPr>
                <w:rStyle w:val="font11"/>
              </w:rPr>
              <w:t>1</w:t>
            </w:r>
            <w:r w:rsidRPr="002647AB">
              <w:rPr>
                <w:rStyle w:val="font11"/>
              </w:rPr>
              <w:t>%</w:t>
            </w:r>
            <w:r w:rsidRPr="002647AB">
              <w:rPr>
                <w:rStyle w:val="font11"/>
                <w:rFonts w:hAnsi="仿宋"/>
              </w:rPr>
              <w:t>扣</w:t>
            </w:r>
            <w:r w:rsidRPr="007F25E3">
              <w:rPr>
                <w:rStyle w:val="font11"/>
              </w:rPr>
              <w:t>1</w:t>
            </w:r>
            <w:r w:rsidRPr="002647AB">
              <w:rPr>
                <w:rStyle w:val="font11"/>
                <w:rFonts w:hAnsi="仿宋"/>
              </w:rPr>
              <w:t>分，扣完为止。</w:t>
            </w:r>
          </w:p>
        </w:tc>
        <w:tc>
          <w:tcPr>
            <w:tcW w:w="94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B9087EC" w14:textId="77777777" w:rsidR="009974D2" w:rsidRPr="002647AB" w:rsidRDefault="009974D2" w:rsidP="009974D2">
            <w:pPr>
              <w:widowControl/>
              <w:ind w:firstLineChars="0" w:firstLine="0"/>
              <w:jc w:val="left"/>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控制率</w:t>
            </w:r>
            <w:r w:rsidRPr="002647AB">
              <w:rPr>
                <w:rStyle w:val="font11"/>
              </w:rPr>
              <w:t>-</w:t>
            </w:r>
            <w:r w:rsidRPr="002647AB">
              <w:rPr>
                <w:rStyle w:val="font11"/>
                <w:rFonts w:hAnsi="仿宋"/>
              </w:rPr>
              <w:t>（</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实际支出数</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预算安排数）</w:t>
            </w:r>
            <w:r w:rsidRPr="002647AB">
              <w:rPr>
                <w:rStyle w:val="font11"/>
              </w:rPr>
              <w:t>×</w:t>
            </w:r>
            <w:r w:rsidRPr="007F25E3">
              <w:rPr>
                <w:rStyle w:val="font11"/>
              </w:rPr>
              <w:t>100</w:t>
            </w:r>
            <w:r w:rsidRPr="002647AB">
              <w:rPr>
                <w:rStyle w:val="font11"/>
              </w:rPr>
              <w:t>%</w:t>
            </w:r>
            <w:r w:rsidRPr="002647AB">
              <w:rPr>
                <w:rStyle w:val="font11"/>
                <w:rFonts w:hAnsi="仿宋"/>
              </w:rPr>
              <w:t>。</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2BB487F" w14:textId="77777777" w:rsidR="00727E90" w:rsidRDefault="00727E90" w:rsidP="00727E90">
            <w:pPr>
              <w:widowControl/>
              <w:ind w:firstLineChars="0" w:firstLine="0"/>
              <w:jc w:val="left"/>
              <w:textAlignment w:val="center"/>
              <w:rPr>
                <w:rFonts w:hAnsi="仿宋"/>
                <w:color w:val="000000"/>
                <w:kern w:val="0"/>
                <w:sz w:val="18"/>
                <w:szCs w:val="18"/>
              </w:rPr>
            </w:pPr>
            <w:r w:rsidRPr="00727E90">
              <w:rPr>
                <w:rFonts w:hAnsi="仿宋" w:hint="eastAsia"/>
                <w:color w:val="000000"/>
                <w:kern w:val="0"/>
                <w:sz w:val="18"/>
                <w:szCs w:val="18"/>
              </w:rPr>
              <w:t>“三公”经费控制率</w:t>
            </w:r>
            <w:r w:rsidRPr="00727E90">
              <w:rPr>
                <w:rFonts w:hAnsi="仿宋" w:hint="eastAsia"/>
                <w:color w:val="000000"/>
                <w:kern w:val="0"/>
                <w:sz w:val="18"/>
                <w:szCs w:val="18"/>
              </w:rPr>
              <w:t>=</w:t>
            </w:r>
            <w:r w:rsidRPr="00727E90">
              <w:rPr>
                <w:rFonts w:hAnsi="仿宋" w:hint="eastAsia"/>
                <w:color w:val="000000"/>
                <w:kern w:val="0"/>
                <w:sz w:val="18"/>
                <w:szCs w:val="18"/>
              </w:rPr>
              <w:t>（“三公经费”实际支出</w:t>
            </w:r>
            <w:r w:rsidRPr="00727E90">
              <w:rPr>
                <w:rFonts w:hAnsi="仿宋" w:hint="eastAsia"/>
                <w:color w:val="000000"/>
                <w:kern w:val="0"/>
                <w:sz w:val="18"/>
                <w:szCs w:val="18"/>
              </w:rPr>
              <w:t>42.06</w:t>
            </w:r>
            <w:r w:rsidRPr="00727E90">
              <w:rPr>
                <w:rFonts w:hAnsi="仿宋" w:hint="eastAsia"/>
                <w:color w:val="000000"/>
                <w:kern w:val="0"/>
                <w:sz w:val="18"/>
                <w:szCs w:val="18"/>
              </w:rPr>
              <w:t>万元</w:t>
            </w:r>
            <w:r w:rsidRPr="00727E90">
              <w:rPr>
                <w:rFonts w:hAnsi="仿宋" w:hint="eastAsia"/>
                <w:color w:val="000000"/>
                <w:kern w:val="0"/>
                <w:sz w:val="18"/>
                <w:szCs w:val="18"/>
              </w:rPr>
              <w:t>/</w:t>
            </w:r>
            <w:r w:rsidRPr="00727E90">
              <w:rPr>
                <w:rFonts w:hAnsi="仿宋" w:hint="eastAsia"/>
                <w:color w:val="000000"/>
                <w:kern w:val="0"/>
                <w:sz w:val="18"/>
                <w:szCs w:val="18"/>
              </w:rPr>
              <w:t>“三公经费”预算安排数</w:t>
            </w:r>
            <w:r w:rsidRPr="00727E90">
              <w:rPr>
                <w:rFonts w:hAnsi="仿宋" w:hint="eastAsia"/>
                <w:color w:val="000000"/>
                <w:kern w:val="0"/>
                <w:sz w:val="18"/>
                <w:szCs w:val="18"/>
              </w:rPr>
              <w:t>55</w:t>
            </w:r>
            <w:r w:rsidRPr="00727E90">
              <w:rPr>
                <w:rFonts w:hAnsi="仿宋" w:hint="eastAsia"/>
                <w:color w:val="000000"/>
                <w:kern w:val="0"/>
                <w:sz w:val="18"/>
                <w:szCs w:val="18"/>
              </w:rPr>
              <w:t>万元）×</w:t>
            </w:r>
            <w:r w:rsidRPr="00727E90">
              <w:rPr>
                <w:rFonts w:hAnsi="仿宋" w:hint="eastAsia"/>
                <w:color w:val="000000"/>
                <w:kern w:val="0"/>
                <w:sz w:val="18"/>
                <w:szCs w:val="18"/>
              </w:rPr>
              <w:t>100%=76.47%</w:t>
            </w:r>
            <w:r w:rsidRPr="00727E90">
              <w:rPr>
                <w:rFonts w:hAnsi="仿宋" w:hint="eastAsia"/>
                <w:color w:val="000000"/>
                <w:kern w:val="0"/>
                <w:sz w:val="18"/>
                <w:szCs w:val="18"/>
              </w:rPr>
              <w:t>，</w:t>
            </w:r>
            <w:r w:rsidRPr="00727E90">
              <w:rPr>
                <w:rFonts w:hAnsi="仿宋" w:hint="eastAsia"/>
                <w:color w:val="000000"/>
                <w:kern w:val="0"/>
                <w:sz w:val="18"/>
                <w:szCs w:val="18"/>
              </w:rPr>
              <w:t>100%</w:t>
            </w:r>
            <w:r w:rsidRPr="00727E90">
              <w:rPr>
                <w:rFonts w:hAnsi="仿宋" w:hint="eastAsia"/>
                <w:color w:val="000000"/>
                <w:kern w:val="0"/>
                <w:sz w:val="18"/>
                <w:szCs w:val="18"/>
              </w:rPr>
              <w:t>以下计满分</w:t>
            </w:r>
            <w:r w:rsidRPr="00727E90">
              <w:rPr>
                <w:rFonts w:hAnsi="仿宋" w:hint="eastAsia"/>
                <w:color w:val="000000"/>
                <w:kern w:val="0"/>
                <w:sz w:val="18"/>
                <w:szCs w:val="18"/>
              </w:rPr>
              <w:t>7</w:t>
            </w:r>
            <w:r w:rsidRPr="00727E90">
              <w:rPr>
                <w:rFonts w:hAnsi="仿宋" w:hint="eastAsia"/>
                <w:color w:val="000000"/>
                <w:kern w:val="0"/>
                <w:sz w:val="18"/>
                <w:szCs w:val="18"/>
              </w:rPr>
              <w:t>分。本项无扣分，得</w:t>
            </w:r>
            <w:r w:rsidRPr="00727E90">
              <w:rPr>
                <w:rFonts w:hAnsi="仿宋" w:hint="eastAsia"/>
                <w:color w:val="000000"/>
                <w:kern w:val="0"/>
                <w:sz w:val="18"/>
                <w:szCs w:val="18"/>
              </w:rPr>
              <w:t>7</w:t>
            </w:r>
            <w:r w:rsidRPr="00727E90">
              <w:rPr>
                <w:rFonts w:hAnsi="仿宋" w:hint="eastAsia"/>
                <w:color w:val="000000"/>
                <w:kern w:val="0"/>
                <w:sz w:val="18"/>
                <w:szCs w:val="18"/>
              </w:rPr>
              <w:t>分。</w:t>
            </w:r>
          </w:p>
          <w:p w14:paraId="65D8E8DB" w14:textId="77777777" w:rsidR="009974D2" w:rsidRPr="009974D2" w:rsidRDefault="009974D2" w:rsidP="00CB1341">
            <w:pPr>
              <w:widowControl/>
              <w:ind w:firstLineChars="0" w:firstLine="0"/>
              <w:jc w:val="left"/>
              <w:textAlignment w:val="center"/>
              <w:rPr>
                <w:rFonts w:hAnsi="仿宋"/>
                <w:color w:val="000000"/>
                <w:kern w:val="0"/>
                <w:sz w:val="18"/>
                <w:szCs w:val="18"/>
              </w:rPr>
            </w:pPr>
          </w:p>
        </w:tc>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D6A06A8" w14:textId="77777777" w:rsidR="009974D2" w:rsidRPr="009974D2" w:rsidRDefault="00CB1341" w:rsidP="009974D2">
            <w:pPr>
              <w:widowControl/>
              <w:ind w:firstLineChars="0" w:firstLine="0"/>
              <w:jc w:val="center"/>
              <w:textAlignment w:val="center"/>
              <w:rPr>
                <w:rFonts w:hAnsi="仿宋"/>
                <w:color w:val="000000"/>
                <w:kern w:val="0"/>
                <w:sz w:val="18"/>
                <w:szCs w:val="18"/>
              </w:rPr>
            </w:pPr>
            <w:r>
              <w:rPr>
                <w:rFonts w:hAnsi="仿宋"/>
                <w:color w:val="000000"/>
                <w:kern w:val="0"/>
                <w:sz w:val="18"/>
                <w:szCs w:val="18"/>
              </w:rPr>
              <w:t>7</w:t>
            </w:r>
          </w:p>
        </w:tc>
      </w:tr>
      <w:tr w:rsidR="0010152C" w14:paraId="322A9904" w14:textId="77777777" w:rsidTr="00340165">
        <w:trPr>
          <w:trHeight w:val="168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5F3BC29" w14:textId="77777777" w:rsidR="009974D2" w:rsidRPr="002647AB" w:rsidRDefault="009974D2" w:rsidP="009974D2">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2862D37" w14:textId="77777777" w:rsidR="009974D2" w:rsidRPr="002647AB" w:rsidRDefault="009974D2" w:rsidP="009974D2">
            <w:pPr>
              <w:ind w:firstLineChars="0" w:firstLine="0"/>
              <w:jc w:val="center"/>
              <w:rPr>
                <w:color w:val="000000"/>
                <w:sz w:val="18"/>
                <w:szCs w:val="18"/>
              </w:rPr>
            </w:pPr>
          </w:p>
        </w:tc>
        <w:tc>
          <w:tcPr>
            <w:tcW w:w="29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08152EC"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政府采购执行率</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C570D90"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6</w:t>
            </w:r>
          </w:p>
        </w:tc>
        <w:tc>
          <w:tcPr>
            <w:tcW w:w="117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2B02161" w14:textId="77777777" w:rsidR="009974D2" w:rsidRPr="002647AB" w:rsidRDefault="009974D2" w:rsidP="009974D2">
            <w:pPr>
              <w:widowControl/>
              <w:ind w:firstLineChars="0" w:firstLine="0"/>
              <w:jc w:val="left"/>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计满分，每超过（降低）</w:t>
            </w:r>
            <w:r w:rsidRPr="007F25E3">
              <w:rPr>
                <w:rStyle w:val="font11"/>
              </w:rPr>
              <w:t>5</w:t>
            </w:r>
            <w:r w:rsidRPr="002647AB">
              <w:rPr>
                <w:rStyle w:val="font11"/>
              </w:rPr>
              <w:t>%</w:t>
            </w:r>
            <w:r w:rsidRPr="002647AB">
              <w:rPr>
                <w:rStyle w:val="font11"/>
                <w:rFonts w:hAnsi="仿宋"/>
              </w:rPr>
              <w:t>扣</w:t>
            </w:r>
            <w:r w:rsidRPr="007F25E3">
              <w:rPr>
                <w:rStyle w:val="font11"/>
              </w:rPr>
              <w:t>2</w:t>
            </w:r>
            <w:r w:rsidRPr="002647AB">
              <w:rPr>
                <w:rStyle w:val="font11"/>
                <w:rFonts w:hAnsi="仿宋"/>
              </w:rPr>
              <w:t>分。扣完为止。</w:t>
            </w:r>
          </w:p>
        </w:tc>
        <w:tc>
          <w:tcPr>
            <w:tcW w:w="94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9FD7ECC"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政府采购执行率</w:t>
            </w:r>
            <w:r w:rsidRPr="002647AB">
              <w:rPr>
                <w:rStyle w:val="font11"/>
              </w:rPr>
              <w:t>=</w:t>
            </w:r>
            <w:r w:rsidRPr="002647AB">
              <w:rPr>
                <w:rStyle w:val="font11"/>
                <w:rFonts w:hAnsi="仿宋"/>
              </w:rPr>
              <w:t>（实际政府采购金额</w:t>
            </w:r>
            <w:r w:rsidRPr="002647AB">
              <w:rPr>
                <w:rStyle w:val="font11"/>
              </w:rPr>
              <w:t>/</w:t>
            </w:r>
            <w:r w:rsidRPr="002647AB">
              <w:rPr>
                <w:rStyle w:val="font11"/>
                <w:rFonts w:hAnsi="仿宋"/>
              </w:rPr>
              <w:t>政府采购预算数）</w:t>
            </w:r>
            <w:r w:rsidRPr="002647AB">
              <w:rPr>
                <w:rStyle w:val="font11"/>
              </w:rPr>
              <w:t>×</w:t>
            </w:r>
            <w:r w:rsidRPr="007F25E3">
              <w:rPr>
                <w:rStyle w:val="font11"/>
              </w:rPr>
              <w:t>100</w:t>
            </w:r>
            <w:r w:rsidRPr="002647AB">
              <w:rPr>
                <w:rStyle w:val="font11"/>
              </w:rPr>
              <w:t>%</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CF63BFD" w14:textId="77777777" w:rsidR="009974D2" w:rsidRPr="009974D2" w:rsidRDefault="0010152C" w:rsidP="00CB1341">
            <w:pPr>
              <w:widowControl/>
              <w:ind w:firstLineChars="0" w:firstLine="0"/>
              <w:jc w:val="left"/>
              <w:textAlignment w:val="center"/>
              <w:rPr>
                <w:rFonts w:hAnsi="仿宋"/>
                <w:color w:val="000000"/>
                <w:kern w:val="0"/>
                <w:sz w:val="18"/>
                <w:szCs w:val="18"/>
              </w:rPr>
            </w:pPr>
            <w:r w:rsidRPr="0010152C">
              <w:rPr>
                <w:rFonts w:hAnsi="仿宋" w:hint="eastAsia"/>
                <w:color w:val="000000"/>
                <w:kern w:val="0"/>
                <w:sz w:val="18"/>
                <w:szCs w:val="18"/>
              </w:rPr>
              <w:t>政府采购执行率</w:t>
            </w:r>
            <w:r w:rsidRPr="0010152C">
              <w:rPr>
                <w:rFonts w:hAnsi="仿宋" w:hint="eastAsia"/>
                <w:color w:val="000000"/>
                <w:kern w:val="0"/>
                <w:sz w:val="18"/>
                <w:szCs w:val="18"/>
              </w:rPr>
              <w:t>=</w:t>
            </w:r>
            <w:r w:rsidRPr="0010152C">
              <w:rPr>
                <w:rFonts w:hAnsi="仿宋" w:hint="eastAsia"/>
                <w:color w:val="000000"/>
                <w:kern w:val="0"/>
                <w:sz w:val="18"/>
                <w:szCs w:val="18"/>
              </w:rPr>
              <w:t>（实际政府采购金额</w:t>
            </w:r>
            <w:r w:rsidRPr="0010152C">
              <w:rPr>
                <w:rFonts w:hAnsi="仿宋" w:hint="eastAsia"/>
                <w:color w:val="000000"/>
                <w:kern w:val="0"/>
                <w:sz w:val="18"/>
                <w:szCs w:val="18"/>
              </w:rPr>
              <w:t>8.33</w:t>
            </w:r>
            <w:r w:rsidRPr="0010152C">
              <w:rPr>
                <w:rFonts w:hAnsi="仿宋" w:hint="eastAsia"/>
                <w:color w:val="000000"/>
                <w:kern w:val="0"/>
                <w:sz w:val="18"/>
                <w:szCs w:val="18"/>
              </w:rPr>
              <w:t>万元</w:t>
            </w:r>
            <w:r w:rsidRPr="0010152C">
              <w:rPr>
                <w:rFonts w:hAnsi="仿宋" w:hint="eastAsia"/>
                <w:color w:val="000000"/>
                <w:kern w:val="0"/>
                <w:sz w:val="18"/>
                <w:szCs w:val="18"/>
              </w:rPr>
              <w:t>/</w:t>
            </w:r>
            <w:r w:rsidRPr="0010152C">
              <w:rPr>
                <w:rFonts w:hAnsi="仿宋" w:hint="eastAsia"/>
                <w:color w:val="000000"/>
                <w:kern w:val="0"/>
                <w:sz w:val="18"/>
                <w:szCs w:val="18"/>
              </w:rPr>
              <w:t>政府采购预算数</w:t>
            </w:r>
            <w:r w:rsidRPr="0010152C">
              <w:rPr>
                <w:rFonts w:hAnsi="仿宋" w:hint="eastAsia"/>
                <w:color w:val="000000"/>
                <w:kern w:val="0"/>
                <w:sz w:val="18"/>
                <w:szCs w:val="18"/>
              </w:rPr>
              <w:t>40</w:t>
            </w:r>
            <w:r w:rsidRPr="0010152C">
              <w:rPr>
                <w:rFonts w:hAnsi="仿宋" w:hint="eastAsia"/>
                <w:color w:val="000000"/>
                <w:kern w:val="0"/>
                <w:sz w:val="18"/>
                <w:szCs w:val="18"/>
              </w:rPr>
              <w:t>万元）×</w:t>
            </w:r>
            <w:r w:rsidRPr="0010152C">
              <w:rPr>
                <w:rFonts w:hAnsi="仿宋" w:hint="eastAsia"/>
                <w:color w:val="000000"/>
                <w:kern w:val="0"/>
                <w:sz w:val="18"/>
                <w:szCs w:val="18"/>
              </w:rPr>
              <w:t>100%=20.83%</w:t>
            </w:r>
            <w:r w:rsidRPr="0010152C">
              <w:rPr>
                <w:rFonts w:hAnsi="仿宋" w:hint="eastAsia"/>
                <w:color w:val="000000"/>
                <w:kern w:val="0"/>
                <w:sz w:val="18"/>
                <w:szCs w:val="18"/>
              </w:rPr>
              <w:t>，</w:t>
            </w:r>
            <w:r w:rsidRPr="0010152C">
              <w:rPr>
                <w:rFonts w:hAnsi="仿宋" w:hint="eastAsia"/>
                <w:color w:val="000000"/>
                <w:kern w:val="0"/>
                <w:sz w:val="18"/>
                <w:szCs w:val="18"/>
              </w:rPr>
              <w:t>100%</w:t>
            </w:r>
            <w:r w:rsidRPr="0010152C">
              <w:rPr>
                <w:rFonts w:hAnsi="仿宋" w:hint="eastAsia"/>
                <w:color w:val="000000"/>
                <w:kern w:val="0"/>
                <w:sz w:val="18"/>
                <w:szCs w:val="18"/>
              </w:rPr>
              <w:t>计满分</w:t>
            </w:r>
            <w:r w:rsidRPr="0010152C">
              <w:rPr>
                <w:rFonts w:hAnsi="仿宋" w:hint="eastAsia"/>
                <w:color w:val="000000"/>
                <w:kern w:val="0"/>
                <w:sz w:val="18"/>
                <w:szCs w:val="18"/>
              </w:rPr>
              <w:t>6</w:t>
            </w:r>
            <w:r w:rsidRPr="0010152C">
              <w:rPr>
                <w:rFonts w:hAnsi="仿宋" w:hint="eastAsia"/>
                <w:color w:val="000000"/>
                <w:kern w:val="0"/>
                <w:sz w:val="18"/>
                <w:szCs w:val="18"/>
              </w:rPr>
              <w:t>分，每超过（降低）</w:t>
            </w:r>
            <w:r w:rsidRPr="0010152C">
              <w:rPr>
                <w:rFonts w:hAnsi="仿宋" w:hint="eastAsia"/>
                <w:color w:val="000000"/>
                <w:kern w:val="0"/>
                <w:sz w:val="18"/>
                <w:szCs w:val="18"/>
              </w:rPr>
              <w:t>5%</w:t>
            </w:r>
            <w:r w:rsidRPr="0010152C">
              <w:rPr>
                <w:rFonts w:hAnsi="仿宋" w:hint="eastAsia"/>
                <w:color w:val="000000"/>
                <w:kern w:val="0"/>
                <w:sz w:val="18"/>
                <w:szCs w:val="18"/>
              </w:rPr>
              <w:t>扣</w:t>
            </w:r>
            <w:r w:rsidRPr="0010152C">
              <w:rPr>
                <w:rFonts w:hAnsi="仿宋" w:hint="eastAsia"/>
                <w:color w:val="000000"/>
                <w:kern w:val="0"/>
                <w:sz w:val="18"/>
                <w:szCs w:val="18"/>
              </w:rPr>
              <w:t>2</w:t>
            </w:r>
            <w:r w:rsidRPr="0010152C">
              <w:rPr>
                <w:rFonts w:hAnsi="仿宋" w:hint="eastAsia"/>
                <w:color w:val="000000"/>
                <w:kern w:val="0"/>
                <w:sz w:val="18"/>
                <w:szCs w:val="18"/>
              </w:rPr>
              <w:t>分。本项扣</w:t>
            </w:r>
            <w:r w:rsidRPr="0010152C">
              <w:rPr>
                <w:rFonts w:hAnsi="仿宋" w:hint="eastAsia"/>
                <w:color w:val="000000"/>
                <w:kern w:val="0"/>
                <w:sz w:val="18"/>
                <w:szCs w:val="18"/>
              </w:rPr>
              <w:t>6</w:t>
            </w:r>
            <w:r w:rsidRPr="0010152C">
              <w:rPr>
                <w:rFonts w:hAnsi="仿宋" w:hint="eastAsia"/>
                <w:color w:val="000000"/>
                <w:kern w:val="0"/>
                <w:sz w:val="18"/>
                <w:szCs w:val="18"/>
              </w:rPr>
              <w:t>分，得</w:t>
            </w:r>
            <w:r w:rsidRPr="0010152C">
              <w:rPr>
                <w:rFonts w:hAnsi="仿宋" w:hint="eastAsia"/>
                <w:color w:val="000000"/>
                <w:kern w:val="0"/>
                <w:sz w:val="18"/>
                <w:szCs w:val="18"/>
              </w:rPr>
              <w:t>0</w:t>
            </w:r>
            <w:r w:rsidRPr="0010152C">
              <w:rPr>
                <w:rFonts w:hAnsi="仿宋" w:hint="eastAsia"/>
                <w:color w:val="000000"/>
                <w:kern w:val="0"/>
                <w:sz w:val="18"/>
                <w:szCs w:val="18"/>
              </w:rPr>
              <w:t>分。</w:t>
            </w:r>
            <w:r w:rsidR="00CB1341" w:rsidRPr="009974D2">
              <w:rPr>
                <w:rFonts w:hAnsi="仿宋" w:hint="eastAsia"/>
                <w:color w:val="000000"/>
                <w:kern w:val="0"/>
                <w:sz w:val="18"/>
                <w:szCs w:val="18"/>
              </w:rPr>
              <w:t>。</w:t>
            </w:r>
          </w:p>
        </w:tc>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D68379E" w14:textId="77777777" w:rsidR="009974D2" w:rsidRPr="009974D2" w:rsidRDefault="00CB1341" w:rsidP="009974D2">
            <w:pPr>
              <w:widowControl/>
              <w:ind w:firstLineChars="0" w:firstLine="0"/>
              <w:jc w:val="center"/>
              <w:textAlignment w:val="center"/>
              <w:rPr>
                <w:rFonts w:hAnsi="仿宋"/>
                <w:color w:val="000000"/>
                <w:kern w:val="0"/>
                <w:sz w:val="18"/>
                <w:szCs w:val="18"/>
              </w:rPr>
            </w:pPr>
            <w:r>
              <w:rPr>
                <w:rFonts w:hAnsi="仿宋" w:hint="eastAsia"/>
                <w:color w:val="000000"/>
                <w:kern w:val="0"/>
                <w:sz w:val="18"/>
                <w:szCs w:val="18"/>
              </w:rPr>
              <w:t>0</w:t>
            </w:r>
          </w:p>
        </w:tc>
      </w:tr>
      <w:tr w:rsidR="0010152C" w14:paraId="5E08114F" w14:textId="77777777" w:rsidTr="00340165">
        <w:trPr>
          <w:trHeight w:val="758"/>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73D0885" w14:textId="77777777" w:rsidR="00CB1341" w:rsidRPr="002647AB" w:rsidRDefault="00CB1341" w:rsidP="00CB1341">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B7C9687" w14:textId="77777777" w:rsidR="00CB1341" w:rsidRPr="002647AB" w:rsidRDefault="00CB1341" w:rsidP="00CB1341">
            <w:pPr>
              <w:ind w:firstLineChars="0" w:firstLine="0"/>
              <w:jc w:val="center"/>
              <w:rPr>
                <w:color w:val="000000"/>
                <w:sz w:val="18"/>
                <w:szCs w:val="18"/>
              </w:rPr>
            </w:pPr>
          </w:p>
        </w:tc>
        <w:tc>
          <w:tcPr>
            <w:tcW w:w="291"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5A7AC6F" w14:textId="77777777" w:rsidR="00CB1341" w:rsidRPr="002647AB" w:rsidRDefault="00CB1341" w:rsidP="00CB1341">
            <w:pPr>
              <w:widowControl/>
              <w:ind w:firstLineChars="0" w:firstLine="0"/>
              <w:jc w:val="center"/>
              <w:textAlignment w:val="center"/>
              <w:rPr>
                <w:color w:val="000000"/>
                <w:sz w:val="18"/>
                <w:szCs w:val="18"/>
              </w:rPr>
            </w:pPr>
            <w:r w:rsidRPr="002647AB">
              <w:rPr>
                <w:rFonts w:hAnsi="仿宋"/>
                <w:color w:val="000000"/>
                <w:kern w:val="0"/>
                <w:sz w:val="18"/>
                <w:szCs w:val="18"/>
              </w:rPr>
              <w:t>管理制度健全性</w:t>
            </w:r>
          </w:p>
        </w:tc>
        <w:tc>
          <w:tcPr>
            <w:tcW w:w="313"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C8EEDAD" w14:textId="77777777" w:rsidR="00CB1341" w:rsidRPr="002647AB" w:rsidRDefault="00CB1341" w:rsidP="00CB1341">
            <w:pPr>
              <w:widowControl/>
              <w:ind w:firstLineChars="0" w:firstLine="0"/>
              <w:jc w:val="center"/>
              <w:textAlignment w:val="center"/>
              <w:rPr>
                <w:color w:val="000000"/>
                <w:sz w:val="18"/>
                <w:szCs w:val="18"/>
              </w:rPr>
            </w:pPr>
            <w:r w:rsidRPr="007F25E3">
              <w:rPr>
                <w:color w:val="000000"/>
                <w:kern w:val="0"/>
                <w:sz w:val="18"/>
                <w:szCs w:val="18"/>
              </w:rPr>
              <w:t>8</w:t>
            </w:r>
          </w:p>
        </w:tc>
        <w:tc>
          <w:tcPr>
            <w:tcW w:w="117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240C70A" w14:textId="77777777" w:rsidR="00CB1341" w:rsidRPr="002647AB" w:rsidRDefault="00CB1341" w:rsidP="00CB1341">
            <w:pPr>
              <w:widowControl/>
              <w:ind w:firstLineChars="0" w:firstLine="0"/>
              <w:jc w:val="left"/>
              <w:textAlignment w:val="center"/>
              <w:rPr>
                <w:color w:val="000000"/>
                <w:sz w:val="18"/>
                <w:szCs w:val="18"/>
              </w:rPr>
            </w:pPr>
            <w:r w:rsidRPr="002647AB">
              <w:rPr>
                <w:rFonts w:ascii="仿宋" w:hAnsi="仿宋"/>
                <w:color w:val="000000"/>
                <w:kern w:val="0"/>
                <w:sz w:val="18"/>
                <w:szCs w:val="18"/>
              </w:rPr>
              <w:t>①</w:t>
            </w:r>
            <w:r w:rsidRPr="002647AB">
              <w:rPr>
                <w:rFonts w:hAnsi="仿宋"/>
                <w:color w:val="000000"/>
                <w:kern w:val="0"/>
                <w:sz w:val="18"/>
                <w:szCs w:val="18"/>
              </w:rPr>
              <w:t>有内部财务管理制度、会计核算制度等管理制度，</w:t>
            </w:r>
            <w:r w:rsidRPr="007F25E3">
              <w:rPr>
                <w:rStyle w:val="font11"/>
              </w:rPr>
              <w:t>2</w:t>
            </w:r>
            <w:r w:rsidRPr="002647AB">
              <w:rPr>
                <w:rStyle w:val="font11"/>
                <w:rFonts w:hAnsi="仿宋"/>
              </w:rPr>
              <w:t>分；</w:t>
            </w:r>
          </w:p>
        </w:tc>
        <w:tc>
          <w:tcPr>
            <w:tcW w:w="941"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A207F29" w14:textId="77777777" w:rsidR="00CB1341" w:rsidRPr="002647AB" w:rsidRDefault="00CB1341" w:rsidP="00CB1341">
            <w:pPr>
              <w:ind w:firstLineChars="0" w:firstLine="0"/>
              <w:jc w:val="left"/>
              <w:rPr>
                <w:color w:val="000000"/>
                <w:sz w:val="18"/>
                <w:szCs w:val="18"/>
              </w:rPr>
            </w:pPr>
          </w:p>
        </w:tc>
        <w:tc>
          <w:tcPr>
            <w:tcW w:w="122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BBB080A" w14:textId="77777777" w:rsidR="00CB1341" w:rsidRPr="009974D2" w:rsidRDefault="00D91DE3" w:rsidP="0010152C">
            <w:pPr>
              <w:widowControl/>
              <w:ind w:firstLineChars="0" w:firstLine="0"/>
              <w:jc w:val="left"/>
              <w:textAlignment w:val="center"/>
              <w:rPr>
                <w:rFonts w:hAnsi="仿宋"/>
                <w:color w:val="000000"/>
                <w:kern w:val="0"/>
                <w:sz w:val="18"/>
                <w:szCs w:val="18"/>
              </w:rPr>
            </w:pPr>
            <w:r>
              <w:rPr>
                <w:rFonts w:hAnsi="仿宋" w:hint="eastAsia"/>
                <w:color w:val="000000"/>
                <w:kern w:val="0"/>
                <w:sz w:val="18"/>
                <w:szCs w:val="18"/>
              </w:rPr>
              <w:t>衡山县市场监督管理局</w:t>
            </w:r>
            <w:r w:rsidR="00CB1341" w:rsidRPr="009974D2">
              <w:rPr>
                <w:rFonts w:hAnsi="仿宋" w:hint="eastAsia"/>
                <w:color w:val="000000"/>
                <w:kern w:val="0"/>
                <w:sz w:val="18"/>
                <w:szCs w:val="18"/>
              </w:rPr>
              <w:t>制定了相关管理制度</w:t>
            </w:r>
            <w:r w:rsidR="00CB1341" w:rsidRPr="009974D2">
              <w:rPr>
                <w:rFonts w:hAnsi="仿宋" w:hint="eastAsia"/>
                <w:color w:val="000000"/>
                <w:kern w:val="0"/>
                <w:sz w:val="18"/>
                <w:szCs w:val="18"/>
              </w:rPr>
              <w:t xml:space="preserve">, </w:t>
            </w:r>
            <w:r w:rsidR="00CB1341" w:rsidRPr="009974D2">
              <w:rPr>
                <w:rFonts w:hAnsi="仿宋" w:hint="eastAsia"/>
                <w:color w:val="000000"/>
                <w:kern w:val="0"/>
                <w:sz w:val="18"/>
                <w:szCs w:val="18"/>
              </w:rPr>
              <w:t>得</w:t>
            </w:r>
            <w:r w:rsidR="00CB1341" w:rsidRPr="009974D2">
              <w:rPr>
                <w:rFonts w:hAnsi="仿宋" w:hint="eastAsia"/>
                <w:color w:val="000000"/>
                <w:kern w:val="0"/>
                <w:sz w:val="18"/>
                <w:szCs w:val="18"/>
              </w:rPr>
              <w:t>2</w:t>
            </w:r>
            <w:r w:rsidR="00CB1341" w:rsidRPr="009974D2">
              <w:rPr>
                <w:rFonts w:hAnsi="仿宋" w:hint="eastAsia"/>
                <w:color w:val="000000"/>
                <w:kern w:val="0"/>
                <w:sz w:val="18"/>
                <w:szCs w:val="18"/>
              </w:rPr>
              <w:t>分；</w:t>
            </w:r>
            <w:r w:rsidR="0010152C">
              <w:rPr>
                <w:rFonts w:hAnsi="仿宋" w:hint="eastAsia"/>
                <w:color w:val="000000"/>
                <w:kern w:val="0"/>
                <w:sz w:val="18"/>
                <w:szCs w:val="18"/>
              </w:rPr>
              <w:t>未制定</w:t>
            </w:r>
            <w:r w:rsidR="00CB1341" w:rsidRPr="009974D2">
              <w:rPr>
                <w:rFonts w:hAnsi="仿宋" w:hint="eastAsia"/>
                <w:color w:val="000000"/>
                <w:kern w:val="0"/>
                <w:sz w:val="18"/>
                <w:szCs w:val="18"/>
              </w:rPr>
              <w:t>相关的厉行节约制度，</w:t>
            </w:r>
            <w:r w:rsidR="0010152C">
              <w:rPr>
                <w:rFonts w:hAnsi="仿宋" w:hint="eastAsia"/>
                <w:color w:val="000000"/>
                <w:kern w:val="0"/>
                <w:sz w:val="18"/>
                <w:szCs w:val="18"/>
              </w:rPr>
              <w:t>扣</w:t>
            </w:r>
            <w:r w:rsidR="00CB1341" w:rsidRPr="009974D2">
              <w:rPr>
                <w:rFonts w:hAnsi="仿宋" w:hint="eastAsia"/>
                <w:color w:val="000000"/>
                <w:kern w:val="0"/>
                <w:sz w:val="18"/>
                <w:szCs w:val="18"/>
              </w:rPr>
              <w:t>2</w:t>
            </w:r>
            <w:r w:rsidR="00CB1341" w:rsidRPr="009974D2">
              <w:rPr>
                <w:rFonts w:hAnsi="仿宋" w:hint="eastAsia"/>
                <w:color w:val="000000"/>
                <w:kern w:val="0"/>
                <w:sz w:val="18"/>
                <w:szCs w:val="18"/>
              </w:rPr>
              <w:t>分；制定的管理制度符合相关法律法规的规</w:t>
            </w:r>
            <w:r w:rsidR="00CB1341" w:rsidRPr="009974D2">
              <w:rPr>
                <w:rFonts w:hAnsi="仿宋" w:hint="eastAsia"/>
                <w:color w:val="000000"/>
                <w:kern w:val="0"/>
                <w:sz w:val="18"/>
                <w:szCs w:val="18"/>
              </w:rPr>
              <w:lastRenderedPageBreak/>
              <w:t>定，得</w:t>
            </w:r>
            <w:r w:rsidR="00CB1341" w:rsidRPr="009974D2">
              <w:rPr>
                <w:rFonts w:hAnsi="仿宋" w:hint="eastAsia"/>
                <w:color w:val="000000"/>
                <w:kern w:val="0"/>
                <w:sz w:val="18"/>
                <w:szCs w:val="18"/>
              </w:rPr>
              <w:t>2</w:t>
            </w:r>
            <w:r w:rsidR="00CB1341" w:rsidRPr="009974D2">
              <w:rPr>
                <w:rFonts w:hAnsi="仿宋" w:hint="eastAsia"/>
                <w:color w:val="000000"/>
                <w:kern w:val="0"/>
                <w:sz w:val="18"/>
                <w:szCs w:val="18"/>
              </w:rPr>
              <w:t>分；相关管理制度得到有效执行，得</w:t>
            </w:r>
            <w:r w:rsidR="00CB1341" w:rsidRPr="009974D2">
              <w:rPr>
                <w:rFonts w:hAnsi="仿宋" w:hint="eastAsia"/>
                <w:color w:val="000000"/>
                <w:kern w:val="0"/>
                <w:sz w:val="18"/>
                <w:szCs w:val="18"/>
              </w:rPr>
              <w:t>2</w:t>
            </w:r>
            <w:r w:rsidR="00CB1341" w:rsidRPr="009974D2">
              <w:rPr>
                <w:rFonts w:hAnsi="仿宋" w:hint="eastAsia"/>
                <w:color w:val="000000"/>
                <w:kern w:val="0"/>
                <w:sz w:val="18"/>
                <w:szCs w:val="18"/>
              </w:rPr>
              <w:t>分。本项扣</w:t>
            </w:r>
            <w:r w:rsidR="0010152C">
              <w:rPr>
                <w:rFonts w:hAnsi="仿宋" w:hint="eastAsia"/>
                <w:color w:val="000000"/>
                <w:kern w:val="0"/>
                <w:sz w:val="18"/>
                <w:szCs w:val="18"/>
              </w:rPr>
              <w:t>2</w:t>
            </w:r>
            <w:r w:rsidR="00CB1341" w:rsidRPr="009974D2">
              <w:rPr>
                <w:rFonts w:hAnsi="仿宋" w:hint="eastAsia"/>
                <w:color w:val="000000"/>
                <w:kern w:val="0"/>
                <w:sz w:val="18"/>
                <w:szCs w:val="18"/>
              </w:rPr>
              <w:t>分，得</w:t>
            </w:r>
            <w:r w:rsidR="0010152C">
              <w:rPr>
                <w:rFonts w:hAnsi="仿宋" w:hint="eastAsia"/>
                <w:color w:val="000000"/>
                <w:kern w:val="0"/>
                <w:sz w:val="18"/>
                <w:szCs w:val="18"/>
              </w:rPr>
              <w:t>6</w:t>
            </w:r>
            <w:r w:rsidR="00CB1341" w:rsidRPr="009974D2">
              <w:rPr>
                <w:rFonts w:hAnsi="仿宋" w:hint="eastAsia"/>
                <w:color w:val="000000"/>
                <w:kern w:val="0"/>
                <w:sz w:val="18"/>
                <w:szCs w:val="18"/>
              </w:rPr>
              <w:t>分。</w:t>
            </w:r>
          </w:p>
        </w:tc>
        <w:tc>
          <w:tcPr>
            <w:tcW w:w="325"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1301E52" w14:textId="77777777" w:rsidR="00CB1341" w:rsidRPr="009974D2" w:rsidRDefault="0010152C" w:rsidP="00CB1341">
            <w:pPr>
              <w:widowControl/>
              <w:ind w:firstLineChars="0" w:firstLine="0"/>
              <w:jc w:val="center"/>
              <w:textAlignment w:val="center"/>
              <w:rPr>
                <w:rFonts w:hAnsi="仿宋"/>
                <w:color w:val="000000"/>
                <w:kern w:val="0"/>
                <w:sz w:val="18"/>
                <w:szCs w:val="18"/>
              </w:rPr>
            </w:pPr>
            <w:r>
              <w:rPr>
                <w:rFonts w:hAnsi="仿宋" w:hint="eastAsia"/>
                <w:color w:val="000000"/>
                <w:kern w:val="0"/>
                <w:sz w:val="18"/>
                <w:szCs w:val="18"/>
              </w:rPr>
              <w:lastRenderedPageBreak/>
              <w:t>6</w:t>
            </w:r>
          </w:p>
        </w:tc>
      </w:tr>
      <w:tr w:rsidR="0010152C" w14:paraId="7746F239" w14:textId="77777777" w:rsidTr="00340165">
        <w:trPr>
          <w:trHeight w:val="534"/>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8CD9F0" w14:textId="77777777" w:rsidR="009974D2" w:rsidRPr="002647AB" w:rsidRDefault="009974D2" w:rsidP="009974D2">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491CF04" w14:textId="77777777" w:rsidR="009974D2" w:rsidRPr="002647AB" w:rsidRDefault="009974D2" w:rsidP="009974D2">
            <w:pPr>
              <w:ind w:firstLineChars="0" w:firstLine="0"/>
              <w:jc w:val="center"/>
              <w:rPr>
                <w:color w:val="000000"/>
                <w:sz w:val="18"/>
                <w:szCs w:val="18"/>
              </w:rPr>
            </w:pPr>
          </w:p>
        </w:tc>
        <w:tc>
          <w:tcPr>
            <w:tcW w:w="29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8BF85A0" w14:textId="77777777" w:rsidR="009974D2" w:rsidRPr="002647AB" w:rsidRDefault="009974D2" w:rsidP="009974D2">
            <w:pPr>
              <w:ind w:firstLineChars="0" w:firstLine="0"/>
              <w:jc w:val="center"/>
              <w:rPr>
                <w:color w:val="000000"/>
                <w:sz w:val="18"/>
                <w:szCs w:val="18"/>
              </w:rPr>
            </w:pPr>
          </w:p>
        </w:tc>
        <w:tc>
          <w:tcPr>
            <w:tcW w:w="313"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676154E" w14:textId="77777777" w:rsidR="009974D2" w:rsidRPr="002647AB" w:rsidRDefault="009974D2" w:rsidP="009974D2">
            <w:pPr>
              <w:ind w:firstLineChars="0" w:firstLine="0"/>
              <w:jc w:val="center"/>
              <w:rPr>
                <w:color w:val="000000"/>
                <w:sz w:val="18"/>
                <w:szCs w:val="18"/>
              </w:rPr>
            </w:pPr>
          </w:p>
        </w:tc>
        <w:tc>
          <w:tcPr>
            <w:tcW w:w="117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B1C246F" w14:textId="77777777" w:rsidR="009974D2" w:rsidRPr="002647AB" w:rsidRDefault="009974D2" w:rsidP="009974D2">
            <w:pPr>
              <w:widowControl/>
              <w:ind w:firstLineChars="0" w:firstLine="0"/>
              <w:jc w:val="left"/>
              <w:textAlignment w:val="center"/>
              <w:rPr>
                <w:color w:val="000000"/>
                <w:sz w:val="18"/>
                <w:szCs w:val="18"/>
              </w:rPr>
            </w:pPr>
            <w:r w:rsidRPr="002647AB">
              <w:rPr>
                <w:rFonts w:ascii="仿宋" w:hAnsi="仿宋"/>
                <w:color w:val="000000"/>
                <w:kern w:val="0"/>
                <w:sz w:val="18"/>
                <w:szCs w:val="18"/>
              </w:rPr>
              <w:t>②</w:t>
            </w:r>
            <w:r w:rsidRPr="002647AB">
              <w:rPr>
                <w:rFonts w:hAnsi="仿宋"/>
                <w:color w:val="000000"/>
                <w:kern w:val="0"/>
                <w:sz w:val="18"/>
                <w:szCs w:val="18"/>
              </w:rPr>
              <w:t>有本部门厉行节约制度</w:t>
            </w:r>
            <w:r w:rsidR="00CB1341">
              <w:rPr>
                <w:rStyle w:val="font11"/>
                <w:rFonts w:hint="eastAsia"/>
              </w:rPr>
              <w:t>，</w:t>
            </w:r>
            <w:r w:rsidRPr="007F25E3">
              <w:rPr>
                <w:rStyle w:val="font11"/>
              </w:rPr>
              <w:t>2</w:t>
            </w:r>
            <w:r w:rsidRPr="002647AB">
              <w:rPr>
                <w:rStyle w:val="font11"/>
                <w:rFonts w:hAnsi="仿宋"/>
              </w:rPr>
              <w:t>分；</w:t>
            </w:r>
          </w:p>
        </w:tc>
        <w:tc>
          <w:tcPr>
            <w:tcW w:w="94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1AE7AA9" w14:textId="77777777" w:rsidR="009974D2" w:rsidRPr="002647AB" w:rsidRDefault="009974D2" w:rsidP="009974D2">
            <w:pPr>
              <w:ind w:firstLineChars="0" w:firstLine="0"/>
              <w:jc w:val="left"/>
              <w:rPr>
                <w:color w:val="000000"/>
                <w:sz w:val="18"/>
                <w:szCs w:val="18"/>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DA4720C" w14:textId="77777777" w:rsidR="009974D2" w:rsidRPr="009974D2" w:rsidRDefault="009974D2" w:rsidP="00CB1341">
            <w:pPr>
              <w:ind w:firstLineChars="0" w:firstLine="0"/>
              <w:jc w:val="left"/>
              <w:rPr>
                <w:rFonts w:hAnsi="仿宋"/>
                <w:color w:val="000000"/>
                <w:kern w:val="0"/>
                <w:sz w:val="18"/>
                <w:szCs w:val="18"/>
              </w:rPr>
            </w:pPr>
          </w:p>
        </w:tc>
        <w:tc>
          <w:tcPr>
            <w:tcW w:w="325"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8B8093A" w14:textId="77777777" w:rsidR="009974D2" w:rsidRPr="009974D2" w:rsidRDefault="009974D2" w:rsidP="009974D2">
            <w:pPr>
              <w:ind w:firstLineChars="0" w:firstLine="0"/>
              <w:jc w:val="center"/>
              <w:rPr>
                <w:rFonts w:hAnsi="仿宋"/>
                <w:color w:val="000000"/>
                <w:kern w:val="0"/>
                <w:sz w:val="18"/>
                <w:szCs w:val="18"/>
              </w:rPr>
            </w:pPr>
          </w:p>
        </w:tc>
      </w:tr>
      <w:tr w:rsidR="0010152C" w14:paraId="5837C356" w14:textId="77777777" w:rsidTr="00340165">
        <w:trPr>
          <w:trHeight w:val="107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7C77415" w14:textId="77777777" w:rsidR="009974D2" w:rsidRPr="002647AB" w:rsidRDefault="009974D2" w:rsidP="009974D2">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9BD41BD" w14:textId="77777777" w:rsidR="009974D2" w:rsidRPr="002647AB" w:rsidRDefault="009974D2" w:rsidP="009974D2">
            <w:pPr>
              <w:ind w:firstLineChars="0" w:firstLine="0"/>
              <w:jc w:val="center"/>
              <w:rPr>
                <w:color w:val="000000"/>
                <w:sz w:val="18"/>
                <w:szCs w:val="18"/>
              </w:rPr>
            </w:pPr>
          </w:p>
        </w:tc>
        <w:tc>
          <w:tcPr>
            <w:tcW w:w="29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C8FD018" w14:textId="77777777" w:rsidR="009974D2" w:rsidRPr="002647AB" w:rsidRDefault="009974D2" w:rsidP="009974D2">
            <w:pPr>
              <w:ind w:firstLineChars="0" w:firstLine="0"/>
              <w:jc w:val="center"/>
              <w:rPr>
                <w:color w:val="000000"/>
                <w:sz w:val="18"/>
                <w:szCs w:val="18"/>
              </w:rPr>
            </w:pPr>
          </w:p>
        </w:tc>
        <w:tc>
          <w:tcPr>
            <w:tcW w:w="313"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42EF9CB" w14:textId="77777777" w:rsidR="009974D2" w:rsidRPr="002647AB" w:rsidRDefault="009974D2" w:rsidP="009974D2">
            <w:pPr>
              <w:ind w:firstLineChars="0" w:firstLine="0"/>
              <w:jc w:val="center"/>
              <w:rPr>
                <w:color w:val="000000"/>
                <w:sz w:val="18"/>
                <w:szCs w:val="18"/>
              </w:rPr>
            </w:pPr>
          </w:p>
        </w:tc>
        <w:tc>
          <w:tcPr>
            <w:tcW w:w="117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931A8C1" w14:textId="77777777" w:rsidR="009974D2" w:rsidRPr="002647AB" w:rsidRDefault="009974D2" w:rsidP="009974D2">
            <w:pPr>
              <w:widowControl/>
              <w:ind w:firstLineChars="0" w:firstLine="0"/>
              <w:jc w:val="left"/>
              <w:textAlignment w:val="center"/>
              <w:rPr>
                <w:color w:val="000000"/>
                <w:sz w:val="18"/>
                <w:szCs w:val="18"/>
              </w:rPr>
            </w:pPr>
            <w:r w:rsidRPr="002647AB">
              <w:rPr>
                <w:rFonts w:ascii="仿宋" w:hAnsi="仿宋"/>
                <w:color w:val="000000"/>
                <w:kern w:val="0"/>
                <w:sz w:val="18"/>
                <w:szCs w:val="18"/>
              </w:rPr>
              <w:t>③</w:t>
            </w:r>
            <w:r w:rsidRPr="002647AB">
              <w:rPr>
                <w:rFonts w:hAnsi="仿宋"/>
                <w:color w:val="000000"/>
                <w:kern w:val="0"/>
                <w:sz w:val="18"/>
                <w:szCs w:val="18"/>
              </w:rPr>
              <w:t>相关管理制度合法、合规、完整，</w:t>
            </w:r>
            <w:r w:rsidRPr="007F25E3">
              <w:rPr>
                <w:rStyle w:val="font11"/>
              </w:rPr>
              <w:t>2</w:t>
            </w:r>
            <w:r w:rsidRPr="002647AB">
              <w:rPr>
                <w:rStyle w:val="font11"/>
                <w:rFonts w:hAnsi="仿宋"/>
              </w:rPr>
              <w:t>分；</w:t>
            </w:r>
            <w:r w:rsidRPr="002647AB">
              <w:rPr>
                <w:rStyle w:val="font11"/>
                <w:rFonts w:ascii="仿宋" w:hAnsi="仿宋"/>
              </w:rPr>
              <w:t>④</w:t>
            </w:r>
            <w:r w:rsidRPr="002647AB">
              <w:rPr>
                <w:rStyle w:val="font11"/>
                <w:rFonts w:hAnsi="仿宋"/>
              </w:rPr>
              <w:t>相关管理制度得到有效执行，</w:t>
            </w:r>
            <w:r w:rsidRPr="007F25E3">
              <w:rPr>
                <w:rStyle w:val="font11"/>
              </w:rPr>
              <w:t>2</w:t>
            </w:r>
            <w:r w:rsidRPr="002647AB">
              <w:rPr>
                <w:rStyle w:val="font11"/>
                <w:rFonts w:hAnsi="仿宋"/>
              </w:rPr>
              <w:t>分。</w:t>
            </w:r>
          </w:p>
        </w:tc>
        <w:tc>
          <w:tcPr>
            <w:tcW w:w="94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123BCF2" w14:textId="77777777" w:rsidR="009974D2" w:rsidRPr="002647AB" w:rsidRDefault="009974D2" w:rsidP="009974D2">
            <w:pPr>
              <w:ind w:firstLineChars="0" w:firstLine="0"/>
              <w:jc w:val="left"/>
              <w:rPr>
                <w:color w:val="000000"/>
                <w:sz w:val="18"/>
                <w:szCs w:val="18"/>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31458AC" w14:textId="77777777" w:rsidR="009974D2" w:rsidRPr="009974D2" w:rsidRDefault="009974D2" w:rsidP="00CB1341">
            <w:pPr>
              <w:ind w:firstLineChars="0" w:firstLine="0"/>
              <w:jc w:val="left"/>
              <w:rPr>
                <w:rFonts w:hAnsi="仿宋"/>
                <w:color w:val="000000"/>
                <w:kern w:val="0"/>
                <w:sz w:val="18"/>
                <w:szCs w:val="18"/>
              </w:rPr>
            </w:pPr>
          </w:p>
        </w:tc>
        <w:tc>
          <w:tcPr>
            <w:tcW w:w="325"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E9A8046" w14:textId="77777777" w:rsidR="009974D2" w:rsidRPr="009974D2" w:rsidRDefault="009974D2" w:rsidP="009974D2">
            <w:pPr>
              <w:ind w:firstLineChars="0" w:firstLine="0"/>
              <w:jc w:val="center"/>
              <w:rPr>
                <w:rFonts w:hAnsi="仿宋"/>
                <w:color w:val="000000"/>
                <w:kern w:val="0"/>
                <w:sz w:val="18"/>
                <w:szCs w:val="18"/>
              </w:rPr>
            </w:pPr>
          </w:p>
        </w:tc>
      </w:tr>
      <w:tr w:rsidR="0010152C" w14:paraId="3FDE61CD" w14:textId="77777777" w:rsidTr="00340165">
        <w:trPr>
          <w:trHeight w:val="401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E4DA623" w14:textId="77777777" w:rsidR="009974D2" w:rsidRPr="002647AB" w:rsidRDefault="009974D2" w:rsidP="009974D2">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3EB7C22" w14:textId="77777777" w:rsidR="009974D2" w:rsidRPr="002647AB" w:rsidRDefault="009974D2" w:rsidP="009974D2">
            <w:pPr>
              <w:ind w:firstLineChars="0" w:firstLine="0"/>
              <w:jc w:val="center"/>
              <w:rPr>
                <w:color w:val="000000"/>
                <w:sz w:val="18"/>
                <w:szCs w:val="18"/>
              </w:rPr>
            </w:pPr>
          </w:p>
        </w:tc>
        <w:tc>
          <w:tcPr>
            <w:tcW w:w="29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C060216"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资金使用合规性</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D8AE8C0"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6</w:t>
            </w:r>
          </w:p>
        </w:tc>
        <w:tc>
          <w:tcPr>
            <w:tcW w:w="117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50FD0D0" w14:textId="77777777" w:rsidR="009974D2" w:rsidRPr="002647AB" w:rsidRDefault="009974D2" w:rsidP="009974D2">
            <w:pPr>
              <w:widowControl/>
              <w:ind w:firstLineChars="0" w:firstLine="0"/>
              <w:jc w:val="left"/>
              <w:textAlignment w:val="center"/>
              <w:rPr>
                <w:color w:val="000000"/>
                <w:sz w:val="18"/>
                <w:szCs w:val="18"/>
              </w:rPr>
            </w:pPr>
            <w:r w:rsidRPr="002647AB">
              <w:rPr>
                <w:rFonts w:ascii="仿宋" w:hAnsi="仿宋"/>
                <w:color w:val="000000"/>
                <w:kern w:val="0"/>
                <w:sz w:val="18"/>
                <w:szCs w:val="18"/>
              </w:rPr>
              <w:t>①</w:t>
            </w:r>
            <w:r w:rsidRPr="002647AB">
              <w:rPr>
                <w:rFonts w:hAnsi="仿宋"/>
                <w:color w:val="000000"/>
                <w:kern w:val="0"/>
                <w:sz w:val="18"/>
                <w:szCs w:val="18"/>
              </w:rPr>
              <w:t>支出符合国家财经法规和财务管理制度规定以及有关专项资金管理办法的规定；</w:t>
            </w:r>
            <w:r w:rsidRPr="002647AB">
              <w:rPr>
                <w:rFonts w:ascii="仿宋" w:hAnsi="仿宋"/>
                <w:color w:val="000000"/>
                <w:kern w:val="0"/>
                <w:sz w:val="18"/>
                <w:szCs w:val="18"/>
              </w:rPr>
              <w:t>②</w:t>
            </w:r>
            <w:r w:rsidRPr="002647AB">
              <w:rPr>
                <w:rFonts w:hAnsi="仿宋"/>
                <w:color w:val="000000"/>
                <w:kern w:val="0"/>
                <w:sz w:val="18"/>
                <w:szCs w:val="18"/>
              </w:rPr>
              <w:t>资金拨付有完整的审批程序和手续；</w:t>
            </w:r>
            <w:r w:rsidRPr="002647AB">
              <w:rPr>
                <w:rFonts w:ascii="仿宋" w:hAnsi="仿宋"/>
                <w:color w:val="000000"/>
                <w:kern w:val="0"/>
                <w:sz w:val="18"/>
                <w:szCs w:val="18"/>
              </w:rPr>
              <w:t>③</w:t>
            </w:r>
            <w:r w:rsidRPr="002647AB">
              <w:rPr>
                <w:rFonts w:hAnsi="仿宋"/>
                <w:color w:val="000000"/>
                <w:kern w:val="0"/>
                <w:sz w:val="18"/>
                <w:szCs w:val="18"/>
              </w:rPr>
              <w:t>项目支出按规定经过评估论证；</w:t>
            </w:r>
            <w:r w:rsidRPr="002647AB">
              <w:rPr>
                <w:rFonts w:ascii="仿宋" w:hAnsi="仿宋"/>
                <w:color w:val="000000"/>
                <w:kern w:val="0"/>
                <w:sz w:val="18"/>
                <w:szCs w:val="18"/>
              </w:rPr>
              <w:t>④</w:t>
            </w:r>
            <w:r w:rsidRPr="002647AB">
              <w:rPr>
                <w:rFonts w:hAnsi="仿宋"/>
                <w:color w:val="000000"/>
                <w:kern w:val="0"/>
                <w:sz w:val="18"/>
                <w:szCs w:val="18"/>
              </w:rPr>
              <w:t>支出符合部门预算批复的用途；</w:t>
            </w:r>
            <w:r w:rsidRPr="002647AB">
              <w:rPr>
                <w:rFonts w:ascii="仿宋" w:hAnsi="仿宋"/>
                <w:color w:val="000000"/>
                <w:kern w:val="0"/>
                <w:sz w:val="18"/>
                <w:szCs w:val="18"/>
              </w:rPr>
              <w:t>⑤</w:t>
            </w:r>
            <w:r w:rsidRPr="002647AB">
              <w:rPr>
                <w:rFonts w:hAnsi="仿宋"/>
                <w:color w:val="000000"/>
                <w:kern w:val="0"/>
                <w:sz w:val="18"/>
                <w:szCs w:val="18"/>
              </w:rPr>
              <w:t>资金使用无截留、挤占、挪用、虚列支出等情况。以上情况每出现一例不符合要求的扣</w:t>
            </w:r>
            <w:r w:rsidRPr="007F25E3">
              <w:rPr>
                <w:rStyle w:val="font11"/>
              </w:rPr>
              <w:t>1</w:t>
            </w:r>
            <w:r w:rsidRPr="002647AB">
              <w:rPr>
                <w:rStyle w:val="font11"/>
                <w:rFonts w:hAnsi="仿宋"/>
              </w:rPr>
              <w:t>分，扣完为止。</w:t>
            </w:r>
          </w:p>
        </w:tc>
        <w:tc>
          <w:tcPr>
            <w:tcW w:w="94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ACA84D8" w14:textId="77777777" w:rsidR="009974D2" w:rsidRPr="002647AB" w:rsidRDefault="009974D2" w:rsidP="009974D2">
            <w:pPr>
              <w:ind w:firstLineChars="0" w:firstLine="0"/>
              <w:jc w:val="left"/>
              <w:rPr>
                <w:color w:val="000000"/>
                <w:sz w:val="18"/>
                <w:szCs w:val="18"/>
              </w:rPr>
            </w:pP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6571EAB" w14:textId="77777777" w:rsidR="009974D2" w:rsidRPr="009974D2" w:rsidRDefault="00CB1341" w:rsidP="00CB1341">
            <w:pPr>
              <w:widowControl/>
              <w:ind w:firstLineChars="0" w:firstLine="0"/>
              <w:jc w:val="left"/>
              <w:textAlignment w:val="center"/>
              <w:rPr>
                <w:rFonts w:hAnsi="仿宋"/>
                <w:color w:val="000000"/>
                <w:kern w:val="0"/>
                <w:sz w:val="18"/>
                <w:szCs w:val="18"/>
              </w:rPr>
            </w:pPr>
            <w:r w:rsidRPr="00CB1341">
              <w:rPr>
                <w:rFonts w:hAnsi="仿宋" w:hint="eastAsia"/>
                <w:color w:val="000000"/>
                <w:kern w:val="0"/>
                <w:sz w:val="18"/>
                <w:szCs w:val="18"/>
              </w:rPr>
              <w:t>支出符合国家财经法规和财务管理制度规定以及有关专项资金管理办法的规定；资金拨付有完整的审批程序和手续；项目支出按规定经过评估论证。存在支出不符合部门预算批复的用途；存在未按财政预算指标文件规定使用资金，预算指标资金混合使用，项目资金用于行政运行支出的情况，通过综合评定本项扣</w:t>
            </w:r>
            <w:r w:rsidRPr="00CB1341">
              <w:rPr>
                <w:rFonts w:hAnsi="仿宋" w:hint="eastAsia"/>
                <w:color w:val="000000"/>
                <w:kern w:val="0"/>
                <w:sz w:val="18"/>
                <w:szCs w:val="18"/>
              </w:rPr>
              <w:t>2</w:t>
            </w:r>
            <w:r w:rsidRPr="00CB1341">
              <w:rPr>
                <w:rFonts w:hAnsi="仿宋" w:hint="eastAsia"/>
                <w:color w:val="000000"/>
                <w:kern w:val="0"/>
                <w:sz w:val="18"/>
                <w:szCs w:val="18"/>
              </w:rPr>
              <w:t>分，得</w:t>
            </w:r>
            <w:r w:rsidRPr="00CB1341">
              <w:rPr>
                <w:rFonts w:hAnsi="仿宋" w:hint="eastAsia"/>
                <w:color w:val="000000"/>
                <w:kern w:val="0"/>
                <w:sz w:val="18"/>
                <w:szCs w:val="18"/>
              </w:rPr>
              <w:t>4</w:t>
            </w:r>
            <w:r w:rsidRPr="00CB1341">
              <w:rPr>
                <w:rFonts w:hAnsi="仿宋" w:hint="eastAsia"/>
                <w:color w:val="000000"/>
                <w:kern w:val="0"/>
                <w:sz w:val="18"/>
                <w:szCs w:val="18"/>
              </w:rPr>
              <w:t>分。</w:t>
            </w:r>
          </w:p>
        </w:tc>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7407BE9" w14:textId="77777777" w:rsidR="009974D2" w:rsidRPr="009974D2" w:rsidRDefault="00CB1341" w:rsidP="009974D2">
            <w:pPr>
              <w:widowControl/>
              <w:ind w:firstLineChars="0" w:firstLine="0"/>
              <w:jc w:val="center"/>
              <w:textAlignment w:val="center"/>
              <w:rPr>
                <w:rFonts w:hAnsi="仿宋"/>
                <w:color w:val="000000"/>
                <w:kern w:val="0"/>
                <w:sz w:val="18"/>
                <w:szCs w:val="18"/>
              </w:rPr>
            </w:pPr>
            <w:r>
              <w:rPr>
                <w:rFonts w:hAnsi="仿宋" w:hint="eastAsia"/>
                <w:color w:val="000000"/>
                <w:kern w:val="0"/>
                <w:sz w:val="18"/>
                <w:szCs w:val="18"/>
              </w:rPr>
              <w:t>4</w:t>
            </w:r>
          </w:p>
        </w:tc>
      </w:tr>
      <w:tr w:rsidR="0010152C" w14:paraId="19A0382D" w14:textId="77777777" w:rsidTr="00340165">
        <w:trPr>
          <w:trHeight w:val="3247"/>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15ACC3D" w14:textId="77777777" w:rsidR="009974D2" w:rsidRPr="002647AB" w:rsidRDefault="009974D2" w:rsidP="009974D2">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35A270A" w14:textId="77777777" w:rsidR="009974D2" w:rsidRPr="002647AB" w:rsidRDefault="009974D2" w:rsidP="009974D2">
            <w:pPr>
              <w:ind w:firstLineChars="0" w:firstLine="0"/>
              <w:jc w:val="center"/>
              <w:rPr>
                <w:color w:val="000000"/>
                <w:sz w:val="18"/>
                <w:szCs w:val="18"/>
              </w:rPr>
            </w:pPr>
          </w:p>
        </w:tc>
        <w:tc>
          <w:tcPr>
            <w:tcW w:w="29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4986D2B"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预决算信息公开性</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A0EFD9"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5</w:t>
            </w:r>
          </w:p>
        </w:tc>
        <w:tc>
          <w:tcPr>
            <w:tcW w:w="117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71E40E2" w14:textId="77777777" w:rsidR="009974D2" w:rsidRPr="002647AB" w:rsidRDefault="009974D2" w:rsidP="009974D2">
            <w:pPr>
              <w:widowControl/>
              <w:ind w:firstLineChars="0" w:firstLine="0"/>
              <w:jc w:val="left"/>
              <w:textAlignment w:val="center"/>
              <w:rPr>
                <w:color w:val="000000"/>
                <w:sz w:val="18"/>
                <w:szCs w:val="18"/>
              </w:rPr>
            </w:pPr>
            <w:r w:rsidRPr="002647AB">
              <w:rPr>
                <w:rFonts w:ascii="仿宋" w:hAnsi="仿宋"/>
                <w:color w:val="000000"/>
                <w:kern w:val="0"/>
                <w:sz w:val="18"/>
                <w:szCs w:val="18"/>
              </w:rPr>
              <w:t>①</w:t>
            </w:r>
            <w:r w:rsidRPr="002647AB">
              <w:rPr>
                <w:rFonts w:hAnsi="仿宋"/>
                <w:color w:val="000000"/>
                <w:kern w:val="0"/>
                <w:sz w:val="18"/>
                <w:szCs w:val="18"/>
              </w:rPr>
              <w:t>按规定内容公开预决算信息，</w:t>
            </w:r>
            <w:r w:rsidRPr="007F25E3">
              <w:rPr>
                <w:rStyle w:val="font11"/>
              </w:rPr>
              <w:t>1</w:t>
            </w:r>
            <w:r w:rsidRPr="002647AB">
              <w:rPr>
                <w:rStyle w:val="font11"/>
                <w:rFonts w:hAnsi="仿宋"/>
              </w:rPr>
              <w:t>分；</w:t>
            </w:r>
            <w:r w:rsidRPr="002647AB">
              <w:rPr>
                <w:rStyle w:val="font11"/>
                <w:rFonts w:ascii="仿宋" w:hAnsi="仿宋"/>
              </w:rPr>
              <w:t>②</w:t>
            </w:r>
            <w:r w:rsidRPr="002647AB">
              <w:rPr>
                <w:rStyle w:val="font11"/>
                <w:rFonts w:hAnsi="仿宋"/>
              </w:rPr>
              <w:t>按规定时限公开预决算信息，</w:t>
            </w:r>
            <w:r w:rsidRPr="007F25E3">
              <w:rPr>
                <w:rStyle w:val="font11"/>
              </w:rPr>
              <w:t>1</w:t>
            </w:r>
            <w:r w:rsidRPr="002647AB">
              <w:rPr>
                <w:rStyle w:val="font11"/>
                <w:rFonts w:hAnsi="仿宋"/>
              </w:rPr>
              <w:t>分；</w:t>
            </w:r>
            <w:r w:rsidRPr="002647AB">
              <w:rPr>
                <w:rStyle w:val="font11"/>
                <w:rFonts w:ascii="仿宋" w:hAnsi="仿宋"/>
              </w:rPr>
              <w:t>③</w:t>
            </w:r>
            <w:r w:rsidRPr="002647AB">
              <w:rPr>
                <w:rStyle w:val="font11"/>
                <w:rFonts w:hAnsi="仿宋"/>
              </w:rPr>
              <w:t>基础数据信息和会计信息资料真实，</w:t>
            </w:r>
            <w:r w:rsidRPr="007F25E3">
              <w:rPr>
                <w:rStyle w:val="font11"/>
              </w:rPr>
              <w:t>1</w:t>
            </w:r>
            <w:r w:rsidRPr="002647AB">
              <w:rPr>
                <w:rStyle w:val="font11"/>
                <w:rFonts w:hAnsi="仿宋"/>
              </w:rPr>
              <w:t>分；</w:t>
            </w:r>
            <w:r w:rsidRPr="002647AB">
              <w:rPr>
                <w:rStyle w:val="font11"/>
                <w:rFonts w:ascii="仿宋" w:hAnsi="仿宋"/>
              </w:rPr>
              <w:t>④</w:t>
            </w:r>
            <w:r w:rsidRPr="002647AB">
              <w:rPr>
                <w:rStyle w:val="font11"/>
                <w:rFonts w:hAnsi="仿宋"/>
              </w:rPr>
              <w:t>基础数据信息和会计信息资料完整，</w:t>
            </w:r>
            <w:r w:rsidRPr="007F25E3">
              <w:rPr>
                <w:rStyle w:val="font11"/>
              </w:rPr>
              <w:t>1</w:t>
            </w:r>
            <w:r w:rsidRPr="002647AB">
              <w:rPr>
                <w:rStyle w:val="font11"/>
                <w:rFonts w:hAnsi="仿宋"/>
              </w:rPr>
              <w:t>分；</w:t>
            </w:r>
            <w:r w:rsidRPr="002647AB">
              <w:rPr>
                <w:rStyle w:val="font11"/>
                <w:rFonts w:ascii="仿宋" w:hAnsi="仿宋"/>
              </w:rPr>
              <w:t>⑤</w:t>
            </w:r>
            <w:r w:rsidRPr="002647AB">
              <w:rPr>
                <w:rStyle w:val="font11"/>
                <w:rFonts w:hAnsi="仿宋"/>
              </w:rPr>
              <w:t>基础数据信息和汇集信息资料准确，</w:t>
            </w:r>
            <w:r w:rsidRPr="007F25E3">
              <w:rPr>
                <w:rStyle w:val="font11"/>
              </w:rPr>
              <w:t>1</w:t>
            </w:r>
            <w:r w:rsidRPr="002647AB">
              <w:rPr>
                <w:rStyle w:val="font11"/>
                <w:rFonts w:hAnsi="仿宋"/>
              </w:rPr>
              <w:t>分。</w:t>
            </w:r>
          </w:p>
        </w:tc>
        <w:tc>
          <w:tcPr>
            <w:tcW w:w="94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EABEB0D"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预决算信息是指与部门预算、执行、决算、监督、绩效等管理相关的信息。</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4654078" w14:textId="77777777" w:rsidR="009974D2" w:rsidRPr="009974D2" w:rsidRDefault="00D91DE3" w:rsidP="009974D2">
            <w:pPr>
              <w:widowControl/>
              <w:ind w:firstLineChars="0" w:firstLine="0"/>
              <w:jc w:val="center"/>
              <w:textAlignment w:val="center"/>
              <w:rPr>
                <w:rFonts w:hAnsi="仿宋"/>
                <w:color w:val="000000"/>
                <w:kern w:val="0"/>
                <w:sz w:val="18"/>
                <w:szCs w:val="18"/>
              </w:rPr>
            </w:pPr>
            <w:r>
              <w:rPr>
                <w:rFonts w:hAnsi="仿宋" w:hint="eastAsia"/>
                <w:color w:val="000000"/>
                <w:kern w:val="0"/>
                <w:sz w:val="18"/>
                <w:szCs w:val="18"/>
              </w:rPr>
              <w:t>衡山县市场监督管理局</w:t>
            </w:r>
            <w:r w:rsidR="00CB1341" w:rsidRPr="00CB1341">
              <w:rPr>
                <w:rFonts w:hAnsi="仿宋" w:hint="eastAsia"/>
                <w:color w:val="000000"/>
                <w:kern w:val="0"/>
                <w:sz w:val="18"/>
                <w:szCs w:val="18"/>
              </w:rPr>
              <w:t>在规定时间内完成</w:t>
            </w:r>
            <w:r w:rsidR="00CB1341" w:rsidRPr="00CB1341">
              <w:rPr>
                <w:rFonts w:hAnsi="仿宋" w:hint="eastAsia"/>
                <w:color w:val="000000"/>
                <w:kern w:val="0"/>
                <w:sz w:val="18"/>
                <w:szCs w:val="18"/>
              </w:rPr>
              <w:t>2019</w:t>
            </w:r>
            <w:r w:rsidR="00CB1341" w:rsidRPr="00CB1341">
              <w:rPr>
                <w:rFonts w:hAnsi="仿宋" w:hint="eastAsia"/>
                <w:color w:val="000000"/>
                <w:kern w:val="0"/>
                <w:sz w:val="18"/>
                <w:szCs w:val="18"/>
              </w:rPr>
              <w:t>年度部门预算、决算的公开，基础数据信息和会计信息资料真实、完整、准确。本项无扣分，得</w:t>
            </w:r>
            <w:r w:rsidR="00CB1341" w:rsidRPr="00CB1341">
              <w:rPr>
                <w:rFonts w:hAnsi="仿宋" w:hint="eastAsia"/>
                <w:color w:val="000000"/>
                <w:kern w:val="0"/>
                <w:sz w:val="18"/>
                <w:szCs w:val="18"/>
              </w:rPr>
              <w:t>5</w:t>
            </w:r>
            <w:r w:rsidR="00CB1341" w:rsidRPr="00CB1341">
              <w:rPr>
                <w:rFonts w:hAnsi="仿宋" w:hint="eastAsia"/>
                <w:color w:val="000000"/>
                <w:kern w:val="0"/>
                <w:sz w:val="18"/>
                <w:szCs w:val="18"/>
              </w:rPr>
              <w:t>分。</w:t>
            </w:r>
          </w:p>
        </w:tc>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B67010D" w14:textId="77777777" w:rsidR="009974D2" w:rsidRPr="009974D2" w:rsidRDefault="00CB1341" w:rsidP="009974D2">
            <w:pPr>
              <w:widowControl/>
              <w:ind w:firstLineChars="0" w:firstLine="0"/>
              <w:jc w:val="center"/>
              <w:textAlignment w:val="center"/>
              <w:rPr>
                <w:rFonts w:hAnsi="仿宋"/>
                <w:color w:val="000000"/>
                <w:kern w:val="0"/>
                <w:sz w:val="18"/>
                <w:szCs w:val="18"/>
              </w:rPr>
            </w:pPr>
            <w:r>
              <w:rPr>
                <w:rFonts w:hAnsi="仿宋" w:hint="eastAsia"/>
                <w:color w:val="000000"/>
                <w:kern w:val="0"/>
                <w:sz w:val="18"/>
                <w:szCs w:val="18"/>
              </w:rPr>
              <w:t>5</w:t>
            </w:r>
          </w:p>
        </w:tc>
      </w:tr>
      <w:tr w:rsidR="0010152C" w14:paraId="6B4F8BDD" w14:textId="77777777" w:rsidTr="00340165">
        <w:trPr>
          <w:trHeight w:val="2072"/>
        </w:trPr>
        <w:tc>
          <w:tcPr>
            <w:tcW w:w="360"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297D1C4"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产出及效率</w:t>
            </w:r>
            <w:r w:rsidRPr="007F25E3">
              <w:rPr>
                <w:rStyle w:val="font11"/>
              </w:rPr>
              <w:t>30</w:t>
            </w:r>
            <w:r w:rsidRPr="002647AB">
              <w:rPr>
                <w:rStyle w:val="font11"/>
                <w:rFonts w:hAnsi="仿宋"/>
              </w:rPr>
              <w:t>分</w:t>
            </w:r>
          </w:p>
        </w:tc>
        <w:tc>
          <w:tcPr>
            <w:tcW w:w="37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557279F"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职责履行</w:t>
            </w:r>
            <w:r w:rsidRPr="007F25E3">
              <w:rPr>
                <w:rStyle w:val="font11"/>
              </w:rPr>
              <w:t>8</w:t>
            </w:r>
            <w:r w:rsidRPr="002647AB">
              <w:rPr>
                <w:rStyle w:val="font11"/>
                <w:rFonts w:hAnsi="仿宋"/>
              </w:rPr>
              <w:t>分</w:t>
            </w:r>
          </w:p>
        </w:tc>
        <w:tc>
          <w:tcPr>
            <w:tcW w:w="29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B97A2F3"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重点工作实际完成率</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3533A38"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8</w:t>
            </w:r>
          </w:p>
        </w:tc>
        <w:tc>
          <w:tcPr>
            <w:tcW w:w="117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AED2639"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根据市绩效办</w:t>
            </w:r>
            <w:r w:rsidRPr="007F25E3">
              <w:rPr>
                <w:rStyle w:val="font11"/>
              </w:rPr>
              <w:t>2019</w:t>
            </w:r>
            <w:r w:rsidRPr="002647AB">
              <w:rPr>
                <w:rStyle w:val="font11"/>
                <w:rFonts w:hAnsi="仿宋"/>
              </w:rPr>
              <w:t>年对各部门为民办实事和部门重点工程与重点工作考核分数折算。该项得分</w:t>
            </w:r>
            <w:r w:rsidRPr="002647AB">
              <w:rPr>
                <w:rStyle w:val="font11"/>
              </w:rPr>
              <w:t>=</w:t>
            </w:r>
            <w:r w:rsidRPr="002647AB">
              <w:rPr>
                <w:rStyle w:val="font11"/>
                <w:rFonts w:hAnsi="仿宋"/>
              </w:rPr>
              <w:t>（绩效办对应部分考核得分</w:t>
            </w:r>
            <w:r w:rsidRPr="002647AB">
              <w:rPr>
                <w:rStyle w:val="font11"/>
              </w:rPr>
              <w:t>/</w:t>
            </w:r>
            <w:r w:rsidRPr="002647AB">
              <w:rPr>
                <w:rStyle w:val="font11"/>
                <w:rFonts w:hAnsi="仿宋"/>
              </w:rPr>
              <w:t>该部分总分）</w:t>
            </w:r>
            <w:r w:rsidRPr="002647AB">
              <w:rPr>
                <w:rStyle w:val="font11"/>
              </w:rPr>
              <w:t>×</w:t>
            </w:r>
            <w:r w:rsidRPr="007F25E3">
              <w:rPr>
                <w:rStyle w:val="font11"/>
              </w:rPr>
              <w:t>8</w:t>
            </w:r>
            <w:r w:rsidRPr="002647AB">
              <w:rPr>
                <w:rStyle w:val="font11"/>
                <w:rFonts w:hAnsi="仿宋"/>
              </w:rPr>
              <w:t>。</w:t>
            </w:r>
          </w:p>
        </w:tc>
        <w:tc>
          <w:tcPr>
            <w:tcW w:w="94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6E0352B" w14:textId="77777777" w:rsidR="009974D2" w:rsidRPr="002647AB" w:rsidRDefault="009974D2" w:rsidP="009974D2">
            <w:pPr>
              <w:ind w:firstLineChars="0" w:firstLine="0"/>
              <w:jc w:val="left"/>
              <w:rPr>
                <w:color w:val="000000"/>
                <w:sz w:val="18"/>
                <w:szCs w:val="18"/>
              </w:rPr>
            </w:pP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264A902" w14:textId="77777777" w:rsidR="009974D2" w:rsidRPr="009974D2" w:rsidRDefault="00D91DE3" w:rsidP="009974D2">
            <w:pPr>
              <w:widowControl/>
              <w:ind w:firstLineChars="0" w:firstLine="0"/>
              <w:jc w:val="center"/>
              <w:textAlignment w:val="center"/>
              <w:rPr>
                <w:rFonts w:hAnsi="仿宋"/>
                <w:color w:val="000000"/>
                <w:kern w:val="0"/>
                <w:sz w:val="18"/>
                <w:szCs w:val="18"/>
              </w:rPr>
            </w:pPr>
            <w:r>
              <w:rPr>
                <w:rFonts w:hAnsi="仿宋" w:hint="eastAsia"/>
                <w:color w:val="000000"/>
                <w:kern w:val="0"/>
                <w:sz w:val="18"/>
                <w:szCs w:val="18"/>
              </w:rPr>
              <w:t>衡山县市场监督管理局</w:t>
            </w:r>
            <w:r w:rsidR="00CB1341" w:rsidRPr="00CB1341">
              <w:rPr>
                <w:rFonts w:hAnsi="仿宋" w:hint="eastAsia"/>
                <w:color w:val="000000"/>
                <w:kern w:val="0"/>
                <w:sz w:val="18"/>
                <w:szCs w:val="18"/>
              </w:rPr>
              <w:t>2018</w:t>
            </w:r>
            <w:r w:rsidR="00CB1341" w:rsidRPr="00CB1341">
              <w:rPr>
                <w:rFonts w:hAnsi="仿宋" w:hint="eastAsia"/>
                <w:color w:val="000000"/>
                <w:kern w:val="0"/>
                <w:sz w:val="18"/>
                <w:szCs w:val="18"/>
              </w:rPr>
              <w:t>年县政府工作报告中的教育承诺事项全面落实，本项无扣分，得</w:t>
            </w:r>
            <w:r w:rsidR="00CB1341" w:rsidRPr="00CB1341">
              <w:rPr>
                <w:rFonts w:hAnsi="仿宋" w:hint="eastAsia"/>
                <w:color w:val="000000"/>
                <w:kern w:val="0"/>
                <w:sz w:val="18"/>
                <w:szCs w:val="18"/>
              </w:rPr>
              <w:t>8</w:t>
            </w:r>
            <w:r w:rsidR="00CB1341" w:rsidRPr="00CB1341">
              <w:rPr>
                <w:rFonts w:hAnsi="仿宋" w:hint="eastAsia"/>
                <w:color w:val="000000"/>
                <w:kern w:val="0"/>
                <w:sz w:val="18"/>
                <w:szCs w:val="18"/>
              </w:rPr>
              <w:t>分。</w:t>
            </w:r>
          </w:p>
        </w:tc>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AB48B44" w14:textId="77777777" w:rsidR="009974D2" w:rsidRPr="009974D2" w:rsidRDefault="00CB1341" w:rsidP="009974D2">
            <w:pPr>
              <w:widowControl/>
              <w:ind w:firstLineChars="0" w:firstLine="0"/>
              <w:jc w:val="center"/>
              <w:textAlignment w:val="center"/>
              <w:rPr>
                <w:rFonts w:hAnsi="仿宋"/>
                <w:color w:val="000000"/>
                <w:kern w:val="0"/>
                <w:sz w:val="18"/>
                <w:szCs w:val="18"/>
              </w:rPr>
            </w:pPr>
            <w:r>
              <w:rPr>
                <w:rFonts w:hAnsi="仿宋" w:hint="eastAsia"/>
                <w:color w:val="000000"/>
                <w:kern w:val="0"/>
                <w:sz w:val="18"/>
                <w:szCs w:val="18"/>
              </w:rPr>
              <w:t>8</w:t>
            </w:r>
          </w:p>
        </w:tc>
      </w:tr>
      <w:tr w:rsidR="0010152C" w14:paraId="2AE4521C" w14:textId="77777777" w:rsidTr="00340165">
        <w:trPr>
          <w:trHeight w:val="3182"/>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5B58728" w14:textId="77777777" w:rsidR="0010152C" w:rsidRPr="002647AB" w:rsidRDefault="0010152C" w:rsidP="009974D2">
            <w:pPr>
              <w:ind w:firstLineChars="0" w:firstLine="0"/>
              <w:jc w:val="center"/>
              <w:rPr>
                <w:color w:val="000000"/>
                <w:sz w:val="18"/>
                <w:szCs w:val="18"/>
              </w:rPr>
            </w:pPr>
          </w:p>
        </w:tc>
        <w:tc>
          <w:tcPr>
            <w:tcW w:w="37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00EFCB3" w14:textId="77777777" w:rsidR="0010152C" w:rsidRPr="00EB5B76" w:rsidRDefault="0010152C" w:rsidP="009974D2">
            <w:pPr>
              <w:ind w:firstLineChars="0" w:firstLine="0"/>
              <w:jc w:val="center"/>
              <w:rPr>
                <w:color w:val="000000"/>
                <w:sz w:val="18"/>
                <w:szCs w:val="18"/>
              </w:rPr>
            </w:pPr>
          </w:p>
        </w:tc>
        <w:tc>
          <w:tcPr>
            <w:tcW w:w="29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A011978" w14:textId="77777777" w:rsidR="0010152C" w:rsidRPr="002647AB" w:rsidRDefault="0010152C" w:rsidP="009974D2">
            <w:pPr>
              <w:widowControl/>
              <w:ind w:firstLineChars="0" w:firstLine="0"/>
              <w:jc w:val="center"/>
              <w:textAlignment w:val="center"/>
              <w:rPr>
                <w:rFonts w:hAnsi="仿宋"/>
                <w:color w:val="000000"/>
                <w:kern w:val="0"/>
                <w:sz w:val="18"/>
                <w:szCs w:val="18"/>
              </w:rPr>
            </w:pPr>
            <w:r>
              <w:rPr>
                <w:rFonts w:hAnsi="仿宋"/>
                <w:color w:val="000000"/>
                <w:kern w:val="0"/>
                <w:sz w:val="18"/>
                <w:szCs w:val="18"/>
              </w:rPr>
              <w:t>经济效益</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73B0482" w14:textId="77777777" w:rsidR="0010152C" w:rsidRDefault="0010152C" w:rsidP="009974D2">
            <w:pPr>
              <w:widowControl/>
              <w:ind w:firstLineChars="0" w:firstLine="0"/>
              <w:jc w:val="center"/>
              <w:textAlignment w:val="center"/>
              <w:rPr>
                <w:color w:val="000000"/>
                <w:kern w:val="0"/>
                <w:sz w:val="18"/>
                <w:szCs w:val="18"/>
              </w:rPr>
            </w:pPr>
            <w:r>
              <w:rPr>
                <w:rFonts w:hint="eastAsia"/>
                <w:color w:val="000000"/>
                <w:kern w:val="0"/>
                <w:sz w:val="18"/>
                <w:szCs w:val="18"/>
              </w:rPr>
              <w:t>5</w:t>
            </w:r>
          </w:p>
        </w:tc>
        <w:tc>
          <w:tcPr>
            <w:tcW w:w="117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E28D6A1" w14:textId="77777777" w:rsidR="0010152C" w:rsidRPr="002647AB" w:rsidRDefault="0010152C" w:rsidP="009974D2">
            <w:pPr>
              <w:widowControl/>
              <w:ind w:firstLineChars="0" w:firstLine="0"/>
              <w:jc w:val="left"/>
              <w:textAlignment w:val="center"/>
              <w:rPr>
                <w:rFonts w:hAnsi="仿宋"/>
                <w:color w:val="000000"/>
                <w:kern w:val="0"/>
                <w:sz w:val="18"/>
                <w:szCs w:val="18"/>
              </w:rPr>
            </w:pPr>
            <w:r w:rsidRPr="002647AB">
              <w:rPr>
                <w:rFonts w:hAnsi="仿宋"/>
                <w:color w:val="000000"/>
                <w:kern w:val="0"/>
                <w:sz w:val="18"/>
                <w:szCs w:val="18"/>
              </w:rPr>
              <w:t>效益比较明显计满分；效益一般计</w:t>
            </w:r>
            <w:r w:rsidRPr="007F25E3">
              <w:rPr>
                <w:rStyle w:val="font11"/>
              </w:rPr>
              <w:t>3</w:t>
            </w:r>
            <w:r w:rsidRPr="002647AB">
              <w:rPr>
                <w:rStyle w:val="font11"/>
                <w:rFonts w:hAnsi="仿宋"/>
              </w:rPr>
              <w:t>分；无效益或者效益不明显计</w:t>
            </w:r>
            <w:r w:rsidRPr="007F25E3">
              <w:rPr>
                <w:rStyle w:val="font11"/>
              </w:rPr>
              <w:t>0</w:t>
            </w:r>
            <w:r w:rsidRPr="002647AB">
              <w:rPr>
                <w:rStyle w:val="font11"/>
                <w:rFonts w:hAnsi="仿宋"/>
              </w:rPr>
              <w:t>分</w:t>
            </w:r>
          </w:p>
        </w:tc>
        <w:tc>
          <w:tcPr>
            <w:tcW w:w="94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FBEAB70" w14:textId="77777777" w:rsidR="0010152C" w:rsidRPr="002647AB" w:rsidRDefault="0010152C" w:rsidP="009974D2">
            <w:pPr>
              <w:ind w:firstLineChars="0" w:firstLine="0"/>
              <w:jc w:val="left"/>
              <w:rPr>
                <w:color w:val="000000"/>
                <w:sz w:val="18"/>
                <w:szCs w:val="18"/>
              </w:rPr>
            </w:pP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0C3D670" w14:textId="77777777" w:rsidR="0010152C" w:rsidRPr="0071110A" w:rsidRDefault="0071110A" w:rsidP="009974D2">
            <w:pPr>
              <w:widowControl/>
              <w:ind w:firstLineChars="0" w:firstLine="0"/>
              <w:jc w:val="center"/>
              <w:textAlignment w:val="center"/>
              <w:rPr>
                <w:rFonts w:hAnsi="仿宋"/>
                <w:color w:val="000000"/>
                <w:kern w:val="0"/>
                <w:sz w:val="18"/>
                <w:szCs w:val="18"/>
              </w:rPr>
            </w:pPr>
            <w:r w:rsidRPr="0071110A">
              <w:rPr>
                <w:rFonts w:hAnsi="仿宋" w:hint="eastAsia"/>
                <w:color w:val="000000"/>
                <w:kern w:val="0"/>
                <w:sz w:val="18"/>
                <w:szCs w:val="18"/>
              </w:rPr>
              <w:t>衡山县市场监督管理局持续推进商事登记制度改革，推动了服务市场主体的发展，</w:t>
            </w:r>
            <w:r w:rsidRPr="0071110A">
              <w:rPr>
                <w:rFonts w:hAnsi="仿宋" w:hint="eastAsia"/>
                <w:color w:val="000000"/>
                <w:kern w:val="0"/>
                <w:sz w:val="18"/>
                <w:szCs w:val="18"/>
              </w:rPr>
              <w:t>2019</w:t>
            </w:r>
            <w:r w:rsidRPr="0071110A">
              <w:rPr>
                <w:rFonts w:hAnsi="仿宋" w:hint="eastAsia"/>
                <w:color w:val="000000"/>
                <w:kern w:val="0"/>
                <w:sz w:val="18"/>
                <w:szCs w:val="18"/>
              </w:rPr>
              <w:t>年以来，我县各类企业发展迅猛，带动了县域社会经济的发展，经济效益显著，根据评分标准，该单位本项指标得分</w:t>
            </w:r>
            <w:r w:rsidRPr="0071110A">
              <w:rPr>
                <w:rFonts w:hAnsi="仿宋" w:hint="eastAsia"/>
                <w:color w:val="000000"/>
                <w:kern w:val="0"/>
                <w:sz w:val="18"/>
                <w:szCs w:val="18"/>
              </w:rPr>
              <w:t>5</w:t>
            </w:r>
            <w:r w:rsidRPr="0071110A">
              <w:rPr>
                <w:rFonts w:hAnsi="仿宋" w:hint="eastAsia"/>
                <w:color w:val="000000"/>
                <w:kern w:val="0"/>
                <w:sz w:val="18"/>
                <w:szCs w:val="18"/>
              </w:rPr>
              <w:t>分。</w:t>
            </w:r>
          </w:p>
        </w:tc>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40625C8" w14:textId="77777777" w:rsidR="0010152C" w:rsidRPr="009974D2" w:rsidRDefault="0071110A" w:rsidP="009974D2">
            <w:pPr>
              <w:widowControl/>
              <w:ind w:firstLineChars="0" w:firstLine="0"/>
              <w:jc w:val="center"/>
              <w:textAlignment w:val="center"/>
              <w:rPr>
                <w:rFonts w:hAnsi="仿宋"/>
                <w:color w:val="000000"/>
                <w:kern w:val="0"/>
                <w:sz w:val="18"/>
                <w:szCs w:val="18"/>
              </w:rPr>
            </w:pPr>
            <w:r>
              <w:rPr>
                <w:rFonts w:hAnsi="仿宋" w:hint="eastAsia"/>
                <w:color w:val="000000"/>
                <w:kern w:val="0"/>
                <w:sz w:val="18"/>
                <w:szCs w:val="18"/>
              </w:rPr>
              <w:t>5</w:t>
            </w:r>
          </w:p>
        </w:tc>
      </w:tr>
      <w:tr w:rsidR="0010152C" w14:paraId="4937830A" w14:textId="77777777" w:rsidTr="00340165">
        <w:trPr>
          <w:trHeight w:val="3735"/>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42EC322" w14:textId="77777777" w:rsidR="009974D2" w:rsidRPr="002647AB" w:rsidRDefault="009974D2" w:rsidP="009974D2">
            <w:pPr>
              <w:ind w:firstLineChars="0" w:firstLine="0"/>
              <w:jc w:val="center"/>
              <w:rPr>
                <w:color w:val="000000"/>
                <w:sz w:val="18"/>
                <w:szCs w:val="18"/>
              </w:rPr>
            </w:pPr>
          </w:p>
        </w:tc>
        <w:tc>
          <w:tcPr>
            <w:tcW w:w="371"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100A35A" w14:textId="77777777" w:rsidR="009974D2" w:rsidRPr="002647AB" w:rsidRDefault="009974D2" w:rsidP="009974D2">
            <w:pPr>
              <w:ind w:firstLineChars="0" w:firstLine="0"/>
              <w:jc w:val="center"/>
              <w:rPr>
                <w:color w:val="000000"/>
                <w:sz w:val="18"/>
                <w:szCs w:val="18"/>
              </w:rPr>
            </w:pPr>
            <w:r w:rsidRPr="00EB5B76">
              <w:rPr>
                <w:rFonts w:hint="eastAsia"/>
                <w:color w:val="000000"/>
                <w:sz w:val="18"/>
                <w:szCs w:val="18"/>
              </w:rPr>
              <w:t>履职效益</w:t>
            </w:r>
            <w:r w:rsidRPr="00EB5B76">
              <w:rPr>
                <w:rFonts w:hint="eastAsia"/>
                <w:color w:val="000000"/>
                <w:sz w:val="18"/>
                <w:szCs w:val="18"/>
              </w:rPr>
              <w:t>22</w:t>
            </w:r>
            <w:r w:rsidRPr="00EB5B76">
              <w:rPr>
                <w:rFonts w:hint="eastAsia"/>
                <w:color w:val="000000"/>
                <w:sz w:val="18"/>
                <w:szCs w:val="18"/>
              </w:rPr>
              <w:t>分</w:t>
            </w:r>
          </w:p>
        </w:tc>
        <w:tc>
          <w:tcPr>
            <w:tcW w:w="29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0878FC8"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社会效益</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BA3CE90" w14:textId="77777777" w:rsidR="009974D2" w:rsidRPr="002647AB" w:rsidRDefault="0010152C" w:rsidP="009974D2">
            <w:pPr>
              <w:widowControl/>
              <w:ind w:firstLineChars="0" w:firstLine="0"/>
              <w:jc w:val="center"/>
              <w:textAlignment w:val="center"/>
              <w:rPr>
                <w:color w:val="000000"/>
                <w:sz w:val="18"/>
                <w:szCs w:val="18"/>
              </w:rPr>
            </w:pPr>
            <w:r>
              <w:rPr>
                <w:rFonts w:hint="eastAsia"/>
                <w:color w:val="000000"/>
                <w:kern w:val="0"/>
                <w:sz w:val="18"/>
                <w:szCs w:val="18"/>
              </w:rPr>
              <w:t>5</w:t>
            </w:r>
          </w:p>
        </w:tc>
        <w:tc>
          <w:tcPr>
            <w:tcW w:w="117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383B28"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效益比较明显计满分；效益一般计</w:t>
            </w:r>
            <w:r w:rsidRPr="007F25E3">
              <w:rPr>
                <w:rStyle w:val="font11"/>
              </w:rPr>
              <w:t>3</w:t>
            </w:r>
            <w:r w:rsidRPr="002647AB">
              <w:rPr>
                <w:rStyle w:val="font11"/>
                <w:rFonts w:hAnsi="仿宋"/>
              </w:rPr>
              <w:t>分；无效益或者效益不明显计</w:t>
            </w:r>
            <w:r w:rsidRPr="007F25E3">
              <w:rPr>
                <w:rStyle w:val="font11"/>
              </w:rPr>
              <w:t>0</w:t>
            </w:r>
            <w:r w:rsidRPr="002647AB">
              <w:rPr>
                <w:rStyle w:val="font11"/>
                <w:rFonts w:hAnsi="仿宋"/>
              </w:rPr>
              <w:t>分</w:t>
            </w:r>
          </w:p>
        </w:tc>
        <w:tc>
          <w:tcPr>
            <w:tcW w:w="94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6426D5B" w14:textId="77777777" w:rsidR="009974D2" w:rsidRPr="002647AB" w:rsidRDefault="009974D2" w:rsidP="009974D2">
            <w:pPr>
              <w:ind w:firstLineChars="0" w:firstLine="0"/>
              <w:jc w:val="left"/>
              <w:rPr>
                <w:color w:val="000000"/>
                <w:sz w:val="18"/>
                <w:szCs w:val="18"/>
              </w:rPr>
            </w:pP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D6A37C5" w14:textId="77777777" w:rsidR="009974D2" w:rsidRPr="0071110A" w:rsidRDefault="0071110A" w:rsidP="009974D2">
            <w:pPr>
              <w:widowControl/>
              <w:ind w:firstLineChars="0" w:firstLine="0"/>
              <w:jc w:val="center"/>
              <w:textAlignment w:val="center"/>
              <w:rPr>
                <w:rFonts w:hAnsi="仿宋"/>
                <w:color w:val="000000"/>
                <w:kern w:val="0"/>
                <w:sz w:val="18"/>
                <w:szCs w:val="18"/>
              </w:rPr>
            </w:pPr>
            <w:r w:rsidRPr="0071110A">
              <w:rPr>
                <w:rFonts w:hAnsi="仿宋" w:hint="eastAsia"/>
                <w:color w:val="000000"/>
                <w:kern w:val="0"/>
                <w:sz w:val="18"/>
                <w:szCs w:val="18"/>
              </w:rPr>
              <w:t>衡山县市场监督管理局全面提升市场监管能力和水平，加强食品安全过程、药品、医疗器械、保化品安全、合同的监管，开展打击非法传销和制售假冒伪劣商品专项行动和认真处理消费者申诉举报，等等这一系列措施为消费者营造了一个良好的消费环境，社会效益显著，根据评分标准，该单位本项指标得分</w:t>
            </w:r>
            <w:r w:rsidRPr="0071110A">
              <w:rPr>
                <w:rFonts w:hAnsi="仿宋" w:hint="eastAsia"/>
                <w:color w:val="000000"/>
                <w:kern w:val="0"/>
                <w:sz w:val="18"/>
                <w:szCs w:val="18"/>
              </w:rPr>
              <w:t>5</w:t>
            </w:r>
            <w:r w:rsidRPr="0071110A">
              <w:rPr>
                <w:rFonts w:hAnsi="仿宋" w:hint="eastAsia"/>
                <w:color w:val="000000"/>
                <w:kern w:val="0"/>
                <w:sz w:val="18"/>
                <w:szCs w:val="18"/>
              </w:rPr>
              <w:t>分。</w:t>
            </w:r>
          </w:p>
        </w:tc>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EEA2FC6" w14:textId="77777777" w:rsidR="009974D2" w:rsidRPr="009974D2" w:rsidRDefault="0071110A" w:rsidP="009974D2">
            <w:pPr>
              <w:widowControl/>
              <w:ind w:firstLineChars="0" w:firstLine="0"/>
              <w:jc w:val="center"/>
              <w:textAlignment w:val="center"/>
              <w:rPr>
                <w:rFonts w:hAnsi="仿宋"/>
                <w:color w:val="000000"/>
                <w:kern w:val="0"/>
                <w:sz w:val="18"/>
                <w:szCs w:val="18"/>
              </w:rPr>
            </w:pPr>
            <w:r>
              <w:rPr>
                <w:rFonts w:hAnsi="仿宋" w:hint="eastAsia"/>
                <w:color w:val="000000"/>
                <w:kern w:val="0"/>
                <w:sz w:val="18"/>
                <w:szCs w:val="18"/>
              </w:rPr>
              <w:t>5</w:t>
            </w:r>
          </w:p>
        </w:tc>
      </w:tr>
      <w:tr w:rsidR="0010152C" w14:paraId="4E49E319" w14:textId="77777777" w:rsidTr="00340165">
        <w:trPr>
          <w:trHeight w:val="202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1AAF4BD" w14:textId="77777777" w:rsidR="009974D2" w:rsidRPr="002647AB" w:rsidRDefault="009974D2" w:rsidP="009974D2">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67BFC42" w14:textId="77777777" w:rsidR="009974D2" w:rsidRPr="002647AB" w:rsidRDefault="009974D2" w:rsidP="009974D2">
            <w:pPr>
              <w:ind w:firstLineChars="0" w:firstLine="0"/>
              <w:jc w:val="center"/>
              <w:rPr>
                <w:color w:val="000000"/>
                <w:sz w:val="18"/>
                <w:szCs w:val="18"/>
              </w:rPr>
            </w:pPr>
          </w:p>
        </w:tc>
        <w:tc>
          <w:tcPr>
            <w:tcW w:w="29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D8944B9"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行政效能</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61E3165" w14:textId="77777777" w:rsidR="009974D2" w:rsidRPr="002647AB" w:rsidRDefault="0010152C" w:rsidP="009974D2">
            <w:pPr>
              <w:widowControl/>
              <w:ind w:firstLineChars="0" w:firstLine="0"/>
              <w:jc w:val="center"/>
              <w:textAlignment w:val="center"/>
              <w:rPr>
                <w:color w:val="000000"/>
                <w:sz w:val="18"/>
                <w:szCs w:val="18"/>
              </w:rPr>
            </w:pPr>
            <w:r>
              <w:rPr>
                <w:rFonts w:hint="eastAsia"/>
                <w:color w:val="000000"/>
                <w:kern w:val="0"/>
                <w:sz w:val="18"/>
                <w:szCs w:val="18"/>
              </w:rPr>
              <w:t>6</w:t>
            </w:r>
          </w:p>
        </w:tc>
        <w:tc>
          <w:tcPr>
            <w:tcW w:w="117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F59AE68"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促进部门改进文风会风，加强经费及资产管理，推动网上办事，提高行政效率，降低行政成本效果较好的计</w:t>
            </w:r>
            <w:r w:rsidRPr="007F25E3">
              <w:rPr>
                <w:rStyle w:val="font11"/>
              </w:rPr>
              <w:t>6</w:t>
            </w:r>
            <w:r w:rsidRPr="002647AB">
              <w:rPr>
                <w:rStyle w:val="font11"/>
                <w:rFonts w:hAnsi="仿宋"/>
              </w:rPr>
              <w:t>分；一般</w:t>
            </w:r>
            <w:r w:rsidRPr="007F25E3">
              <w:rPr>
                <w:rStyle w:val="font11"/>
              </w:rPr>
              <w:t>3</w:t>
            </w:r>
            <w:r w:rsidRPr="002647AB">
              <w:rPr>
                <w:rStyle w:val="font11"/>
                <w:rFonts w:hAnsi="仿宋"/>
              </w:rPr>
              <w:t>分；无效果或者效果不明显</w:t>
            </w:r>
            <w:r w:rsidRPr="007F25E3">
              <w:rPr>
                <w:rStyle w:val="font11"/>
              </w:rPr>
              <w:t>0</w:t>
            </w:r>
            <w:r w:rsidRPr="002647AB">
              <w:rPr>
                <w:rStyle w:val="font11"/>
                <w:rFonts w:hAnsi="仿宋"/>
              </w:rPr>
              <w:t>分。</w:t>
            </w:r>
          </w:p>
        </w:tc>
        <w:tc>
          <w:tcPr>
            <w:tcW w:w="94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E84A6E4"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根据部门自评材料评定。</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203743B" w14:textId="77777777" w:rsidR="009974D2" w:rsidRPr="0071110A" w:rsidRDefault="0071110A" w:rsidP="009974D2">
            <w:pPr>
              <w:widowControl/>
              <w:ind w:firstLineChars="0" w:firstLine="0"/>
              <w:jc w:val="center"/>
              <w:textAlignment w:val="center"/>
              <w:rPr>
                <w:rFonts w:hAnsi="仿宋"/>
                <w:color w:val="000000"/>
                <w:kern w:val="0"/>
                <w:sz w:val="18"/>
                <w:szCs w:val="18"/>
              </w:rPr>
            </w:pPr>
            <w:r w:rsidRPr="0071110A">
              <w:rPr>
                <w:rFonts w:hAnsi="仿宋" w:hint="eastAsia"/>
                <w:color w:val="000000"/>
                <w:kern w:val="0"/>
                <w:sz w:val="18"/>
                <w:szCs w:val="18"/>
              </w:rPr>
              <w:t>该</w:t>
            </w:r>
            <w:r w:rsidR="009D6865">
              <w:rPr>
                <w:rFonts w:hAnsi="仿宋" w:hint="eastAsia"/>
                <w:color w:val="000000"/>
                <w:kern w:val="0"/>
                <w:sz w:val="18"/>
                <w:szCs w:val="18"/>
              </w:rPr>
              <w:t>单位</w:t>
            </w:r>
            <w:r w:rsidRPr="0071110A">
              <w:rPr>
                <w:rFonts w:hAnsi="仿宋" w:hint="eastAsia"/>
                <w:color w:val="000000"/>
                <w:kern w:val="0"/>
                <w:sz w:val="18"/>
                <w:szCs w:val="18"/>
              </w:rPr>
              <w:t>在促进部门改进文风会风，加强经费及资产管理，提高行政效率，降低行政成本等方面取得了较好效果。根据评分标准，该单位本项指标得分</w:t>
            </w:r>
            <w:r w:rsidRPr="0071110A">
              <w:rPr>
                <w:rFonts w:hAnsi="仿宋" w:hint="eastAsia"/>
                <w:color w:val="000000"/>
                <w:kern w:val="0"/>
                <w:sz w:val="18"/>
                <w:szCs w:val="18"/>
              </w:rPr>
              <w:t>6</w:t>
            </w:r>
            <w:r w:rsidRPr="0071110A">
              <w:rPr>
                <w:rFonts w:hAnsi="仿宋" w:hint="eastAsia"/>
                <w:color w:val="000000"/>
                <w:kern w:val="0"/>
                <w:sz w:val="18"/>
                <w:szCs w:val="18"/>
              </w:rPr>
              <w:t>分。</w:t>
            </w:r>
          </w:p>
        </w:tc>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98F01EF" w14:textId="77777777" w:rsidR="009974D2" w:rsidRPr="009974D2" w:rsidRDefault="0071110A" w:rsidP="009974D2">
            <w:pPr>
              <w:widowControl/>
              <w:ind w:firstLineChars="0" w:firstLine="0"/>
              <w:jc w:val="center"/>
              <w:textAlignment w:val="center"/>
              <w:rPr>
                <w:rFonts w:hAnsi="仿宋"/>
                <w:color w:val="000000"/>
                <w:kern w:val="0"/>
                <w:sz w:val="18"/>
                <w:szCs w:val="18"/>
              </w:rPr>
            </w:pPr>
            <w:r>
              <w:rPr>
                <w:rFonts w:hAnsi="仿宋" w:hint="eastAsia"/>
                <w:color w:val="000000"/>
                <w:kern w:val="0"/>
                <w:sz w:val="18"/>
                <w:szCs w:val="18"/>
              </w:rPr>
              <w:t>6</w:t>
            </w:r>
          </w:p>
        </w:tc>
      </w:tr>
      <w:tr w:rsidR="0010152C" w14:paraId="7639DB16" w14:textId="77777777" w:rsidTr="00340165">
        <w:trPr>
          <w:trHeight w:val="333"/>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39A158B" w14:textId="77777777" w:rsidR="00EB5B76" w:rsidRPr="002647AB" w:rsidRDefault="00EB5B76" w:rsidP="00EB5B76">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93938B5" w14:textId="77777777" w:rsidR="00EB5B76" w:rsidRPr="002647AB" w:rsidRDefault="00EB5B76" w:rsidP="00EB5B76">
            <w:pPr>
              <w:ind w:firstLineChars="0" w:firstLine="0"/>
              <w:jc w:val="center"/>
              <w:rPr>
                <w:color w:val="000000"/>
                <w:sz w:val="18"/>
                <w:szCs w:val="18"/>
              </w:rPr>
            </w:pPr>
          </w:p>
        </w:tc>
        <w:tc>
          <w:tcPr>
            <w:tcW w:w="29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3414EF9" w14:textId="77777777" w:rsidR="00EB5B76" w:rsidRPr="00EB5B76" w:rsidRDefault="00EB5B76" w:rsidP="00EB5B76">
            <w:pPr>
              <w:widowControl/>
              <w:ind w:firstLineChars="0" w:firstLine="0"/>
              <w:jc w:val="center"/>
              <w:textAlignment w:val="center"/>
              <w:rPr>
                <w:rFonts w:hAnsi="仿宋"/>
                <w:color w:val="000000"/>
                <w:kern w:val="0"/>
                <w:sz w:val="18"/>
                <w:szCs w:val="18"/>
              </w:rPr>
            </w:pPr>
            <w:r w:rsidRPr="00EB5B76">
              <w:rPr>
                <w:rFonts w:hAnsi="仿宋" w:hint="eastAsia"/>
                <w:color w:val="000000"/>
                <w:kern w:val="0"/>
                <w:sz w:val="18"/>
                <w:szCs w:val="18"/>
              </w:rPr>
              <w:t>社会公众或服务对象满意度</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B7F6A6A" w14:textId="77777777" w:rsidR="00EB5B76" w:rsidRPr="00EB5B76" w:rsidRDefault="00EB5B76" w:rsidP="00EB5B76">
            <w:pPr>
              <w:widowControl/>
              <w:ind w:firstLineChars="0" w:firstLine="0"/>
              <w:jc w:val="center"/>
              <w:textAlignment w:val="center"/>
              <w:rPr>
                <w:rFonts w:hAnsi="仿宋"/>
                <w:color w:val="000000"/>
                <w:kern w:val="0"/>
                <w:sz w:val="18"/>
                <w:szCs w:val="18"/>
              </w:rPr>
            </w:pPr>
            <w:r w:rsidRPr="00EB5B76">
              <w:rPr>
                <w:rFonts w:hAnsi="仿宋" w:hint="eastAsia"/>
                <w:color w:val="000000"/>
                <w:kern w:val="0"/>
                <w:sz w:val="18"/>
                <w:szCs w:val="18"/>
              </w:rPr>
              <w:t>6</w:t>
            </w:r>
          </w:p>
        </w:tc>
        <w:tc>
          <w:tcPr>
            <w:tcW w:w="117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2225B0C" w14:textId="77777777" w:rsidR="00EB5B76" w:rsidRPr="00EB5B76" w:rsidRDefault="00EB5B76" w:rsidP="00EB5B76">
            <w:pPr>
              <w:widowControl/>
              <w:ind w:firstLineChars="0" w:firstLine="0"/>
              <w:jc w:val="left"/>
              <w:textAlignment w:val="center"/>
              <w:rPr>
                <w:rFonts w:hAnsi="仿宋"/>
                <w:color w:val="000000"/>
                <w:kern w:val="0"/>
                <w:sz w:val="18"/>
                <w:szCs w:val="18"/>
              </w:rPr>
            </w:pPr>
            <w:r w:rsidRPr="00EB5B76">
              <w:rPr>
                <w:rFonts w:hAnsi="仿宋" w:hint="eastAsia"/>
                <w:color w:val="000000"/>
                <w:kern w:val="0"/>
                <w:sz w:val="18"/>
                <w:szCs w:val="18"/>
              </w:rPr>
              <w:t>90%</w:t>
            </w:r>
            <w:r w:rsidRPr="00EB5B76">
              <w:rPr>
                <w:rFonts w:hAnsi="仿宋" w:hint="eastAsia"/>
                <w:color w:val="000000"/>
                <w:kern w:val="0"/>
                <w:sz w:val="18"/>
                <w:szCs w:val="18"/>
              </w:rPr>
              <w:t>（含）以上计</w:t>
            </w:r>
            <w:r w:rsidRPr="00EB5B76">
              <w:rPr>
                <w:rFonts w:hAnsi="仿宋" w:hint="eastAsia"/>
                <w:color w:val="000000"/>
                <w:kern w:val="0"/>
                <w:sz w:val="18"/>
                <w:szCs w:val="18"/>
              </w:rPr>
              <w:t>6</w:t>
            </w:r>
            <w:r w:rsidRPr="00EB5B76">
              <w:rPr>
                <w:rFonts w:hAnsi="仿宋" w:hint="eastAsia"/>
                <w:color w:val="000000"/>
                <w:kern w:val="0"/>
                <w:sz w:val="18"/>
                <w:szCs w:val="18"/>
              </w:rPr>
              <w:t>分；</w:t>
            </w:r>
            <w:r w:rsidRPr="00EB5B76">
              <w:rPr>
                <w:rFonts w:hAnsi="仿宋" w:hint="eastAsia"/>
                <w:color w:val="000000"/>
                <w:kern w:val="0"/>
                <w:sz w:val="18"/>
                <w:szCs w:val="18"/>
              </w:rPr>
              <w:t>80%</w:t>
            </w:r>
            <w:r w:rsidRPr="00EB5B76">
              <w:rPr>
                <w:rFonts w:hAnsi="仿宋" w:hint="eastAsia"/>
                <w:color w:val="000000"/>
                <w:kern w:val="0"/>
                <w:sz w:val="18"/>
                <w:szCs w:val="18"/>
              </w:rPr>
              <w:t>（含）</w:t>
            </w:r>
            <w:r w:rsidRPr="00EB5B76">
              <w:rPr>
                <w:rFonts w:hAnsi="仿宋" w:hint="eastAsia"/>
                <w:color w:val="000000"/>
                <w:kern w:val="0"/>
                <w:sz w:val="18"/>
                <w:szCs w:val="18"/>
              </w:rPr>
              <w:t>-90%</w:t>
            </w:r>
            <w:r w:rsidRPr="00EB5B76">
              <w:rPr>
                <w:rFonts w:hAnsi="仿宋" w:hint="eastAsia"/>
                <w:color w:val="000000"/>
                <w:kern w:val="0"/>
                <w:sz w:val="18"/>
                <w:szCs w:val="18"/>
              </w:rPr>
              <w:t>，计</w:t>
            </w:r>
            <w:r w:rsidRPr="00EB5B76">
              <w:rPr>
                <w:rFonts w:hAnsi="仿宋" w:hint="eastAsia"/>
                <w:color w:val="000000"/>
                <w:kern w:val="0"/>
                <w:sz w:val="18"/>
                <w:szCs w:val="18"/>
              </w:rPr>
              <w:t>4</w:t>
            </w:r>
            <w:r w:rsidRPr="00EB5B76">
              <w:rPr>
                <w:rFonts w:hAnsi="仿宋" w:hint="eastAsia"/>
                <w:color w:val="000000"/>
                <w:kern w:val="0"/>
                <w:sz w:val="18"/>
                <w:szCs w:val="18"/>
              </w:rPr>
              <w:t>分；</w:t>
            </w:r>
            <w:r w:rsidRPr="00EB5B76">
              <w:rPr>
                <w:rFonts w:hAnsi="仿宋" w:hint="eastAsia"/>
                <w:color w:val="000000"/>
                <w:kern w:val="0"/>
                <w:sz w:val="18"/>
                <w:szCs w:val="18"/>
              </w:rPr>
              <w:t>70%</w:t>
            </w:r>
            <w:r w:rsidRPr="00EB5B76">
              <w:rPr>
                <w:rFonts w:hAnsi="仿宋" w:hint="eastAsia"/>
                <w:color w:val="000000"/>
                <w:kern w:val="0"/>
                <w:sz w:val="18"/>
                <w:szCs w:val="18"/>
              </w:rPr>
              <w:t>（含）</w:t>
            </w:r>
            <w:r w:rsidRPr="00EB5B76">
              <w:rPr>
                <w:rFonts w:hAnsi="仿宋" w:hint="eastAsia"/>
                <w:color w:val="000000"/>
                <w:kern w:val="0"/>
                <w:sz w:val="18"/>
                <w:szCs w:val="18"/>
              </w:rPr>
              <w:t>-80%</w:t>
            </w:r>
            <w:r w:rsidRPr="00EB5B76">
              <w:rPr>
                <w:rFonts w:hAnsi="仿宋" w:hint="eastAsia"/>
                <w:color w:val="000000"/>
                <w:kern w:val="0"/>
                <w:sz w:val="18"/>
                <w:szCs w:val="18"/>
              </w:rPr>
              <w:t>，计</w:t>
            </w:r>
            <w:r w:rsidRPr="00EB5B76">
              <w:rPr>
                <w:rFonts w:hAnsi="仿宋" w:hint="eastAsia"/>
                <w:color w:val="000000"/>
                <w:kern w:val="0"/>
                <w:sz w:val="18"/>
                <w:szCs w:val="18"/>
              </w:rPr>
              <w:t>2</w:t>
            </w:r>
            <w:r w:rsidRPr="00EB5B76">
              <w:rPr>
                <w:rFonts w:hAnsi="仿宋" w:hint="eastAsia"/>
                <w:color w:val="000000"/>
                <w:kern w:val="0"/>
                <w:sz w:val="18"/>
                <w:szCs w:val="18"/>
              </w:rPr>
              <w:t>分；低于</w:t>
            </w:r>
            <w:r w:rsidRPr="00EB5B76">
              <w:rPr>
                <w:rFonts w:hAnsi="仿宋" w:hint="eastAsia"/>
                <w:color w:val="000000"/>
                <w:kern w:val="0"/>
                <w:sz w:val="18"/>
                <w:szCs w:val="18"/>
              </w:rPr>
              <w:t>70%</w:t>
            </w:r>
            <w:r w:rsidRPr="00EB5B76">
              <w:rPr>
                <w:rFonts w:hAnsi="仿宋" w:hint="eastAsia"/>
                <w:color w:val="000000"/>
                <w:kern w:val="0"/>
                <w:sz w:val="18"/>
                <w:szCs w:val="18"/>
              </w:rPr>
              <w:t>计</w:t>
            </w:r>
            <w:r w:rsidRPr="00EB5B76">
              <w:rPr>
                <w:rFonts w:hAnsi="仿宋" w:hint="eastAsia"/>
                <w:color w:val="000000"/>
                <w:kern w:val="0"/>
                <w:sz w:val="18"/>
                <w:szCs w:val="18"/>
              </w:rPr>
              <w:t>0</w:t>
            </w:r>
            <w:r w:rsidRPr="00EB5B76">
              <w:rPr>
                <w:rFonts w:hAnsi="仿宋" w:hint="eastAsia"/>
                <w:color w:val="000000"/>
                <w:kern w:val="0"/>
                <w:sz w:val="18"/>
                <w:szCs w:val="18"/>
              </w:rPr>
              <w:t>分。</w:t>
            </w:r>
          </w:p>
        </w:tc>
        <w:tc>
          <w:tcPr>
            <w:tcW w:w="94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B0B9C9F" w14:textId="77777777" w:rsidR="00EB5B76" w:rsidRPr="00EB5B76" w:rsidRDefault="00EB5B76" w:rsidP="00EB5B76">
            <w:pPr>
              <w:ind w:firstLineChars="0" w:firstLine="0"/>
              <w:jc w:val="left"/>
              <w:rPr>
                <w:rFonts w:hAnsi="仿宋"/>
                <w:color w:val="000000"/>
                <w:kern w:val="0"/>
                <w:sz w:val="18"/>
                <w:szCs w:val="18"/>
              </w:rPr>
            </w:pP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784619F" w14:textId="77777777" w:rsidR="00EB5B76" w:rsidRPr="00EB5B76" w:rsidRDefault="00EB5B76" w:rsidP="00EB5B76">
            <w:pPr>
              <w:widowControl/>
              <w:ind w:firstLineChars="0" w:firstLine="0"/>
              <w:jc w:val="center"/>
              <w:textAlignment w:val="center"/>
              <w:rPr>
                <w:rFonts w:hAnsi="仿宋"/>
                <w:color w:val="000000"/>
                <w:kern w:val="0"/>
                <w:sz w:val="18"/>
                <w:szCs w:val="18"/>
              </w:rPr>
            </w:pPr>
            <w:r w:rsidRPr="00EB5B76">
              <w:rPr>
                <w:rFonts w:hAnsi="仿宋" w:hint="eastAsia"/>
                <w:color w:val="000000"/>
                <w:kern w:val="0"/>
                <w:sz w:val="18"/>
                <w:szCs w:val="18"/>
              </w:rPr>
              <w:t>通过向社会公众发放问卷调查，经统计对本单位的履职效果、厉行节约、信息公开等情况满意度，社会群众对该单位工作开展情况、社会效益等关注程度高、满意度较好，根据评分标准，该单位本项指标得分</w:t>
            </w:r>
            <w:r w:rsidRPr="00EB5B76">
              <w:rPr>
                <w:rFonts w:hAnsi="仿宋" w:hint="eastAsia"/>
                <w:color w:val="000000"/>
                <w:kern w:val="0"/>
                <w:sz w:val="18"/>
                <w:szCs w:val="18"/>
              </w:rPr>
              <w:t>6</w:t>
            </w:r>
            <w:r w:rsidRPr="00EB5B76">
              <w:rPr>
                <w:rFonts w:hAnsi="仿宋" w:hint="eastAsia"/>
                <w:color w:val="000000"/>
                <w:kern w:val="0"/>
                <w:sz w:val="18"/>
                <w:szCs w:val="18"/>
              </w:rPr>
              <w:t>分。</w:t>
            </w:r>
          </w:p>
        </w:tc>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CA1CCC7" w14:textId="77777777" w:rsidR="00EB5B76" w:rsidRPr="00EB5B76" w:rsidRDefault="00EB5B76" w:rsidP="00EB5B76">
            <w:pPr>
              <w:widowControl/>
              <w:ind w:firstLineChars="0" w:firstLine="0"/>
              <w:jc w:val="center"/>
              <w:textAlignment w:val="center"/>
              <w:rPr>
                <w:rFonts w:hAnsi="仿宋"/>
                <w:color w:val="000000"/>
                <w:kern w:val="0"/>
                <w:sz w:val="18"/>
                <w:szCs w:val="18"/>
              </w:rPr>
            </w:pPr>
            <w:r w:rsidRPr="00EB5B76">
              <w:rPr>
                <w:rFonts w:hAnsi="仿宋" w:hint="eastAsia"/>
                <w:color w:val="000000"/>
                <w:kern w:val="0"/>
                <w:sz w:val="18"/>
                <w:szCs w:val="18"/>
              </w:rPr>
              <w:t>6</w:t>
            </w:r>
          </w:p>
        </w:tc>
      </w:tr>
      <w:tr w:rsidR="0093354B" w14:paraId="181CD770" w14:textId="77777777" w:rsidTr="00340165">
        <w:trPr>
          <w:trHeight w:val="448"/>
        </w:trPr>
        <w:tc>
          <w:tcPr>
            <w:tcW w:w="4675" w:type="pct"/>
            <w:gridSpan w:val="7"/>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496D14E"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合</w:t>
            </w:r>
            <w:r w:rsidRPr="002647AB">
              <w:rPr>
                <w:rStyle w:val="font11"/>
                <w:rFonts w:hAnsi="仿宋"/>
              </w:rPr>
              <w:t>计</w:t>
            </w:r>
          </w:p>
        </w:tc>
        <w:tc>
          <w:tcPr>
            <w:tcW w:w="325"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8E86FFB" w14:textId="77777777" w:rsidR="0093354B" w:rsidRPr="002647AB" w:rsidRDefault="009974D2" w:rsidP="009D6865">
            <w:pPr>
              <w:widowControl/>
              <w:ind w:firstLineChars="0" w:firstLine="0"/>
              <w:jc w:val="center"/>
              <w:textAlignment w:val="center"/>
              <w:rPr>
                <w:color w:val="000000"/>
                <w:sz w:val="18"/>
                <w:szCs w:val="18"/>
              </w:rPr>
            </w:pPr>
            <w:r>
              <w:rPr>
                <w:color w:val="000000"/>
                <w:kern w:val="0"/>
                <w:sz w:val="18"/>
                <w:szCs w:val="18"/>
              </w:rPr>
              <w:t>8</w:t>
            </w:r>
            <w:r w:rsidR="009D6865">
              <w:rPr>
                <w:rFonts w:hint="eastAsia"/>
                <w:color w:val="000000"/>
                <w:kern w:val="0"/>
                <w:sz w:val="18"/>
                <w:szCs w:val="18"/>
              </w:rPr>
              <w:t>7</w:t>
            </w:r>
          </w:p>
        </w:tc>
      </w:tr>
    </w:tbl>
    <w:p w14:paraId="2581A2B4" w14:textId="77777777" w:rsidR="0093354B" w:rsidRPr="00B010E2" w:rsidRDefault="0093354B" w:rsidP="00B010E2">
      <w:pPr>
        <w:spacing w:line="20" w:lineRule="exact"/>
        <w:ind w:firstLineChars="0" w:firstLine="0"/>
      </w:pPr>
    </w:p>
    <w:sectPr w:rsidR="0093354B" w:rsidRPr="00B010E2" w:rsidSect="009335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F07C8" w14:textId="77777777" w:rsidR="00BD3FC4" w:rsidRDefault="00BD3FC4" w:rsidP="009C07F1">
      <w:pPr>
        <w:ind w:firstLine="640"/>
      </w:pPr>
      <w:r>
        <w:separator/>
      </w:r>
    </w:p>
  </w:endnote>
  <w:endnote w:type="continuationSeparator" w:id="0">
    <w:p w14:paraId="59B7A904" w14:textId="77777777" w:rsidR="00BD3FC4" w:rsidRDefault="00BD3FC4" w:rsidP="009C07F1">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_GBK">
    <w:altName w:val="黑体"/>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A354B" w14:textId="77777777" w:rsidR="001D4F38" w:rsidRDefault="00A9514F" w:rsidP="009C07F1">
    <w:pPr>
      <w:pStyle w:val="a5"/>
      <w:ind w:firstLine="360"/>
      <w:jc w:val="center"/>
    </w:pPr>
    <w:r>
      <w:fldChar w:fldCharType="begin"/>
    </w:r>
    <w:r w:rsidR="001D4F38">
      <w:instrText>PAGE   \* MERGEFORMAT</w:instrText>
    </w:r>
    <w:r>
      <w:fldChar w:fldCharType="separate"/>
    </w:r>
    <w:r w:rsidR="001D4F38" w:rsidRPr="007F25E3">
      <w:rPr>
        <w:rFonts w:ascii="Times New Roman" w:hAnsi="Times New Roman"/>
        <w:lang w:val="zh-CN"/>
      </w:rPr>
      <w:t>2</w:t>
    </w:r>
    <w:r>
      <w:rPr>
        <w:lang w:val="zh-CN"/>
      </w:rPr>
      <w:fldChar w:fldCharType="end"/>
    </w:r>
  </w:p>
  <w:p w14:paraId="756B6E1C" w14:textId="77777777" w:rsidR="001D4F38" w:rsidRDefault="001D4F38" w:rsidP="009C07F1">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F6FF3" w14:textId="77777777" w:rsidR="001D4F38" w:rsidRDefault="001D4F38" w:rsidP="009C07F1">
    <w:pPr>
      <w:pStyle w:val="a5"/>
      <w:ind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A4A14" w14:textId="77777777" w:rsidR="001D4F38" w:rsidRDefault="00A9514F" w:rsidP="009C07F1">
    <w:pPr>
      <w:pStyle w:val="a5"/>
      <w:ind w:firstLine="360"/>
      <w:jc w:val="center"/>
    </w:pPr>
    <w:r>
      <w:fldChar w:fldCharType="begin"/>
    </w:r>
    <w:r w:rsidR="001D4F38">
      <w:instrText>PAGE   \* MERGEFORMAT</w:instrText>
    </w:r>
    <w:r>
      <w:fldChar w:fldCharType="separate"/>
    </w:r>
    <w:r w:rsidR="001D4F38" w:rsidRPr="007F25E3">
      <w:rPr>
        <w:rFonts w:ascii="Times New Roman" w:hAnsi="Times New Roman"/>
        <w:lang w:val="zh-CN"/>
      </w:rPr>
      <w:t>1</w:t>
    </w:r>
    <w:r>
      <w:rPr>
        <w:lang w:val="zh-CN"/>
      </w:rPr>
      <w:fldChar w:fldCharType="end"/>
    </w:r>
  </w:p>
  <w:p w14:paraId="2468CBAA" w14:textId="77777777" w:rsidR="001D4F38" w:rsidRDefault="001D4F38" w:rsidP="009C07F1">
    <w:pPr>
      <w:pStyle w:val="a5"/>
      <w:ind w:right="360" w:firstLine="560"/>
      <w:jc w:val="right"/>
      <w:rPr>
        <w:rFonts w:ascii="宋体" w:hAnsi="宋体"/>
        <w:sz w:val="28"/>
        <w:szCs w:val="2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0CDEA" w14:textId="77777777" w:rsidR="001D4F38" w:rsidRDefault="001D4F38" w:rsidP="009C07F1">
    <w:pPr>
      <w:pStyle w:val="a5"/>
      <w:ind w:firstLine="360"/>
      <w:jc w:val="center"/>
    </w:pPr>
    <w:r>
      <w:rPr>
        <w:rFonts w:hint="eastAsia"/>
      </w:rPr>
      <w:t>第</w:t>
    </w:r>
    <w:r w:rsidR="00A9514F">
      <w:fldChar w:fldCharType="begin"/>
    </w:r>
    <w:r>
      <w:instrText>PAGE   \* MERGEFORMAT</w:instrText>
    </w:r>
    <w:r w:rsidR="00A9514F">
      <w:fldChar w:fldCharType="separate"/>
    </w:r>
    <w:r w:rsidR="006C4856" w:rsidRPr="006C4856">
      <w:rPr>
        <w:rFonts w:ascii="Times New Roman" w:hAnsi="Times New Roman"/>
        <w:noProof/>
        <w:lang w:val="zh-CN"/>
      </w:rPr>
      <w:t>21</w:t>
    </w:r>
    <w:r w:rsidR="00A9514F">
      <w:rPr>
        <w:lang w:val="zh-CN"/>
      </w:rPr>
      <w:fldChar w:fldCharType="end"/>
    </w:r>
    <w:r>
      <w:rPr>
        <w:lang w:val="zh-CN"/>
      </w:rPr>
      <w:t>页</w:t>
    </w:r>
    <w:r>
      <w:rPr>
        <w:rFonts w:hint="eastAsia"/>
        <w:lang w:val="zh-CN"/>
      </w:rPr>
      <w:t>，</w:t>
    </w:r>
    <w:r>
      <w:t>共</w:t>
    </w:r>
    <w:r>
      <w:rPr>
        <w:rFonts w:ascii="Times New Roman" w:hAnsi="Times New Roman" w:hint="eastAsia"/>
      </w:rPr>
      <w:t>2</w:t>
    </w:r>
    <w:r w:rsidR="006C4856">
      <w:rPr>
        <w:rFonts w:ascii="Times New Roman" w:hAnsi="Times New Roman" w:hint="eastAsia"/>
      </w:rPr>
      <w:t>1</w:t>
    </w:r>
    <w:r>
      <w:rPr>
        <w:rFonts w:hint="eastAsia"/>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0F397" w14:textId="77777777" w:rsidR="00BD3FC4" w:rsidRDefault="00BD3FC4" w:rsidP="009C07F1">
      <w:pPr>
        <w:ind w:firstLine="640"/>
      </w:pPr>
      <w:r>
        <w:separator/>
      </w:r>
    </w:p>
  </w:footnote>
  <w:footnote w:type="continuationSeparator" w:id="0">
    <w:p w14:paraId="792A8A9C" w14:textId="77777777" w:rsidR="00BD3FC4" w:rsidRDefault="00BD3FC4" w:rsidP="009C07F1">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1D58D" w14:textId="77777777" w:rsidR="001D4F38" w:rsidRDefault="001D4F38" w:rsidP="007F25E3">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5AF3" w14:textId="77777777" w:rsidR="001D4F38" w:rsidRDefault="001D4F38" w:rsidP="00D7420C">
    <w:pPr>
      <w:pStyle w:val="a6"/>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2233C" w14:textId="77777777" w:rsidR="001D4F38" w:rsidRDefault="001D4F38" w:rsidP="007F25E3">
    <w:pPr>
      <w:pStyle w:val="a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420"/>
  <w:drawingGridHorizontalSpacing w:val="297"/>
  <w:drawingGridVerticalSpacing w:val="317"/>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482374"/>
    <w:rsid w:val="000054A3"/>
    <w:rsid w:val="000118E6"/>
    <w:rsid w:val="00021BF7"/>
    <w:rsid w:val="0003289E"/>
    <w:rsid w:val="0003604D"/>
    <w:rsid w:val="0005435D"/>
    <w:rsid w:val="00062013"/>
    <w:rsid w:val="000630E5"/>
    <w:rsid w:val="00063AC9"/>
    <w:rsid w:val="00064007"/>
    <w:rsid w:val="00070DBB"/>
    <w:rsid w:val="000753A2"/>
    <w:rsid w:val="000A0B9E"/>
    <w:rsid w:val="000A274D"/>
    <w:rsid w:val="000B71DF"/>
    <w:rsid w:val="000B7B58"/>
    <w:rsid w:val="000C488C"/>
    <w:rsid w:val="000D2F25"/>
    <w:rsid w:val="000D3B1F"/>
    <w:rsid w:val="000D7A24"/>
    <w:rsid w:val="000F4110"/>
    <w:rsid w:val="000F5030"/>
    <w:rsid w:val="000F57BC"/>
    <w:rsid w:val="0010152C"/>
    <w:rsid w:val="00107439"/>
    <w:rsid w:val="00110D24"/>
    <w:rsid w:val="001118E3"/>
    <w:rsid w:val="001149A9"/>
    <w:rsid w:val="00115B4B"/>
    <w:rsid w:val="0012383F"/>
    <w:rsid w:val="00157006"/>
    <w:rsid w:val="00161A97"/>
    <w:rsid w:val="0017049B"/>
    <w:rsid w:val="00174237"/>
    <w:rsid w:val="001779BF"/>
    <w:rsid w:val="0018156A"/>
    <w:rsid w:val="001938BC"/>
    <w:rsid w:val="001969E3"/>
    <w:rsid w:val="001A287C"/>
    <w:rsid w:val="001B1CA5"/>
    <w:rsid w:val="001B34C3"/>
    <w:rsid w:val="001C3F11"/>
    <w:rsid w:val="001D4F38"/>
    <w:rsid w:val="001F6CF0"/>
    <w:rsid w:val="00211488"/>
    <w:rsid w:val="00211EBC"/>
    <w:rsid w:val="0021425F"/>
    <w:rsid w:val="0022148A"/>
    <w:rsid w:val="0022694C"/>
    <w:rsid w:val="00242155"/>
    <w:rsid w:val="00254B9B"/>
    <w:rsid w:val="00260663"/>
    <w:rsid w:val="002647AB"/>
    <w:rsid w:val="002766B8"/>
    <w:rsid w:val="00277018"/>
    <w:rsid w:val="00277B36"/>
    <w:rsid w:val="00277BEB"/>
    <w:rsid w:val="002813F2"/>
    <w:rsid w:val="002A1A11"/>
    <w:rsid w:val="002A58A3"/>
    <w:rsid w:val="002A7A6F"/>
    <w:rsid w:val="002B038A"/>
    <w:rsid w:val="002B2127"/>
    <w:rsid w:val="002B4469"/>
    <w:rsid w:val="002B4BA5"/>
    <w:rsid w:val="002C05E2"/>
    <w:rsid w:val="002C0D02"/>
    <w:rsid w:val="002C2EE1"/>
    <w:rsid w:val="002C313A"/>
    <w:rsid w:val="002D040D"/>
    <w:rsid w:val="002E47F0"/>
    <w:rsid w:val="002E4BA5"/>
    <w:rsid w:val="002F378C"/>
    <w:rsid w:val="0030638E"/>
    <w:rsid w:val="00311BE6"/>
    <w:rsid w:val="0033348D"/>
    <w:rsid w:val="003371D9"/>
    <w:rsid w:val="00340165"/>
    <w:rsid w:val="003402B5"/>
    <w:rsid w:val="0036045F"/>
    <w:rsid w:val="00381B66"/>
    <w:rsid w:val="00387CCC"/>
    <w:rsid w:val="003911DA"/>
    <w:rsid w:val="003930CF"/>
    <w:rsid w:val="00397C14"/>
    <w:rsid w:val="003A0D07"/>
    <w:rsid w:val="003A44A3"/>
    <w:rsid w:val="003B0994"/>
    <w:rsid w:val="003B0ACA"/>
    <w:rsid w:val="003C6536"/>
    <w:rsid w:val="003E48FF"/>
    <w:rsid w:val="003F1237"/>
    <w:rsid w:val="003F556A"/>
    <w:rsid w:val="00405FCF"/>
    <w:rsid w:val="00415801"/>
    <w:rsid w:val="00421C3A"/>
    <w:rsid w:val="00427CFC"/>
    <w:rsid w:val="0044104D"/>
    <w:rsid w:val="00441094"/>
    <w:rsid w:val="00444734"/>
    <w:rsid w:val="004453D7"/>
    <w:rsid w:val="00456A65"/>
    <w:rsid w:val="004608BF"/>
    <w:rsid w:val="00462C35"/>
    <w:rsid w:val="00464A52"/>
    <w:rsid w:val="00474EBD"/>
    <w:rsid w:val="00482374"/>
    <w:rsid w:val="004845AC"/>
    <w:rsid w:val="004B540D"/>
    <w:rsid w:val="004D0BC6"/>
    <w:rsid w:val="004D3CBE"/>
    <w:rsid w:val="004D55EA"/>
    <w:rsid w:val="0050113B"/>
    <w:rsid w:val="005016FE"/>
    <w:rsid w:val="00502B59"/>
    <w:rsid w:val="00502D18"/>
    <w:rsid w:val="005125B8"/>
    <w:rsid w:val="00516587"/>
    <w:rsid w:val="00516F12"/>
    <w:rsid w:val="005242D6"/>
    <w:rsid w:val="0053786D"/>
    <w:rsid w:val="0054022B"/>
    <w:rsid w:val="00542841"/>
    <w:rsid w:val="00547551"/>
    <w:rsid w:val="0055092F"/>
    <w:rsid w:val="005535D6"/>
    <w:rsid w:val="0056053B"/>
    <w:rsid w:val="0057080E"/>
    <w:rsid w:val="005931F9"/>
    <w:rsid w:val="00594A43"/>
    <w:rsid w:val="005A05A3"/>
    <w:rsid w:val="005A2EBB"/>
    <w:rsid w:val="005A7E4C"/>
    <w:rsid w:val="005B3924"/>
    <w:rsid w:val="005B4DC8"/>
    <w:rsid w:val="005C44B0"/>
    <w:rsid w:val="005C6E43"/>
    <w:rsid w:val="005D1F23"/>
    <w:rsid w:val="005E2965"/>
    <w:rsid w:val="005E4404"/>
    <w:rsid w:val="005F3D77"/>
    <w:rsid w:val="00601A53"/>
    <w:rsid w:val="00606DDC"/>
    <w:rsid w:val="006117B8"/>
    <w:rsid w:val="00613F28"/>
    <w:rsid w:val="00632F9B"/>
    <w:rsid w:val="00642AE8"/>
    <w:rsid w:val="00657454"/>
    <w:rsid w:val="00660C4B"/>
    <w:rsid w:val="00662A71"/>
    <w:rsid w:val="006668A5"/>
    <w:rsid w:val="00670EF3"/>
    <w:rsid w:val="00674754"/>
    <w:rsid w:val="006752A0"/>
    <w:rsid w:val="00683BC2"/>
    <w:rsid w:val="00687E02"/>
    <w:rsid w:val="006958B6"/>
    <w:rsid w:val="006B1319"/>
    <w:rsid w:val="006B13D6"/>
    <w:rsid w:val="006B31E0"/>
    <w:rsid w:val="006C014E"/>
    <w:rsid w:val="006C4856"/>
    <w:rsid w:val="006D723A"/>
    <w:rsid w:val="006D7D55"/>
    <w:rsid w:val="006E2B48"/>
    <w:rsid w:val="006E3D48"/>
    <w:rsid w:val="006F1C27"/>
    <w:rsid w:val="006F4B22"/>
    <w:rsid w:val="006F5FFC"/>
    <w:rsid w:val="00701AE7"/>
    <w:rsid w:val="0071110A"/>
    <w:rsid w:val="00712811"/>
    <w:rsid w:val="00727DB8"/>
    <w:rsid w:val="00727E90"/>
    <w:rsid w:val="00733B78"/>
    <w:rsid w:val="00742836"/>
    <w:rsid w:val="007536E2"/>
    <w:rsid w:val="007568F3"/>
    <w:rsid w:val="0076065C"/>
    <w:rsid w:val="00764B47"/>
    <w:rsid w:val="00765918"/>
    <w:rsid w:val="00773387"/>
    <w:rsid w:val="00774366"/>
    <w:rsid w:val="00776E19"/>
    <w:rsid w:val="00785E0A"/>
    <w:rsid w:val="00787711"/>
    <w:rsid w:val="007948FC"/>
    <w:rsid w:val="00795414"/>
    <w:rsid w:val="007A1A9E"/>
    <w:rsid w:val="007C7F15"/>
    <w:rsid w:val="007D6A3D"/>
    <w:rsid w:val="007E676D"/>
    <w:rsid w:val="007F25E3"/>
    <w:rsid w:val="00800B03"/>
    <w:rsid w:val="008019BA"/>
    <w:rsid w:val="00802864"/>
    <w:rsid w:val="00811F6D"/>
    <w:rsid w:val="008217F8"/>
    <w:rsid w:val="00826607"/>
    <w:rsid w:val="00827E70"/>
    <w:rsid w:val="008331E8"/>
    <w:rsid w:val="0083449A"/>
    <w:rsid w:val="0084095B"/>
    <w:rsid w:val="00863183"/>
    <w:rsid w:val="0086373B"/>
    <w:rsid w:val="00866B6D"/>
    <w:rsid w:val="00871C10"/>
    <w:rsid w:val="008A2852"/>
    <w:rsid w:val="008A630B"/>
    <w:rsid w:val="008B54EA"/>
    <w:rsid w:val="008B606B"/>
    <w:rsid w:val="008C7779"/>
    <w:rsid w:val="008D192F"/>
    <w:rsid w:val="008D1FD1"/>
    <w:rsid w:val="008E0F9F"/>
    <w:rsid w:val="008E28EE"/>
    <w:rsid w:val="008F1D1C"/>
    <w:rsid w:val="008F3530"/>
    <w:rsid w:val="00903280"/>
    <w:rsid w:val="009123EA"/>
    <w:rsid w:val="009128A6"/>
    <w:rsid w:val="009210B0"/>
    <w:rsid w:val="00922BDA"/>
    <w:rsid w:val="0093354B"/>
    <w:rsid w:val="00944182"/>
    <w:rsid w:val="0095735E"/>
    <w:rsid w:val="009576F3"/>
    <w:rsid w:val="0097184C"/>
    <w:rsid w:val="00973388"/>
    <w:rsid w:val="00975D51"/>
    <w:rsid w:val="00977C61"/>
    <w:rsid w:val="0098305A"/>
    <w:rsid w:val="0099522B"/>
    <w:rsid w:val="009964EF"/>
    <w:rsid w:val="009974D2"/>
    <w:rsid w:val="00997C93"/>
    <w:rsid w:val="009A09B7"/>
    <w:rsid w:val="009A28CD"/>
    <w:rsid w:val="009C07F1"/>
    <w:rsid w:val="009C0F60"/>
    <w:rsid w:val="009C2DCA"/>
    <w:rsid w:val="009C571A"/>
    <w:rsid w:val="009D6865"/>
    <w:rsid w:val="009D7574"/>
    <w:rsid w:val="00A01DD1"/>
    <w:rsid w:val="00A03489"/>
    <w:rsid w:val="00A10B81"/>
    <w:rsid w:val="00A2160A"/>
    <w:rsid w:val="00A26180"/>
    <w:rsid w:val="00A31504"/>
    <w:rsid w:val="00A40AA4"/>
    <w:rsid w:val="00A55D68"/>
    <w:rsid w:val="00A601C2"/>
    <w:rsid w:val="00A62E7A"/>
    <w:rsid w:val="00A671B5"/>
    <w:rsid w:val="00A9514F"/>
    <w:rsid w:val="00A973D6"/>
    <w:rsid w:val="00AA00A0"/>
    <w:rsid w:val="00AA1949"/>
    <w:rsid w:val="00AA2136"/>
    <w:rsid w:val="00AA2AA1"/>
    <w:rsid w:val="00AA55E0"/>
    <w:rsid w:val="00AC4028"/>
    <w:rsid w:val="00AD6542"/>
    <w:rsid w:val="00AE40ED"/>
    <w:rsid w:val="00AE5942"/>
    <w:rsid w:val="00AF1743"/>
    <w:rsid w:val="00B010E2"/>
    <w:rsid w:val="00B07442"/>
    <w:rsid w:val="00B129F1"/>
    <w:rsid w:val="00B170BB"/>
    <w:rsid w:val="00B22783"/>
    <w:rsid w:val="00B23767"/>
    <w:rsid w:val="00B30EAF"/>
    <w:rsid w:val="00B37878"/>
    <w:rsid w:val="00B37F3F"/>
    <w:rsid w:val="00B542F2"/>
    <w:rsid w:val="00B575F5"/>
    <w:rsid w:val="00B57B7B"/>
    <w:rsid w:val="00B70567"/>
    <w:rsid w:val="00B715F8"/>
    <w:rsid w:val="00B71B7D"/>
    <w:rsid w:val="00B73593"/>
    <w:rsid w:val="00B75780"/>
    <w:rsid w:val="00B80076"/>
    <w:rsid w:val="00B80606"/>
    <w:rsid w:val="00B80FEE"/>
    <w:rsid w:val="00B816A7"/>
    <w:rsid w:val="00B82FCF"/>
    <w:rsid w:val="00B91933"/>
    <w:rsid w:val="00B92DBB"/>
    <w:rsid w:val="00B95E24"/>
    <w:rsid w:val="00BA3491"/>
    <w:rsid w:val="00BA3AB3"/>
    <w:rsid w:val="00BA73BB"/>
    <w:rsid w:val="00BA75B4"/>
    <w:rsid w:val="00BB7A6A"/>
    <w:rsid w:val="00BC6CCE"/>
    <w:rsid w:val="00BD3FC4"/>
    <w:rsid w:val="00BD4F7F"/>
    <w:rsid w:val="00C00367"/>
    <w:rsid w:val="00C01C0B"/>
    <w:rsid w:val="00C01DA4"/>
    <w:rsid w:val="00C0655B"/>
    <w:rsid w:val="00C11A97"/>
    <w:rsid w:val="00C12746"/>
    <w:rsid w:val="00C2114C"/>
    <w:rsid w:val="00C214FE"/>
    <w:rsid w:val="00C21C7C"/>
    <w:rsid w:val="00C32E51"/>
    <w:rsid w:val="00C42603"/>
    <w:rsid w:val="00C54778"/>
    <w:rsid w:val="00C613F1"/>
    <w:rsid w:val="00C645B6"/>
    <w:rsid w:val="00C64B78"/>
    <w:rsid w:val="00C74D08"/>
    <w:rsid w:val="00C75B46"/>
    <w:rsid w:val="00C76315"/>
    <w:rsid w:val="00C85FD9"/>
    <w:rsid w:val="00CA6253"/>
    <w:rsid w:val="00CB0A32"/>
    <w:rsid w:val="00CB1341"/>
    <w:rsid w:val="00CC2D67"/>
    <w:rsid w:val="00CC3403"/>
    <w:rsid w:val="00CD0D84"/>
    <w:rsid w:val="00CD1044"/>
    <w:rsid w:val="00CD2750"/>
    <w:rsid w:val="00CD4A7F"/>
    <w:rsid w:val="00CD51B2"/>
    <w:rsid w:val="00CD5D10"/>
    <w:rsid w:val="00CE3958"/>
    <w:rsid w:val="00CF0046"/>
    <w:rsid w:val="00CF0AA8"/>
    <w:rsid w:val="00D05E54"/>
    <w:rsid w:val="00D071E1"/>
    <w:rsid w:val="00D36765"/>
    <w:rsid w:val="00D44E13"/>
    <w:rsid w:val="00D56ABF"/>
    <w:rsid w:val="00D64A32"/>
    <w:rsid w:val="00D655FB"/>
    <w:rsid w:val="00D65C8C"/>
    <w:rsid w:val="00D7420C"/>
    <w:rsid w:val="00D748B0"/>
    <w:rsid w:val="00D91DE3"/>
    <w:rsid w:val="00D971C2"/>
    <w:rsid w:val="00DB3B4E"/>
    <w:rsid w:val="00DB3BE0"/>
    <w:rsid w:val="00DB74DA"/>
    <w:rsid w:val="00DD0B9D"/>
    <w:rsid w:val="00DF16B6"/>
    <w:rsid w:val="00DF174E"/>
    <w:rsid w:val="00DF268C"/>
    <w:rsid w:val="00E0130A"/>
    <w:rsid w:val="00E05DD9"/>
    <w:rsid w:val="00E25A6B"/>
    <w:rsid w:val="00E27282"/>
    <w:rsid w:val="00E35A19"/>
    <w:rsid w:val="00E40291"/>
    <w:rsid w:val="00E40F97"/>
    <w:rsid w:val="00E4750D"/>
    <w:rsid w:val="00E52FF9"/>
    <w:rsid w:val="00E5425A"/>
    <w:rsid w:val="00E763A4"/>
    <w:rsid w:val="00EA5FD8"/>
    <w:rsid w:val="00EA705E"/>
    <w:rsid w:val="00EA7241"/>
    <w:rsid w:val="00EB18AE"/>
    <w:rsid w:val="00EB3165"/>
    <w:rsid w:val="00EB573E"/>
    <w:rsid w:val="00EB5B76"/>
    <w:rsid w:val="00EC45D1"/>
    <w:rsid w:val="00ED16D9"/>
    <w:rsid w:val="00ED6AA0"/>
    <w:rsid w:val="00EE4054"/>
    <w:rsid w:val="00EE6484"/>
    <w:rsid w:val="00EF3226"/>
    <w:rsid w:val="00F06849"/>
    <w:rsid w:val="00F1337B"/>
    <w:rsid w:val="00F16080"/>
    <w:rsid w:val="00F24C71"/>
    <w:rsid w:val="00F33192"/>
    <w:rsid w:val="00F335F5"/>
    <w:rsid w:val="00F33902"/>
    <w:rsid w:val="00F54F14"/>
    <w:rsid w:val="00F73C4E"/>
    <w:rsid w:val="00F95865"/>
    <w:rsid w:val="00FA0CC1"/>
    <w:rsid w:val="00FA2A7D"/>
    <w:rsid w:val="00FB1FC3"/>
    <w:rsid w:val="00FB301A"/>
    <w:rsid w:val="00FC2342"/>
    <w:rsid w:val="00FD4D07"/>
    <w:rsid w:val="00FD6763"/>
    <w:rsid w:val="00FE71C1"/>
    <w:rsid w:val="00FF1E37"/>
    <w:rsid w:val="00FF60F4"/>
    <w:rsid w:val="61683A7F"/>
    <w:rsid w:val="68D419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42004"/>
  <w15:docId w15:val="{76E8E947-D61E-4FD5-9A25-45C226C16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07F1"/>
    <w:pPr>
      <w:widowControl w:val="0"/>
      <w:spacing w:line="240" w:lineRule="atLeast"/>
      <w:ind w:firstLineChars="200" w:firstLine="200"/>
      <w:jc w:val="both"/>
    </w:pPr>
    <w:rPr>
      <w:rFonts w:eastAsia="仿宋"/>
      <w:kern w:val="2"/>
      <w:sz w:val="32"/>
      <w:szCs w:val="24"/>
    </w:rPr>
  </w:style>
  <w:style w:type="paragraph" w:styleId="1">
    <w:name w:val="heading 1"/>
    <w:basedOn w:val="a"/>
    <w:next w:val="a"/>
    <w:link w:val="10"/>
    <w:uiPriority w:val="9"/>
    <w:qFormat/>
    <w:rsid w:val="009C07F1"/>
    <w:pPr>
      <w:outlineLvl w:val="0"/>
    </w:pPr>
    <w:rPr>
      <w:rFonts w:eastAsia="黑体"/>
      <w:bCs/>
      <w:kern w:val="44"/>
      <w:szCs w:val="44"/>
    </w:rPr>
  </w:style>
  <w:style w:type="paragraph" w:styleId="2">
    <w:name w:val="heading 2"/>
    <w:basedOn w:val="a"/>
    <w:next w:val="a"/>
    <w:link w:val="20"/>
    <w:uiPriority w:val="9"/>
    <w:unhideWhenUsed/>
    <w:qFormat/>
    <w:rsid w:val="009C07F1"/>
    <w:pPr>
      <w:outlineLvl w:val="1"/>
    </w:pPr>
    <w:rPr>
      <w:rFonts w:asciiTheme="majorHAnsi" w:eastAsia="楷体" w:hAnsiTheme="majorHAnsi" w:cstheme="majorBidi"/>
      <w:b/>
      <w:bCs/>
      <w:szCs w:val="32"/>
    </w:rPr>
  </w:style>
  <w:style w:type="paragraph" w:styleId="3">
    <w:name w:val="heading 3"/>
    <w:basedOn w:val="a"/>
    <w:next w:val="a"/>
    <w:link w:val="30"/>
    <w:uiPriority w:val="9"/>
    <w:unhideWhenUsed/>
    <w:qFormat/>
    <w:rsid w:val="009C07F1"/>
    <w:pPr>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3354B"/>
    <w:rPr>
      <w:sz w:val="18"/>
      <w:szCs w:val="18"/>
    </w:rPr>
  </w:style>
  <w:style w:type="paragraph" w:styleId="a5">
    <w:name w:val="footer"/>
    <w:basedOn w:val="a"/>
    <w:link w:val="11"/>
    <w:uiPriority w:val="99"/>
    <w:unhideWhenUsed/>
    <w:rsid w:val="0093354B"/>
    <w:pPr>
      <w:tabs>
        <w:tab w:val="center" w:pos="4153"/>
        <w:tab w:val="right" w:pos="8306"/>
      </w:tabs>
      <w:snapToGrid w:val="0"/>
      <w:jc w:val="left"/>
    </w:pPr>
    <w:rPr>
      <w:rFonts w:ascii="Calibri" w:hAnsi="Calibri"/>
      <w:sz w:val="18"/>
      <w:szCs w:val="18"/>
    </w:rPr>
  </w:style>
  <w:style w:type="paragraph" w:styleId="a6">
    <w:name w:val="header"/>
    <w:basedOn w:val="a"/>
    <w:link w:val="a7"/>
    <w:uiPriority w:val="99"/>
    <w:unhideWhenUsed/>
    <w:qFormat/>
    <w:rsid w:val="0093354B"/>
    <w:pPr>
      <w:pBdr>
        <w:bottom w:val="single" w:sz="6" w:space="1" w:color="auto"/>
      </w:pBdr>
      <w:tabs>
        <w:tab w:val="center" w:pos="4153"/>
        <w:tab w:val="right" w:pos="8306"/>
      </w:tabs>
      <w:snapToGrid w:val="0"/>
      <w:jc w:val="center"/>
    </w:pPr>
    <w:rPr>
      <w:rFonts w:ascii="Calibri" w:hAnsi="Calibri"/>
      <w:sz w:val="18"/>
      <w:szCs w:val="18"/>
    </w:rPr>
  </w:style>
  <w:style w:type="paragraph" w:styleId="a8">
    <w:name w:val="Normal (Web)"/>
    <w:basedOn w:val="a"/>
    <w:uiPriority w:val="99"/>
    <w:unhideWhenUsed/>
    <w:rsid w:val="0093354B"/>
    <w:pPr>
      <w:widowControl/>
      <w:spacing w:before="100" w:beforeAutospacing="1" w:after="100" w:afterAutospacing="1"/>
      <w:jc w:val="left"/>
    </w:pPr>
    <w:rPr>
      <w:rFonts w:ascii="宋体" w:hAnsi="宋体" w:cs="宋体"/>
      <w:kern w:val="0"/>
      <w:sz w:val="24"/>
    </w:rPr>
  </w:style>
  <w:style w:type="character" w:customStyle="1" w:styleId="a7">
    <w:name w:val="页眉 字符"/>
    <w:link w:val="a6"/>
    <w:uiPriority w:val="99"/>
    <w:rsid w:val="0093354B"/>
    <w:rPr>
      <w:sz w:val="18"/>
      <w:szCs w:val="18"/>
    </w:rPr>
  </w:style>
  <w:style w:type="character" w:customStyle="1" w:styleId="11">
    <w:name w:val="页脚 字符1"/>
    <w:link w:val="a5"/>
    <w:uiPriority w:val="99"/>
    <w:semiHidden/>
    <w:qFormat/>
    <w:rsid w:val="0093354B"/>
    <w:rPr>
      <w:sz w:val="18"/>
      <w:szCs w:val="18"/>
    </w:rPr>
  </w:style>
  <w:style w:type="character" w:customStyle="1" w:styleId="a9">
    <w:name w:val="页脚 字符"/>
    <w:uiPriority w:val="99"/>
    <w:qFormat/>
    <w:rsid w:val="0093354B"/>
    <w:rPr>
      <w:kern w:val="2"/>
      <w:sz w:val="18"/>
      <w:szCs w:val="18"/>
    </w:rPr>
  </w:style>
  <w:style w:type="paragraph" w:styleId="aa">
    <w:name w:val="List Paragraph"/>
    <w:basedOn w:val="a"/>
    <w:uiPriority w:val="34"/>
    <w:qFormat/>
    <w:rsid w:val="0093354B"/>
    <w:pPr>
      <w:ind w:firstLine="420"/>
    </w:pPr>
  </w:style>
  <w:style w:type="character" w:customStyle="1" w:styleId="a4">
    <w:name w:val="批注框文本 字符"/>
    <w:link w:val="a3"/>
    <w:uiPriority w:val="99"/>
    <w:semiHidden/>
    <w:rsid w:val="0093354B"/>
    <w:rPr>
      <w:rFonts w:ascii="Times New Roman" w:eastAsia="宋体" w:hAnsi="Times New Roman" w:cs="Times New Roman"/>
      <w:sz w:val="18"/>
      <w:szCs w:val="18"/>
    </w:rPr>
  </w:style>
  <w:style w:type="character" w:customStyle="1" w:styleId="10">
    <w:name w:val="标题 1 字符"/>
    <w:link w:val="1"/>
    <w:uiPriority w:val="9"/>
    <w:rsid w:val="009C07F1"/>
    <w:rPr>
      <w:rFonts w:eastAsia="黑体"/>
      <w:bCs/>
      <w:kern w:val="44"/>
      <w:sz w:val="32"/>
      <w:szCs w:val="44"/>
    </w:rPr>
  </w:style>
  <w:style w:type="character" w:customStyle="1" w:styleId="30">
    <w:name w:val="标题 3 字符"/>
    <w:link w:val="3"/>
    <w:uiPriority w:val="9"/>
    <w:qFormat/>
    <w:rsid w:val="009C07F1"/>
    <w:rPr>
      <w:rFonts w:eastAsia="仿宋"/>
      <w:b/>
      <w:bCs/>
      <w:kern w:val="2"/>
      <w:sz w:val="32"/>
      <w:szCs w:val="32"/>
    </w:rPr>
  </w:style>
  <w:style w:type="character" w:customStyle="1" w:styleId="font11">
    <w:name w:val="font11"/>
    <w:basedOn w:val="a0"/>
    <w:rsid w:val="0093354B"/>
    <w:rPr>
      <w:rFonts w:ascii="Times New Roman" w:hAnsi="Times New Roman" w:cs="Times New Roman" w:hint="default"/>
      <w:color w:val="000000"/>
      <w:sz w:val="18"/>
      <w:szCs w:val="18"/>
      <w:u w:val="none"/>
    </w:rPr>
  </w:style>
  <w:style w:type="character" w:customStyle="1" w:styleId="20">
    <w:name w:val="标题 2 字符"/>
    <w:basedOn w:val="a0"/>
    <w:link w:val="2"/>
    <w:uiPriority w:val="9"/>
    <w:rsid w:val="009C07F1"/>
    <w:rPr>
      <w:rFonts w:asciiTheme="majorHAnsi" w:eastAsia="楷体" w:hAnsiTheme="majorHAnsi" w:cstheme="majorBidi"/>
      <w:b/>
      <w:bCs/>
      <w:kern w:val="2"/>
      <w:sz w:val="32"/>
      <w:szCs w:val="32"/>
    </w:rPr>
  </w:style>
  <w:style w:type="paragraph" w:styleId="TOC1">
    <w:name w:val="toc 1"/>
    <w:basedOn w:val="a"/>
    <w:next w:val="a"/>
    <w:autoRedefine/>
    <w:uiPriority w:val="39"/>
    <w:unhideWhenUsed/>
    <w:rsid w:val="007F25E3"/>
  </w:style>
  <w:style w:type="paragraph" w:styleId="TOC2">
    <w:name w:val="toc 2"/>
    <w:basedOn w:val="a"/>
    <w:next w:val="a"/>
    <w:autoRedefine/>
    <w:uiPriority w:val="39"/>
    <w:unhideWhenUsed/>
    <w:rsid w:val="007F25E3"/>
    <w:pPr>
      <w:ind w:leftChars="200" w:left="420"/>
    </w:pPr>
  </w:style>
  <w:style w:type="paragraph" w:styleId="TOC3">
    <w:name w:val="toc 3"/>
    <w:basedOn w:val="a"/>
    <w:next w:val="a"/>
    <w:autoRedefine/>
    <w:uiPriority w:val="39"/>
    <w:unhideWhenUsed/>
    <w:rsid w:val="007F25E3"/>
    <w:pPr>
      <w:ind w:leftChars="400" w:left="840"/>
    </w:pPr>
  </w:style>
  <w:style w:type="character" w:styleId="ab">
    <w:name w:val="Hyperlink"/>
    <w:basedOn w:val="a0"/>
    <w:uiPriority w:val="99"/>
    <w:unhideWhenUsed/>
    <w:rsid w:val="007F25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4978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09C1B4F3-8B43-4BE8-8590-4F42A8D86B2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23</Pages>
  <Words>2296</Words>
  <Characters>13088</Characters>
  <Application>Microsoft Office Word</Application>
  <DocSecurity>0</DocSecurity>
  <Lines>109</Lines>
  <Paragraphs>30</Paragraphs>
  <ScaleCrop>false</ScaleCrop>
  <Company/>
  <LinksUpToDate>false</LinksUpToDate>
  <CharactersWithSpaces>15354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tan di</cp:lastModifiedBy>
  <cp:revision>19</cp:revision>
  <cp:lastPrinted>2019-08-30T02:55:00Z</cp:lastPrinted>
  <dcterms:created xsi:type="dcterms:W3CDTF">2020-11-30T06:48:00Z</dcterms:created>
  <dcterms:modified xsi:type="dcterms:W3CDTF">2024-05-20T22:36:00Z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