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941" w:rsidRPr="00424445" w:rsidRDefault="00303DF5" w:rsidP="00C528C8">
      <w:pPr>
        <w:ind w:firstLineChars="0" w:firstLine="0"/>
        <w:rPr>
          <w:rFonts w:ascii="方正小标宋简体" w:eastAsia="方正小标宋简体"/>
          <w:sz w:val="44"/>
          <w:szCs w:val="44"/>
        </w:rPr>
      </w:pPr>
      <w:r>
        <w:rPr>
          <w:rFonts w:ascii="方正小标宋简体" w:eastAsia="方正小标宋简体" w:hint="eastAsia"/>
          <w:sz w:val="44"/>
          <w:szCs w:val="44"/>
        </w:rPr>
        <w:t xml:space="preserve"> </w:t>
      </w:r>
    </w:p>
    <w:p w:rsidR="00691941" w:rsidRDefault="00691941" w:rsidP="00C528C8">
      <w:pPr>
        <w:ind w:firstLineChars="0" w:firstLine="0"/>
        <w:jc w:val="center"/>
        <w:rPr>
          <w:rFonts w:ascii="方正小标宋简体" w:eastAsia="方正小标宋简体"/>
          <w:sz w:val="52"/>
          <w:szCs w:val="52"/>
        </w:rPr>
      </w:pPr>
      <w:r>
        <w:rPr>
          <w:rFonts w:ascii="方正小标宋简体" w:eastAsia="方正小标宋简体" w:hint="eastAsia"/>
          <w:sz w:val="52"/>
          <w:szCs w:val="52"/>
        </w:rPr>
        <w:t>绩效评价报告</w:t>
      </w:r>
    </w:p>
    <w:p w:rsidR="0045276F" w:rsidRPr="0045276F" w:rsidRDefault="0045276F" w:rsidP="00C528C8">
      <w:pPr>
        <w:ind w:firstLineChars="0" w:firstLine="0"/>
        <w:jc w:val="center"/>
        <w:rPr>
          <w:rFonts w:ascii="方正小标宋简体" w:eastAsia="方正小标宋简体"/>
          <w:sz w:val="30"/>
          <w:szCs w:val="30"/>
        </w:rPr>
      </w:pPr>
      <w:r w:rsidRPr="0045276F">
        <w:rPr>
          <w:rFonts w:ascii="方正小标宋简体" w:eastAsia="方正小标宋简体" w:hint="eastAsia"/>
          <w:sz w:val="30"/>
          <w:szCs w:val="30"/>
        </w:rPr>
        <w:t>（征求意见稿）</w:t>
      </w: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FE7695">
      <w:pPr>
        <w:spacing w:line="600" w:lineRule="exact"/>
        <w:ind w:leftChars="100" w:left="1920" w:hangingChars="500" w:hanging="1600"/>
        <w:rPr>
          <w:rFonts w:ascii="仿宋_GB2312" w:eastAsia="仿宋_GB2312" w:hAnsi="仿宋_GB2312"/>
          <w:szCs w:val="32"/>
          <w:u w:val="single"/>
        </w:rPr>
      </w:pPr>
      <w:r>
        <w:rPr>
          <w:rFonts w:ascii="方正小标宋_GBK" w:eastAsia="方正小标宋_GBK" w:hint="eastAsia"/>
          <w:szCs w:val="32"/>
        </w:rPr>
        <w:t>项目名称：</w:t>
      </w:r>
      <w:r w:rsidR="006B23EE">
        <w:rPr>
          <w:rFonts w:ascii="方正小标宋_GBK" w:eastAsia="方正小标宋_GBK" w:hint="eastAsia"/>
          <w:szCs w:val="32"/>
        </w:rPr>
        <w:t xml:space="preserve"> </w:t>
      </w:r>
      <w:r>
        <w:rPr>
          <w:rFonts w:ascii="仿宋_GB2312" w:eastAsia="仿宋_GB2312" w:hAnsi="仿宋_GB2312"/>
          <w:szCs w:val="32"/>
          <w:u w:val="single"/>
        </w:rPr>
        <w:t>201</w:t>
      </w:r>
      <w:r w:rsidR="00FE7695">
        <w:rPr>
          <w:rFonts w:ascii="仿宋_GB2312" w:eastAsia="仿宋_GB2312" w:hAnsi="仿宋_GB2312" w:hint="eastAsia"/>
          <w:szCs w:val="32"/>
          <w:u w:val="single"/>
        </w:rPr>
        <w:t>9</w:t>
      </w:r>
      <w:r>
        <w:rPr>
          <w:rFonts w:ascii="仿宋_GB2312" w:eastAsia="仿宋_GB2312" w:hAnsi="仿宋_GB2312" w:hint="eastAsia"/>
          <w:szCs w:val="32"/>
          <w:u w:val="single"/>
        </w:rPr>
        <w:t>年度衡山县</w:t>
      </w:r>
      <w:r w:rsidR="007D75EE">
        <w:rPr>
          <w:rFonts w:ascii="仿宋_GB2312" w:eastAsia="仿宋_GB2312" w:hAnsi="仿宋_GB2312" w:hint="eastAsia"/>
          <w:szCs w:val="32"/>
          <w:u w:val="single"/>
        </w:rPr>
        <w:t>市场监督管理局</w:t>
      </w:r>
      <w:r w:rsidR="00365B8C">
        <w:rPr>
          <w:rFonts w:ascii="仿宋_GB2312" w:eastAsia="仿宋_GB2312" w:hAnsi="仿宋_GB2312" w:hint="eastAsia"/>
          <w:szCs w:val="32"/>
          <w:u w:val="single"/>
        </w:rPr>
        <w:t>项目资金</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主管部门：</w:t>
      </w:r>
      <w:r>
        <w:rPr>
          <w:rFonts w:ascii="仿宋_GB2312" w:eastAsia="仿宋_GB2312" w:hAnsi="仿宋_GB2312" w:hint="eastAsia"/>
          <w:szCs w:val="32"/>
          <w:u w:val="single"/>
        </w:rPr>
        <w:t>衡山县</w:t>
      </w:r>
      <w:r w:rsidR="007D75EE">
        <w:rPr>
          <w:rFonts w:ascii="仿宋_GB2312" w:eastAsia="仿宋_GB2312" w:hAnsi="仿宋_GB2312" w:hint="eastAsia"/>
          <w:szCs w:val="32"/>
          <w:u w:val="single"/>
        </w:rPr>
        <w:t>市场监督管理局</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组织单位：</w:t>
      </w:r>
      <w:r>
        <w:rPr>
          <w:rFonts w:ascii="仿宋_GB2312" w:eastAsia="仿宋_GB2312" w:hAnsi="仿宋_GB2312" w:hint="eastAsia"/>
          <w:szCs w:val="32"/>
          <w:u w:val="single"/>
        </w:rPr>
        <w:t>衡山县财政局</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实施机构：</w:t>
      </w:r>
      <w:r>
        <w:rPr>
          <w:rFonts w:ascii="仿宋_GB2312" w:eastAsia="仿宋_GB2312" w:hAnsi="仿宋_GB2312" w:hint="eastAsia"/>
          <w:szCs w:val="32"/>
          <w:u w:val="single"/>
        </w:rPr>
        <w:t>湖南宏丰</w:t>
      </w:r>
      <w:proofErr w:type="gramStart"/>
      <w:r>
        <w:rPr>
          <w:rFonts w:ascii="仿宋_GB2312" w:eastAsia="仿宋_GB2312" w:hAnsi="仿宋_GB2312" w:hint="eastAsia"/>
          <w:szCs w:val="32"/>
          <w:u w:val="single"/>
        </w:rPr>
        <w:t>益联合</w:t>
      </w:r>
      <w:proofErr w:type="gramEnd"/>
      <w:r>
        <w:rPr>
          <w:rFonts w:ascii="仿宋_GB2312" w:eastAsia="仿宋_GB2312" w:hAnsi="仿宋_GB2312" w:hint="eastAsia"/>
          <w:szCs w:val="32"/>
          <w:u w:val="single"/>
        </w:rPr>
        <w:t>会计师事务所</w:t>
      </w:r>
    </w:p>
    <w:p w:rsidR="00691941" w:rsidRDefault="00691941" w:rsidP="00DF0DFD">
      <w:pPr>
        <w:ind w:firstLineChars="100" w:firstLine="320"/>
        <w:rPr>
          <w:rFonts w:ascii="方正小标宋_GBK" w:eastAsia="方正小标宋_GBK"/>
          <w:szCs w:val="32"/>
          <w:u w:val="single"/>
        </w:rPr>
      </w:pPr>
    </w:p>
    <w:p w:rsidR="0045276F" w:rsidRDefault="0045276F" w:rsidP="00C56329">
      <w:pPr>
        <w:ind w:firstLineChars="0" w:firstLine="0"/>
        <w:rPr>
          <w:rFonts w:ascii="方正小标宋_GBK" w:eastAsia="方正小标宋_GBK"/>
          <w:szCs w:val="32"/>
          <w:u w:val="single"/>
        </w:rPr>
      </w:pPr>
    </w:p>
    <w:p w:rsidR="00691941" w:rsidRDefault="00691941" w:rsidP="00C528C8">
      <w:pPr>
        <w:ind w:firstLineChars="0" w:firstLine="0"/>
        <w:rPr>
          <w:rFonts w:ascii="方正小标宋_GBK" w:eastAsia="方正小标宋_GBK"/>
          <w:szCs w:val="32"/>
          <w:u w:val="single"/>
        </w:rPr>
      </w:pPr>
    </w:p>
    <w:p w:rsidR="00691941" w:rsidRDefault="00691941" w:rsidP="00C528C8">
      <w:pPr>
        <w:ind w:firstLineChars="0" w:firstLine="0"/>
        <w:jc w:val="center"/>
        <w:rPr>
          <w:rFonts w:ascii="楷体_GB2312" w:eastAsia="楷体_GB2312"/>
          <w:b/>
          <w:szCs w:val="32"/>
        </w:rPr>
      </w:pPr>
      <w:r>
        <w:rPr>
          <w:rFonts w:ascii="楷体_GB2312" w:eastAsia="楷体_GB2312"/>
          <w:b/>
          <w:szCs w:val="32"/>
        </w:rPr>
        <w:t>20</w:t>
      </w:r>
      <w:r w:rsidR="00FE7695">
        <w:rPr>
          <w:rFonts w:ascii="楷体_GB2312" w:eastAsia="楷体_GB2312" w:hint="eastAsia"/>
          <w:b/>
          <w:szCs w:val="32"/>
        </w:rPr>
        <w:t>20</w:t>
      </w:r>
      <w:r>
        <w:rPr>
          <w:rFonts w:ascii="楷体_GB2312" w:eastAsia="楷体_GB2312" w:hint="eastAsia"/>
          <w:b/>
          <w:szCs w:val="32"/>
        </w:rPr>
        <w:t>年</w:t>
      </w:r>
      <w:r>
        <w:rPr>
          <w:rFonts w:ascii="楷体_GB2312" w:eastAsia="楷体_GB2312"/>
          <w:b/>
          <w:szCs w:val="32"/>
        </w:rPr>
        <w:t>1</w:t>
      </w:r>
      <w:r w:rsidR="00F03F23">
        <w:rPr>
          <w:rFonts w:ascii="楷体_GB2312" w:eastAsia="楷体_GB2312" w:hint="eastAsia"/>
          <w:b/>
          <w:szCs w:val="32"/>
        </w:rPr>
        <w:t>1</w:t>
      </w:r>
      <w:r>
        <w:rPr>
          <w:rFonts w:ascii="楷体_GB2312" w:eastAsia="楷体_GB2312" w:hint="eastAsia"/>
          <w:b/>
          <w:szCs w:val="32"/>
        </w:rPr>
        <w:t>月</w:t>
      </w:r>
      <w:r w:rsidR="00C577CD">
        <w:rPr>
          <w:rFonts w:ascii="楷体_GB2312" w:eastAsia="楷体_GB2312" w:hint="eastAsia"/>
          <w:b/>
          <w:szCs w:val="32"/>
        </w:rPr>
        <w:t>15</w:t>
      </w:r>
      <w:r>
        <w:rPr>
          <w:rFonts w:ascii="楷体_GB2312" w:eastAsia="楷体_GB2312" w:hint="eastAsia"/>
          <w:b/>
          <w:szCs w:val="32"/>
        </w:rPr>
        <w:t>日</w:t>
      </w:r>
    </w:p>
    <w:p w:rsidR="00FA0FE9" w:rsidRDefault="002A1A40" w:rsidP="00FA0FE9">
      <w:pPr>
        <w:pStyle w:val="2"/>
        <w:spacing w:line="520" w:lineRule="exact"/>
        <w:ind w:firstLineChars="0" w:firstLine="0"/>
        <w:jc w:val="center"/>
        <w:rPr>
          <w:noProof/>
        </w:rPr>
      </w:pPr>
      <w:r>
        <w:br w:type="page"/>
      </w:r>
      <w:bookmarkStart w:id="0" w:name="_Toc57277374"/>
      <w:bookmarkStart w:id="1" w:name="_Toc57291617"/>
      <w:bookmarkStart w:id="2" w:name="_Toc57649076"/>
      <w:bookmarkStart w:id="3" w:name="_Toc58248229"/>
      <w:bookmarkStart w:id="4" w:name="_Toc58424293"/>
      <w:bookmarkStart w:id="5" w:name="_Toc58424374"/>
      <w:r w:rsidR="00666825" w:rsidRPr="00C603AE">
        <w:rPr>
          <w:rFonts w:ascii="宋体" w:eastAsia="宋体" w:hAnsi="宋体"/>
          <w:szCs w:val="32"/>
        </w:rPr>
        <w:lastRenderedPageBreak/>
        <w:t>目</w:t>
      </w:r>
      <w:r w:rsidR="00666825" w:rsidRPr="00C603AE">
        <w:rPr>
          <w:rFonts w:ascii="宋体" w:eastAsia="宋体" w:hAnsi="宋体" w:hint="eastAsia"/>
          <w:szCs w:val="32"/>
        </w:rPr>
        <w:t xml:space="preserve">   </w:t>
      </w:r>
      <w:r w:rsidR="00666825" w:rsidRPr="00C603AE">
        <w:rPr>
          <w:rFonts w:ascii="宋体" w:eastAsia="宋体" w:hAnsi="宋体"/>
          <w:szCs w:val="32"/>
        </w:rPr>
        <w:t>录</w:t>
      </w:r>
      <w:bookmarkEnd w:id="0"/>
      <w:bookmarkEnd w:id="1"/>
      <w:bookmarkEnd w:id="2"/>
      <w:bookmarkEnd w:id="3"/>
      <w:bookmarkEnd w:id="4"/>
      <w:bookmarkEnd w:id="5"/>
      <w:r w:rsidR="00E944C2" w:rsidRPr="00E944C2">
        <w:rPr>
          <w:rFonts w:ascii="宋体" w:eastAsia="宋体" w:hAnsi="宋体"/>
          <w:sz w:val="21"/>
          <w:szCs w:val="21"/>
        </w:rPr>
        <w:fldChar w:fldCharType="begin"/>
      </w:r>
      <w:r w:rsidR="00666825" w:rsidRPr="00C56329">
        <w:rPr>
          <w:rFonts w:ascii="宋体" w:eastAsia="宋体" w:hAnsi="宋体"/>
          <w:sz w:val="21"/>
          <w:szCs w:val="21"/>
        </w:rPr>
        <w:instrText xml:space="preserve"> TOC \o "1-3" \h \z \u </w:instrText>
      </w:r>
      <w:r w:rsidR="00E944C2" w:rsidRPr="00E944C2">
        <w:rPr>
          <w:rFonts w:ascii="宋体" w:eastAsia="宋体" w:hAnsi="宋体"/>
          <w:sz w:val="21"/>
          <w:szCs w:val="21"/>
        </w:rPr>
        <w:fldChar w:fldCharType="separate"/>
      </w:r>
    </w:p>
    <w:p w:rsidR="00FA0FE9" w:rsidRPr="00303DF5" w:rsidRDefault="00E944C2" w:rsidP="00DF65D8">
      <w:pPr>
        <w:pStyle w:val="10"/>
        <w:tabs>
          <w:tab w:val="right" w:leader="dot" w:pos="8289"/>
        </w:tabs>
        <w:ind w:firstLine="640"/>
        <w:rPr>
          <w:rFonts w:asciiTheme="minorHAnsi" w:eastAsiaTheme="minorEastAsia" w:hAnsiTheme="minorHAnsi" w:cstheme="minorBidi"/>
          <w:noProof/>
          <w:sz w:val="21"/>
          <w:szCs w:val="21"/>
        </w:rPr>
      </w:pPr>
      <w:hyperlink w:anchor="_Toc58424375" w:history="1">
        <w:r w:rsidR="00FA0FE9" w:rsidRPr="00303DF5">
          <w:rPr>
            <w:rStyle w:val="a9"/>
            <w:rFonts w:hint="eastAsia"/>
            <w:noProof/>
            <w:sz w:val="21"/>
            <w:szCs w:val="21"/>
          </w:rPr>
          <w:t>一、评价情况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_Toc58424375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2</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376" w:history="1">
        <w:r w:rsidR="00FA0FE9" w:rsidRPr="00303DF5">
          <w:rPr>
            <w:rStyle w:val="a9"/>
            <w:rFonts w:hint="eastAsia"/>
            <w:noProof/>
            <w:sz w:val="21"/>
            <w:szCs w:val="21"/>
          </w:rPr>
          <w:t>（一）评价目的</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_Toc58424376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2</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377" w:history="1">
        <w:r w:rsidR="00FA0FE9" w:rsidRPr="00303DF5">
          <w:rPr>
            <w:rStyle w:val="a9"/>
            <w:rFonts w:hint="eastAsia"/>
            <w:noProof/>
            <w:sz w:val="21"/>
            <w:szCs w:val="21"/>
          </w:rPr>
          <w:t>（二）评价实施情况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_Toc58424377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2</w:t>
        </w:r>
        <w:r w:rsidRPr="00303DF5">
          <w:rPr>
            <w:noProof/>
            <w:webHidden/>
            <w:sz w:val="21"/>
            <w:szCs w:val="21"/>
          </w:rPr>
          <w:fldChar w:fldCharType="end"/>
        </w:r>
      </w:hyperlink>
    </w:p>
    <w:p w:rsidR="00FA0FE9" w:rsidRPr="00303DF5" w:rsidRDefault="00E944C2" w:rsidP="00DF65D8">
      <w:pPr>
        <w:pStyle w:val="10"/>
        <w:tabs>
          <w:tab w:val="right" w:leader="dot" w:pos="8289"/>
        </w:tabs>
        <w:ind w:firstLine="640"/>
        <w:rPr>
          <w:rFonts w:asciiTheme="minorHAnsi" w:eastAsiaTheme="minorEastAsia" w:hAnsiTheme="minorHAnsi" w:cstheme="minorBidi"/>
          <w:noProof/>
          <w:sz w:val="21"/>
          <w:szCs w:val="21"/>
        </w:rPr>
      </w:pPr>
      <w:hyperlink w:anchor="_Toc58424378" w:history="1">
        <w:r w:rsidR="00FA0FE9" w:rsidRPr="00303DF5">
          <w:rPr>
            <w:rStyle w:val="a9"/>
            <w:rFonts w:hint="eastAsia"/>
            <w:noProof/>
            <w:sz w:val="21"/>
            <w:szCs w:val="21"/>
          </w:rPr>
          <w:t>二、项目基本情况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_Toc58424378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2</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379" w:history="1">
        <w:r w:rsidR="00FA0FE9" w:rsidRPr="00303DF5">
          <w:rPr>
            <w:rStyle w:val="a9"/>
            <w:rFonts w:hint="eastAsia"/>
            <w:noProof/>
            <w:sz w:val="21"/>
            <w:szCs w:val="21"/>
          </w:rPr>
          <w:t>（一）项目立项依据</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_Toc58424379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2</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380" w:history="1">
        <w:r w:rsidR="00FA0FE9" w:rsidRPr="00303DF5">
          <w:rPr>
            <w:rStyle w:val="a9"/>
            <w:noProof/>
            <w:sz w:val="21"/>
            <w:szCs w:val="21"/>
          </w:rPr>
          <w:t>1</w:t>
        </w:r>
        <w:r w:rsidR="00FA0FE9" w:rsidRPr="00303DF5">
          <w:rPr>
            <w:rStyle w:val="a9"/>
            <w:rFonts w:hint="eastAsia"/>
            <w:noProof/>
            <w:sz w:val="21"/>
            <w:szCs w:val="21"/>
          </w:rPr>
          <w:t>、</w:t>
        </w:r>
        <w:r w:rsidR="00FA0FE9" w:rsidRPr="00303DF5">
          <w:rPr>
            <w:rStyle w:val="a9"/>
            <w:rFonts w:hint="eastAsia"/>
            <w:noProof/>
            <w:kern w:val="0"/>
            <w:sz w:val="21"/>
            <w:szCs w:val="21"/>
          </w:rPr>
          <w:t>食品安全检测</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_Toc58424380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2</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381" w:history="1">
        <w:r w:rsidR="00FA0FE9" w:rsidRPr="00303DF5">
          <w:rPr>
            <w:rStyle w:val="a9"/>
            <w:noProof/>
            <w:sz w:val="21"/>
            <w:szCs w:val="21"/>
          </w:rPr>
          <w:t>2</w:t>
        </w:r>
        <w:r w:rsidR="00FA0FE9" w:rsidRPr="00303DF5">
          <w:rPr>
            <w:rStyle w:val="a9"/>
            <w:rFonts w:hint="eastAsia"/>
            <w:noProof/>
            <w:sz w:val="21"/>
            <w:szCs w:val="21"/>
          </w:rPr>
          <w:t>、知识产权专项</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_Toc58424381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3</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383" w:history="1">
        <w:r w:rsidR="00FA0FE9" w:rsidRPr="00303DF5">
          <w:rPr>
            <w:rStyle w:val="a9"/>
            <w:rFonts w:hint="eastAsia"/>
            <w:noProof/>
            <w:sz w:val="21"/>
            <w:szCs w:val="21"/>
          </w:rPr>
          <w:t>（二）项目主要内容</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_Toc58424383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4</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384" w:history="1">
        <w:r w:rsidR="00FA0FE9" w:rsidRPr="00303DF5">
          <w:rPr>
            <w:rStyle w:val="a9"/>
            <w:noProof/>
            <w:sz w:val="21"/>
            <w:szCs w:val="21"/>
          </w:rPr>
          <w:t>1</w:t>
        </w:r>
        <w:r w:rsidR="00FA0FE9" w:rsidRPr="00303DF5">
          <w:rPr>
            <w:rStyle w:val="a9"/>
            <w:rFonts w:hint="eastAsia"/>
            <w:noProof/>
            <w:sz w:val="21"/>
            <w:szCs w:val="21"/>
          </w:rPr>
          <w:t>、</w:t>
        </w:r>
        <w:r w:rsidR="00FA0FE9" w:rsidRPr="00303DF5">
          <w:rPr>
            <w:rStyle w:val="a9"/>
            <w:rFonts w:hint="eastAsia"/>
            <w:noProof/>
            <w:kern w:val="0"/>
            <w:sz w:val="21"/>
            <w:szCs w:val="21"/>
          </w:rPr>
          <w:t>食品安全检测</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_Toc58424384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4</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385" w:history="1">
        <w:r w:rsidR="00FA0FE9" w:rsidRPr="00303DF5">
          <w:rPr>
            <w:rStyle w:val="a9"/>
            <w:noProof/>
            <w:sz w:val="21"/>
            <w:szCs w:val="21"/>
          </w:rPr>
          <w:t>2</w:t>
        </w:r>
        <w:r w:rsidR="00FA0FE9" w:rsidRPr="00303DF5">
          <w:rPr>
            <w:rStyle w:val="a9"/>
            <w:rFonts w:hint="eastAsia"/>
            <w:noProof/>
            <w:sz w:val="21"/>
            <w:szCs w:val="21"/>
          </w:rPr>
          <w:t>、知识产权专项</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_Toc58424385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4</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386" w:history="1">
        <w:r w:rsidR="00FA0FE9" w:rsidRPr="00303DF5">
          <w:rPr>
            <w:rStyle w:val="a9"/>
            <w:rFonts w:hint="eastAsia"/>
            <w:noProof/>
            <w:sz w:val="21"/>
            <w:szCs w:val="21"/>
          </w:rPr>
          <w:t>（三）项目绩效目标</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_Toc58424386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4</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387" w:history="1">
        <w:r w:rsidR="00FA0FE9" w:rsidRPr="00303DF5">
          <w:rPr>
            <w:rStyle w:val="a9"/>
            <w:noProof/>
            <w:sz w:val="21"/>
            <w:szCs w:val="21"/>
          </w:rPr>
          <w:t>1</w:t>
        </w:r>
        <w:r w:rsidR="00FA0FE9" w:rsidRPr="00303DF5">
          <w:rPr>
            <w:rStyle w:val="a9"/>
            <w:rFonts w:hint="eastAsia"/>
            <w:noProof/>
            <w:sz w:val="21"/>
            <w:szCs w:val="21"/>
          </w:rPr>
          <w:t>、</w:t>
        </w:r>
        <w:r w:rsidR="00FA0FE9" w:rsidRPr="00303DF5">
          <w:rPr>
            <w:rStyle w:val="a9"/>
            <w:rFonts w:hint="eastAsia"/>
            <w:noProof/>
            <w:kern w:val="0"/>
            <w:sz w:val="21"/>
            <w:szCs w:val="21"/>
          </w:rPr>
          <w:t>食品安全检测</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_Toc58424387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4</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389" w:history="1">
        <w:r w:rsidR="00FA0FE9" w:rsidRPr="00303DF5">
          <w:rPr>
            <w:rStyle w:val="a9"/>
            <w:noProof/>
            <w:sz w:val="21"/>
            <w:szCs w:val="21"/>
          </w:rPr>
          <w:t>2</w:t>
        </w:r>
        <w:r w:rsidR="00FA0FE9" w:rsidRPr="00303DF5">
          <w:rPr>
            <w:rStyle w:val="a9"/>
            <w:rFonts w:hint="eastAsia"/>
            <w:noProof/>
            <w:sz w:val="21"/>
            <w:szCs w:val="21"/>
          </w:rPr>
          <w:t>、知识产权专项</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_Toc58424389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5</w:t>
        </w:r>
        <w:r w:rsidRPr="00303DF5">
          <w:rPr>
            <w:noProof/>
            <w:webHidden/>
            <w:sz w:val="21"/>
            <w:szCs w:val="21"/>
          </w:rPr>
          <w:fldChar w:fldCharType="end"/>
        </w:r>
      </w:hyperlink>
    </w:p>
    <w:p w:rsidR="00FA0FE9" w:rsidRPr="00303DF5" w:rsidRDefault="00E944C2" w:rsidP="00DF65D8">
      <w:pPr>
        <w:pStyle w:val="10"/>
        <w:tabs>
          <w:tab w:val="right" w:leader="dot" w:pos="8289"/>
        </w:tabs>
        <w:ind w:firstLine="640"/>
        <w:rPr>
          <w:rFonts w:asciiTheme="minorHAnsi" w:eastAsiaTheme="minorEastAsia" w:hAnsiTheme="minorHAnsi" w:cstheme="minorBidi"/>
          <w:noProof/>
          <w:sz w:val="21"/>
          <w:szCs w:val="21"/>
        </w:rPr>
      </w:pPr>
      <w:hyperlink w:anchor="_Toc58424390" w:history="1">
        <w:r w:rsidR="00FA0FE9" w:rsidRPr="00303DF5">
          <w:rPr>
            <w:rStyle w:val="a9"/>
            <w:rFonts w:hint="eastAsia"/>
            <w:noProof/>
            <w:sz w:val="21"/>
            <w:szCs w:val="21"/>
          </w:rPr>
          <w:t>三、项目资金情况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_Toc58424390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5</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391" w:history="1">
        <w:r w:rsidR="00FA0FE9" w:rsidRPr="00303DF5">
          <w:rPr>
            <w:rStyle w:val="a9"/>
            <w:rFonts w:hint="eastAsia"/>
            <w:noProof/>
            <w:sz w:val="21"/>
            <w:szCs w:val="21"/>
          </w:rPr>
          <w:t>（一）资金情况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_Toc58424391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5</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392" w:history="1">
        <w:r w:rsidR="00FA0FE9" w:rsidRPr="00303DF5">
          <w:rPr>
            <w:rStyle w:val="a9"/>
            <w:noProof/>
            <w:sz w:val="21"/>
            <w:szCs w:val="21"/>
          </w:rPr>
          <w:t>1</w:t>
        </w:r>
        <w:r w:rsidR="00FA0FE9" w:rsidRPr="00303DF5">
          <w:rPr>
            <w:rStyle w:val="a9"/>
            <w:rFonts w:hint="eastAsia"/>
            <w:noProof/>
            <w:sz w:val="21"/>
            <w:szCs w:val="21"/>
          </w:rPr>
          <w:t>、</w:t>
        </w:r>
        <w:r w:rsidR="00FA0FE9" w:rsidRPr="00303DF5">
          <w:rPr>
            <w:rStyle w:val="a9"/>
            <w:rFonts w:hint="eastAsia"/>
            <w:noProof/>
            <w:kern w:val="0"/>
            <w:sz w:val="21"/>
            <w:szCs w:val="21"/>
          </w:rPr>
          <w:t>食品安全检测</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_Toc58424392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5</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394" w:history="1">
        <w:r w:rsidR="00FA0FE9" w:rsidRPr="00303DF5">
          <w:rPr>
            <w:rStyle w:val="a9"/>
            <w:noProof/>
            <w:sz w:val="21"/>
            <w:szCs w:val="21"/>
          </w:rPr>
          <w:t>2</w:t>
        </w:r>
        <w:r w:rsidR="00FA0FE9" w:rsidRPr="00303DF5">
          <w:rPr>
            <w:rStyle w:val="a9"/>
            <w:rFonts w:hint="eastAsia"/>
            <w:noProof/>
            <w:sz w:val="21"/>
            <w:szCs w:val="21"/>
          </w:rPr>
          <w:t>、知识产权专项</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_Toc58424394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5</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396" w:history="1">
        <w:r w:rsidR="00FA0FE9" w:rsidRPr="00303DF5">
          <w:rPr>
            <w:rStyle w:val="a9"/>
            <w:rFonts w:hint="eastAsia"/>
            <w:noProof/>
            <w:sz w:val="21"/>
            <w:szCs w:val="21"/>
          </w:rPr>
          <w:t>（二）资金管理情况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_Toc58424396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6</w:t>
        </w:r>
        <w:r w:rsidRPr="00303DF5">
          <w:rPr>
            <w:noProof/>
            <w:webHidden/>
            <w:sz w:val="21"/>
            <w:szCs w:val="21"/>
          </w:rPr>
          <w:fldChar w:fldCharType="end"/>
        </w:r>
      </w:hyperlink>
    </w:p>
    <w:p w:rsidR="00FA0FE9" w:rsidRPr="00303DF5" w:rsidRDefault="00E944C2" w:rsidP="00DF65D8">
      <w:pPr>
        <w:pStyle w:val="10"/>
        <w:tabs>
          <w:tab w:val="right" w:leader="dot" w:pos="8289"/>
        </w:tabs>
        <w:ind w:firstLine="640"/>
        <w:rPr>
          <w:rFonts w:asciiTheme="minorHAnsi" w:eastAsiaTheme="minorEastAsia" w:hAnsiTheme="minorHAnsi" w:cstheme="minorBidi"/>
          <w:noProof/>
          <w:sz w:val="21"/>
          <w:szCs w:val="21"/>
        </w:rPr>
      </w:pPr>
      <w:hyperlink w:anchor="_Toc58424397" w:history="1">
        <w:r w:rsidR="00FA0FE9" w:rsidRPr="00303DF5">
          <w:rPr>
            <w:rStyle w:val="a9"/>
            <w:rFonts w:hint="eastAsia"/>
            <w:noProof/>
            <w:sz w:val="21"/>
            <w:szCs w:val="21"/>
          </w:rPr>
          <w:t>四、项目组织实施情况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_Toc58424397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6</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398" w:history="1">
        <w:r w:rsidR="00FA0FE9" w:rsidRPr="00303DF5">
          <w:rPr>
            <w:rStyle w:val="a9"/>
            <w:rFonts w:hint="eastAsia"/>
            <w:noProof/>
            <w:sz w:val="21"/>
            <w:szCs w:val="21"/>
          </w:rPr>
          <w:t>（一）组织情况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_Toc58424398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6</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399" w:history="1">
        <w:r w:rsidR="00FA0FE9" w:rsidRPr="00303DF5">
          <w:rPr>
            <w:rStyle w:val="a9"/>
            <w:noProof/>
            <w:sz w:val="21"/>
            <w:szCs w:val="21"/>
          </w:rPr>
          <w:t>1</w:t>
        </w:r>
        <w:r w:rsidR="00FA0FE9" w:rsidRPr="00303DF5">
          <w:rPr>
            <w:rStyle w:val="a9"/>
            <w:rFonts w:hint="eastAsia"/>
            <w:noProof/>
            <w:sz w:val="21"/>
            <w:szCs w:val="21"/>
          </w:rPr>
          <w:t>、</w:t>
        </w:r>
        <w:r w:rsidR="00FA0FE9" w:rsidRPr="00303DF5">
          <w:rPr>
            <w:rStyle w:val="a9"/>
            <w:rFonts w:hint="eastAsia"/>
            <w:noProof/>
            <w:kern w:val="0"/>
            <w:sz w:val="21"/>
            <w:szCs w:val="21"/>
          </w:rPr>
          <w:t>食品安全检测</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_Toc58424399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6</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400" w:history="1">
        <w:r w:rsidR="00FA0FE9" w:rsidRPr="00303DF5">
          <w:rPr>
            <w:rStyle w:val="a9"/>
            <w:noProof/>
            <w:sz w:val="21"/>
            <w:szCs w:val="21"/>
          </w:rPr>
          <w:t>2</w:t>
        </w:r>
        <w:r w:rsidR="00FA0FE9" w:rsidRPr="00303DF5">
          <w:rPr>
            <w:rStyle w:val="a9"/>
            <w:rFonts w:hint="eastAsia"/>
            <w:noProof/>
            <w:sz w:val="21"/>
            <w:szCs w:val="21"/>
          </w:rPr>
          <w:t>、知识产权专项</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_Toc58424400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6</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02" w:history="1">
        <w:r w:rsidR="00FA0FE9" w:rsidRPr="00303DF5">
          <w:rPr>
            <w:rStyle w:val="a9"/>
            <w:rFonts w:hint="eastAsia"/>
            <w:noProof/>
            <w:sz w:val="21"/>
            <w:szCs w:val="21"/>
          </w:rPr>
          <w:t>（二）实施情况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_Toc58424402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7</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403" w:history="1">
        <w:r w:rsidR="00FA0FE9" w:rsidRPr="00303DF5">
          <w:rPr>
            <w:rStyle w:val="a9"/>
            <w:noProof/>
            <w:sz w:val="21"/>
            <w:szCs w:val="21"/>
          </w:rPr>
          <w:t>1</w:t>
        </w:r>
        <w:r w:rsidR="00FA0FE9" w:rsidRPr="00303DF5">
          <w:rPr>
            <w:rStyle w:val="a9"/>
            <w:rFonts w:hint="eastAsia"/>
            <w:noProof/>
            <w:sz w:val="21"/>
            <w:szCs w:val="21"/>
          </w:rPr>
          <w:t>、</w:t>
        </w:r>
        <w:r w:rsidR="00FA0FE9" w:rsidRPr="00303DF5">
          <w:rPr>
            <w:rStyle w:val="a9"/>
            <w:rFonts w:hint="eastAsia"/>
            <w:noProof/>
            <w:kern w:val="0"/>
            <w:sz w:val="21"/>
            <w:szCs w:val="21"/>
          </w:rPr>
          <w:t>食品安全检测</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_Toc58424403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7</w:t>
        </w:r>
        <w:r w:rsidRPr="00303DF5">
          <w:rPr>
            <w:noProof/>
            <w:webHidden/>
            <w:sz w:val="21"/>
            <w:szCs w:val="21"/>
          </w:rPr>
          <w:fldChar w:fldCharType="end"/>
        </w:r>
      </w:hyperlink>
    </w:p>
    <w:p w:rsidR="00FA0FE9" w:rsidRPr="00303DF5" w:rsidRDefault="00E944C2" w:rsidP="00DF65D8">
      <w:pPr>
        <w:pStyle w:val="30"/>
        <w:tabs>
          <w:tab w:val="right" w:leader="dot" w:pos="8289"/>
        </w:tabs>
        <w:ind w:left="1280" w:firstLine="640"/>
        <w:rPr>
          <w:rFonts w:asciiTheme="minorHAnsi" w:eastAsiaTheme="minorEastAsia" w:hAnsiTheme="minorHAnsi" w:cstheme="minorBidi"/>
          <w:noProof/>
          <w:sz w:val="21"/>
          <w:szCs w:val="21"/>
        </w:rPr>
      </w:pPr>
      <w:hyperlink w:anchor="_Toc58424404" w:history="1">
        <w:r w:rsidR="00FA0FE9" w:rsidRPr="00303DF5">
          <w:rPr>
            <w:rStyle w:val="a9"/>
            <w:noProof/>
            <w:sz w:val="21"/>
            <w:szCs w:val="21"/>
          </w:rPr>
          <w:t>2</w:t>
        </w:r>
        <w:r w:rsidR="00FA0FE9" w:rsidRPr="00303DF5">
          <w:rPr>
            <w:rStyle w:val="a9"/>
            <w:rFonts w:hint="eastAsia"/>
            <w:noProof/>
            <w:sz w:val="21"/>
            <w:szCs w:val="21"/>
          </w:rPr>
          <w:t>、知识产权专项</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_Toc58424404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7</w:t>
        </w:r>
        <w:r w:rsidRPr="00303DF5">
          <w:rPr>
            <w:noProof/>
            <w:webHidden/>
            <w:sz w:val="21"/>
            <w:szCs w:val="21"/>
          </w:rPr>
          <w:fldChar w:fldCharType="end"/>
        </w:r>
      </w:hyperlink>
    </w:p>
    <w:p w:rsidR="00FA0FE9" w:rsidRPr="00303DF5" w:rsidRDefault="00E944C2" w:rsidP="00DF65D8">
      <w:pPr>
        <w:pStyle w:val="10"/>
        <w:tabs>
          <w:tab w:val="right" w:leader="dot" w:pos="8289"/>
        </w:tabs>
        <w:ind w:firstLine="640"/>
        <w:rPr>
          <w:rFonts w:asciiTheme="minorHAnsi" w:eastAsiaTheme="minorEastAsia" w:hAnsiTheme="minorHAnsi" w:cstheme="minorBidi"/>
          <w:noProof/>
          <w:sz w:val="21"/>
          <w:szCs w:val="21"/>
        </w:rPr>
      </w:pPr>
      <w:hyperlink w:anchor="_Toc58424406" w:history="1">
        <w:r w:rsidR="00FA0FE9" w:rsidRPr="00303DF5">
          <w:rPr>
            <w:rStyle w:val="a9"/>
            <w:rFonts w:hint="eastAsia"/>
            <w:noProof/>
            <w:sz w:val="21"/>
            <w:szCs w:val="21"/>
          </w:rPr>
          <w:t>五、制度建设和法律法规制度的执行情况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_Toc58424406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8</w:t>
        </w:r>
        <w:r w:rsidRPr="00303DF5">
          <w:rPr>
            <w:noProof/>
            <w:webHidden/>
            <w:sz w:val="21"/>
            <w:szCs w:val="21"/>
          </w:rPr>
          <w:fldChar w:fldCharType="end"/>
        </w:r>
      </w:hyperlink>
    </w:p>
    <w:p w:rsidR="00FA0FE9" w:rsidRPr="00303DF5" w:rsidRDefault="00E944C2" w:rsidP="00DF65D8">
      <w:pPr>
        <w:pStyle w:val="10"/>
        <w:tabs>
          <w:tab w:val="right" w:leader="dot" w:pos="8289"/>
        </w:tabs>
        <w:ind w:firstLine="640"/>
        <w:rPr>
          <w:rFonts w:asciiTheme="minorHAnsi" w:eastAsiaTheme="minorEastAsia" w:hAnsiTheme="minorHAnsi" w:cstheme="minorBidi"/>
          <w:noProof/>
          <w:sz w:val="21"/>
          <w:szCs w:val="21"/>
        </w:rPr>
      </w:pPr>
      <w:hyperlink w:anchor="_Toc58424407" w:history="1">
        <w:r w:rsidR="00FA0FE9" w:rsidRPr="00303DF5">
          <w:rPr>
            <w:rStyle w:val="a9"/>
            <w:rFonts w:hint="eastAsia"/>
            <w:noProof/>
            <w:sz w:val="21"/>
            <w:szCs w:val="21"/>
          </w:rPr>
          <w:t>六、项目的产出成果及效益情况分析</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_Toc58424407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8</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08" w:history="1">
        <w:r w:rsidR="00FA0FE9" w:rsidRPr="00303DF5">
          <w:rPr>
            <w:rStyle w:val="a9"/>
            <w:rFonts w:hint="eastAsia"/>
            <w:noProof/>
            <w:sz w:val="21"/>
            <w:szCs w:val="21"/>
          </w:rPr>
          <w:t>（一）落实“十三五”国家食品安全规划</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_Toc58424408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8</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09" w:history="1">
        <w:r w:rsidR="00FA0FE9" w:rsidRPr="00303DF5">
          <w:rPr>
            <w:rStyle w:val="a9"/>
            <w:rFonts w:hint="eastAsia"/>
            <w:noProof/>
            <w:sz w:val="21"/>
            <w:szCs w:val="21"/>
          </w:rPr>
          <w:t>（二）保障人民食品安全</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_Toc58424409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9</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10" w:history="1">
        <w:r w:rsidR="00FA0FE9" w:rsidRPr="00303DF5">
          <w:rPr>
            <w:rStyle w:val="a9"/>
            <w:rFonts w:hint="eastAsia"/>
            <w:noProof/>
            <w:sz w:val="21"/>
            <w:szCs w:val="21"/>
          </w:rPr>
          <w:t>（三）营造良好的知识产权发展环境</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_Toc58424410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9</w:t>
        </w:r>
        <w:r w:rsidRPr="00303DF5">
          <w:rPr>
            <w:noProof/>
            <w:webHidden/>
            <w:sz w:val="21"/>
            <w:szCs w:val="21"/>
          </w:rPr>
          <w:fldChar w:fldCharType="end"/>
        </w:r>
      </w:hyperlink>
    </w:p>
    <w:p w:rsidR="00FA0FE9" w:rsidRPr="00303DF5" w:rsidRDefault="00E944C2" w:rsidP="00DF65D8">
      <w:pPr>
        <w:pStyle w:val="10"/>
        <w:tabs>
          <w:tab w:val="right" w:leader="dot" w:pos="8289"/>
        </w:tabs>
        <w:ind w:firstLine="640"/>
        <w:rPr>
          <w:rFonts w:asciiTheme="minorHAnsi" w:eastAsiaTheme="minorEastAsia" w:hAnsiTheme="minorHAnsi" w:cstheme="minorBidi"/>
          <w:noProof/>
          <w:sz w:val="21"/>
          <w:szCs w:val="21"/>
        </w:rPr>
      </w:pPr>
      <w:hyperlink w:anchor="_Toc58424412" w:history="1">
        <w:r w:rsidR="00FA0FE9" w:rsidRPr="00303DF5">
          <w:rPr>
            <w:rStyle w:val="a9"/>
            <w:rFonts w:hint="eastAsia"/>
            <w:noProof/>
            <w:sz w:val="21"/>
            <w:szCs w:val="21"/>
          </w:rPr>
          <w:t>七、项目支出存在的问题</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_Toc58424412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9</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13" w:history="1">
        <w:r w:rsidR="00FA0FE9" w:rsidRPr="00303DF5">
          <w:rPr>
            <w:rStyle w:val="a9"/>
            <w:rFonts w:hint="eastAsia"/>
            <w:noProof/>
            <w:sz w:val="21"/>
            <w:szCs w:val="21"/>
          </w:rPr>
          <w:t>（一）绩效自评管理有待进一步加强</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_Toc58424413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9</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14" w:history="1">
        <w:r w:rsidR="00FA0FE9" w:rsidRPr="00303DF5">
          <w:rPr>
            <w:rStyle w:val="a9"/>
            <w:rFonts w:hint="eastAsia"/>
            <w:noProof/>
            <w:sz w:val="21"/>
            <w:szCs w:val="21"/>
          </w:rPr>
          <w:t>（二）未按专项资金管理办法使用专项资金</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_Toc58424414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10</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16" w:history="1">
        <w:r w:rsidR="00FA0FE9" w:rsidRPr="00303DF5">
          <w:rPr>
            <w:rStyle w:val="a9"/>
            <w:rFonts w:hint="eastAsia"/>
            <w:noProof/>
            <w:sz w:val="21"/>
            <w:szCs w:val="21"/>
          </w:rPr>
          <w:t>（三）食品安全检测资金使用监管力度不够</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_Toc58424416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10</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18" w:history="1">
        <w:r w:rsidR="00FA0FE9" w:rsidRPr="00303DF5">
          <w:rPr>
            <w:rStyle w:val="a9"/>
            <w:rFonts w:hint="eastAsia"/>
            <w:noProof/>
            <w:sz w:val="21"/>
            <w:szCs w:val="21"/>
          </w:rPr>
          <w:t>（四）项目资金未及时使用，混合使用资金</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_Toc58424418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10</w:t>
        </w:r>
        <w:r w:rsidRPr="00303DF5">
          <w:rPr>
            <w:noProof/>
            <w:webHidden/>
            <w:sz w:val="21"/>
            <w:szCs w:val="21"/>
          </w:rPr>
          <w:fldChar w:fldCharType="end"/>
        </w:r>
      </w:hyperlink>
    </w:p>
    <w:p w:rsidR="00FA0FE9" w:rsidRPr="00303DF5" w:rsidRDefault="00E944C2" w:rsidP="00DF65D8">
      <w:pPr>
        <w:pStyle w:val="10"/>
        <w:tabs>
          <w:tab w:val="right" w:leader="dot" w:pos="8289"/>
        </w:tabs>
        <w:ind w:firstLine="640"/>
        <w:rPr>
          <w:rFonts w:asciiTheme="minorHAnsi" w:eastAsiaTheme="minorEastAsia" w:hAnsiTheme="minorHAnsi" w:cstheme="minorBidi"/>
          <w:noProof/>
          <w:sz w:val="21"/>
          <w:szCs w:val="21"/>
        </w:rPr>
      </w:pPr>
      <w:hyperlink w:anchor="_Toc58424420" w:history="1">
        <w:r w:rsidR="00FA0FE9" w:rsidRPr="00303DF5">
          <w:rPr>
            <w:rStyle w:val="a9"/>
            <w:rFonts w:hint="eastAsia"/>
            <w:noProof/>
            <w:sz w:val="21"/>
            <w:szCs w:val="21"/>
          </w:rPr>
          <w:t>八、相关建议</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_Toc58424420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10</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21" w:history="1">
        <w:r w:rsidR="00FA0FE9" w:rsidRPr="00303DF5">
          <w:rPr>
            <w:rStyle w:val="a9"/>
            <w:rFonts w:hint="eastAsia"/>
            <w:noProof/>
            <w:sz w:val="21"/>
            <w:szCs w:val="21"/>
          </w:rPr>
          <w:t>（一）进一步细化、量化项目绩效目标</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_Toc58424421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11</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23" w:history="1">
        <w:r w:rsidR="00FA0FE9" w:rsidRPr="00303DF5">
          <w:rPr>
            <w:rStyle w:val="a9"/>
            <w:rFonts w:hint="eastAsia"/>
            <w:noProof/>
            <w:sz w:val="21"/>
            <w:szCs w:val="21"/>
          </w:rPr>
          <w:t>（二）</w:t>
        </w:r>
        <w:r w:rsidR="00FA0FE9" w:rsidRPr="00303DF5">
          <w:rPr>
            <w:rStyle w:val="a9"/>
            <w:rFonts w:hint="eastAsia"/>
            <w:bCs/>
            <w:noProof/>
            <w:sz w:val="21"/>
            <w:szCs w:val="21"/>
          </w:rPr>
          <w:t>严格按专项资金管理办法使用项目资金，加强资金监督力度</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_Toc58424423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11</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25" w:history="1">
        <w:r w:rsidR="00FA0FE9" w:rsidRPr="00303DF5">
          <w:rPr>
            <w:rStyle w:val="a9"/>
            <w:rFonts w:hint="eastAsia"/>
            <w:noProof/>
            <w:sz w:val="21"/>
            <w:szCs w:val="21"/>
          </w:rPr>
          <w:t>（三）杜绝资金混合使用</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_Toc58424425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11</w:t>
        </w:r>
        <w:r w:rsidRPr="00303DF5">
          <w:rPr>
            <w:noProof/>
            <w:webHidden/>
            <w:sz w:val="21"/>
            <w:szCs w:val="21"/>
          </w:rPr>
          <w:fldChar w:fldCharType="end"/>
        </w:r>
      </w:hyperlink>
    </w:p>
    <w:p w:rsidR="00FA0FE9" w:rsidRPr="00303DF5" w:rsidRDefault="00E944C2" w:rsidP="00DF65D8">
      <w:pPr>
        <w:pStyle w:val="10"/>
        <w:tabs>
          <w:tab w:val="right" w:leader="dot" w:pos="8289"/>
        </w:tabs>
        <w:ind w:firstLine="640"/>
        <w:rPr>
          <w:rFonts w:asciiTheme="minorHAnsi" w:eastAsiaTheme="minorEastAsia" w:hAnsiTheme="minorHAnsi" w:cstheme="minorBidi"/>
          <w:noProof/>
          <w:sz w:val="21"/>
          <w:szCs w:val="21"/>
        </w:rPr>
      </w:pPr>
      <w:hyperlink w:anchor="_Toc58424427" w:history="1">
        <w:r w:rsidR="00FA0FE9" w:rsidRPr="00303DF5">
          <w:rPr>
            <w:rStyle w:val="a9"/>
            <w:rFonts w:hint="eastAsia"/>
            <w:noProof/>
            <w:sz w:val="21"/>
            <w:szCs w:val="21"/>
          </w:rPr>
          <w:t>九、绩效评分情况</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_Toc58424427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11</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28" w:history="1">
        <w:r w:rsidR="00FA0FE9" w:rsidRPr="00303DF5">
          <w:rPr>
            <w:rStyle w:val="a9"/>
            <w:rFonts w:hint="eastAsia"/>
            <w:noProof/>
            <w:sz w:val="21"/>
            <w:szCs w:val="21"/>
          </w:rPr>
          <w:t>附件一：</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_Toc58424428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13</w:t>
        </w:r>
        <w:r w:rsidRPr="00303DF5">
          <w:rPr>
            <w:noProof/>
            <w:webHidden/>
            <w:sz w:val="21"/>
            <w:szCs w:val="21"/>
          </w:rPr>
          <w:fldChar w:fldCharType="end"/>
        </w:r>
      </w:hyperlink>
    </w:p>
    <w:p w:rsidR="00FA0FE9" w:rsidRPr="00303DF5" w:rsidRDefault="00E944C2" w:rsidP="00DF65D8">
      <w:pPr>
        <w:pStyle w:val="20"/>
        <w:tabs>
          <w:tab w:val="right" w:leader="dot" w:pos="8289"/>
        </w:tabs>
        <w:ind w:left="640" w:firstLine="640"/>
        <w:rPr>
          <w:rFonts w:asciiTheme="minorHAnsi" w:eastAsiaTheme="minorEastAsia" w:hAnsiTheme="minorHAnsi" w:cstheme="minorBidi"/>
          <w:noProof/>
          <w:sz w:val="21"/>
          <w:szCs w:val="21"/>
        </w:rPr>
      </w:pPr>
      <w:hyperlink w:anchor="_Toc58424429" w:history="1">
        <w:r w:rsidR="00FA0FE9" w:rsidRPr="00303DF5">
          <w:rPr>
            <w:rStyle w:val="a9"/>
            <w:noProof/>
            <w:sz w:val="21"/>
            <w:szCs w:val="21"/>
          </w:rPr>
          <w:t>2019</w:t>
        </w:r>
        <w:r w:rsidR="00FA0FE9" w:rsidRPr="00303DF5">
          <w:rPr>
            <w:rStyle w:val="a9"/>
            <w:rFonts w:hint="eastAsia"/>
            <w:noProof/>
            <w:sz w:val="21"/>
            <w:szCs w:val="21"/>
          </w:rPr>
          <w:t>年度衡山县市场监督管理局项目资金绩效评价指标及评分表</w:t>
        </w:r>
        <w:r w:rsidR="00FA0FE9" w:rsidRPr="00303DF5">
          <w:rPr>
            <w:noProof/>
            <w:webHidden/>
            <w:sz w:val="21"/>
            <w:szCs w:val="21"/>
          </w:rPr>
          <w:tab/>
        </w:r>
        <w:r w:rsidRPr="00303DF5">
          <w:rPr>
            <w:noProof/>
            <w:webHidden/>
            <w:sz w:val="21"/>
            <w:szCs w:val="21"/>
          </w:rPr>
          <w:fldChar w:fldCharType="begin"/>
        </w:r>
        <w:r w:rsidR="00FA0FE9" w:rsidRPr="00303DF5">
          <w:rPr>
            <w:noProof/>
            <w:webHidden/>
            <w:sz w:val="21"/>
            <w:szCs w:val="21"/>
          </w:rPr>
          <w:instrText xml:space="preserve"> PAGEREF _Toc58424429 \h </w:instrText>
        </w:r>
        <w:r w:rsidRPr="00303DF5">
          <w:rPr>
            <w:noProof/>
            <w:webHidden/>
            <w:sz w:val="21"/>
            <w:szCs w:val="21"/>
          </w:rPr>
        </w:r>
        <w:r w:rsidRPr="00303DF5">
          <w:rPr>
            <w:noProof/>
            <w:webHidden/>
            <w:sz w:val="21"/>
            <w:szCs w:val="21"/>
          </w:rPr>
          <w:fldChar w:fldCharType="separate"/>
        </w:r>
        <w:r w:rsidR="00FA0FE9" w:rsidRPr="00303DF5">
          <w:rPr>
            <w:noProof/>
            <w:webHidden/>
            <w:sz w:val="21"/>
            <w:szCs w:val="21"/>
          </w:rPr>
          <w:t>13</w:t>
        </w:r>
        <w:r w:rsidRPr="00303DF5">
          <w:rPr>
            <w:noProof/>
            <w:webHidden/>
            <w:sz w:val="21"/>
            <w:szCs w:val="21"/>
          </w:rPr>
          <w:fldChar w:fldCharType="end"/>
        </w:r>
      </w:hyperlink>
    </w:p>
    <w:p w:rsidR="00691941" w:rsidRPr="00C56329" w:rsidRDefault="00E944C2" w:rsidP="00C56329">
      <w:pPr>
        <w:spacing w:line="520" w:lineRule="exact"/>
        <w:ind w:firstLine="420"/>
        <w:jc w:val="left"/>
        <w:rPr>
          <w:rFonts w:ascii="宋体" w:eastAsia="宋体" w:hAnsi="宋体"/>
          <w:sz w:val="21"/>
          <w:szCs w:val="21"/>
        </w:rPr>
        <w:sectPr w:rsidR="00691941" w:rsidRPr="00C56329">
          <w:headerReference w:type="even" r:id="rId8"/>
          <w:headerReference w:type="default" r:id="rId9"/>
          <w:footerReference w:type="even" r:id="rId10"/>
          <w:footerReference w:type="default" r:id="rId11"/>
          <w:headerReference w:type="first" r:id="rId12"/>
          <w:footerReference w:type="first" r:id="rId13"/>
          <w:pgSz w:w="11905" w:h="16838"/>
          <w:pgMar w:top="1440" w:right="1803" w:bottom="1440" w:left="1803" w:header="851" w:footer="992" w:gutter="0"/>
          <w:cols w:space="0"/>
          <w:docGrid w:type="lines" w:linePitch="319"/>
        </w:sectPr>
      </w:pPr>
      <w:r w:rsidRPr="00C56329">
        <w:rPr>
          <w:rFonts w:ascii="宋体" w:eastAsia="宋体" w:hAnsi="宋体"/>
          <w:sz w:val="21"/>
          <w:szCs w:val="21"/>
        </w:rPr>
        <w:fldChar w:fldCharType="end"/>
      </w:r>
    </w:p>
    <w:p w:rsidR="00691941" w:rsidRPr="002006A7" w:rsidRDefault="00691941" w:rsidP="00FE7695">
      <w:pPr>
        <w:spacing w:line="700" w:lineRule="exact"/>
        <w:ind w:firstLineChars="0" w:firstLine="0"/>
        <w:jc w:val="center"/>
        <w:rPr>
          <w:rFonts w:ascii="黑体" w:eastAsia="黑体" w:hAnsi="黑体"/>
          <w:sz w:val="44"/>
          <w:szCs w:val="44"/>
        </w:rPr>
      </w:pPr>
      <w:r w:rsidRPr="002006A7">
        <w:rPr>
          <w:rFonts w:ascii="黑体" w:eastAsia="黑体" w:hAnsi="黑体"/>
          <w:sz w:val="44"/>
          <w:szCs w:val="44"/>
        </w:rPr>
        <w:lastRenderedPageBreak/>
        <w:t>201</w:t>
      </w:r>
      <w:r w:rsidR="00FE7695">
        <w:rPr>
          <w:rFonts w:ascii="黑体" w:eastAsia="黑体" w:hAnsi="黑体" w:hint="eastAsia"/>
          <w:sz w:val="44"/>
          <w:szCs w:val="44"/>
        </w:rPr>
        <w:t>9</w:t>
      </w:r>
      <w:r w:rsidRPr="002006A7">
        <w:rPr>
          <w:rFonts w:ascii="黑体" w:eastAsia="黑体" w:hAnsi="黑体" w:hint="eastAsia"/>
          <w:sz w:val="44"/>
          <w:szCs w:val="44"/>
        </w:rPr>
        <w:t>年度衡山县</w:t>
      </w:r>
      <w:r w:rsidR="007D75EE">
        <w:rPr>
          <w:rFonts w:ascii="黑体" w:eastAsia="黑体" w:hAnsi="黑体" w:hint="eastAsia"/>
          <w:sz w:val="44"/>
          <w:szCs w:val="44"/>
        </w:rPr>
        <w:t>市场监督管理局</w:t>
      </w:r>
      <w:r w:rsidRPr="002006A7">
        <w:rPr>
          <w:rFonts w:ascii="黑体" w:eastAsia="黑体" w:hAnsi="黑体" w:hint="eastAsia"/>
          <w:sz w:val="44"/>
          <w:szCs w:val="44"/>
        </w:rPr>
        <w:t>项目支出绩效评价表</w:t>
      </w:r>
    </w:p>
    <w:p w:rsidR="00691941" w:rsidRDefault="00691941" w:rsidP="00DF0DFD">
      <w:pPr>
        <w:wordWrap w:val="0"/>
        <w:ind w:firstLineChars="50" w:firstLine="128"/>
        <w:jc w:val="right"/>
        <w:rPr>
          <w:rFonts w:ascii="??_GB2312" w:eastAsia="Times New Roman"/>
          <w:sz w:val="28"/>
          <w:szCs w:val="28"/>
        </w:rPr>
      </w:pPr>
      <w:r>
        <w:rPr>
          <w:rFonts w:ascii="仿宋" w:hAnsi="仿宋" w:cs="仿宋" w:hint="eastAsia"/>
          <w:sz w:val="28"/>
          <w:szCs w:val="28"/>
        </w:rPr>
        <w:t>填报日期：</w:t>
      </w:r>
      <w:r>
        <w:rPr>
          <w:rFonts w:ascii="仿宋" w:hAnsi="仿宋" w:cs="仿宋"/>
          <w:sz w:val="28"/>
          <w:szCs w:val="28"/>
        </w:rPr>
        <w:t>20</w:t>
      </w:r>
      <w:r w:rsidR="00FE7695">
        <w:rPr>
          <w:rFonts w:ascii="仿宋" w:hAnsi="仿宋" w:cs="仿宋" w:hint="eastAsia"/>
          <w:sz w:val="28"/>
          <w:szCs w:val="28"/>
        </w:rPr>
        <w:t>20</w:t>
      </w:r>
      <w:r>
        <w:rPr>
          <w:rFonts w:ascii="仿宋" w:hAnsi="仿宋" w:cs="仿宋" w:hint="eastAsia"/>
          <w:sz w:val="28"/>
          <w:szCs w:val="28"/>
        </w:rPr>
        <w:t>年</w:t>
      </w:r>
      <w:r w:rsidR="00FE7695">
        <w:rPr>
          <w:rFonts w:ascii="仿宋" w:hAnsi="仿宋" w:cs="仿宋" w:hint="eastAsia"/>
          <w:sz w:val="28"/>
          <w:szCs w:val="28"/>
        </w:rPr>
        <w:t>1</w:t>
      </w:r>
      <w:r w:rsidR="00953185">
        <w:rPr>
          <w:rFonts w:ascii="仿宋" w:hAnsi="仿宋" w:cs="仿宋" w:hint="eastAsia"/>
          <w:sz w:val="28"/>
          <w:szCs w:val="28"/>
        </w:rPr>
        <w:t>1</w:t>
      </w:r>
      <w:r>
        <w:rPr>
          <w:rFonts w:ascii="仿宋" w:hAnsi="仿宋" w:cs="仿宋" w:hint="eastAsia"/>
          <w:sz w:val="28"/>
          <w:szCs w:val="28"/>
        </w:rPr>
        <w:t>月</w:t>
      </w:r>
      <w:r w:rsidR="00C577CD">
        <w:rPr>
          <w:rFonts w:ascii="仿宋" w:hAnsi="仿宋" w:cs="仿宋" w:hint="eastAsia"/>
          <w:sz w:val="28"/>
          <w:szCs w:val="28"/>
        </w:rPr>
        <w:t>15</w:t>
      </w:r>
      <w:r>
        <w:rPr>
          <w:rFonts w:ascii="仿宋" w:hAnsi="仿宋" w:cs="仿宋" w:hint="eastAsia"/>
          <w:sz w:val="28"/>
          <w:szCs w:val="28"/>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9"/>
        <w:gridCol w:w="1447"/>
        <w:gridCol w:w="1653"/>
        <w:gridCol w:w="1559"/>
        <w:gridCol w:w="2737"/>
      </w:tblGrid>
      <w:tr w:rsidR="00691941" w:rsidRPr="00835C12" w:rsidTr="002630F5">
        <w:trPr>
          <w:trHeight w:val="650"/>
          <w:jc w:val="center"/>
        </w:trPr>
        <w:tc>
          <w:tcPr>
            <w:tcW w:w="1119" w:type="dxa"/>
            <w:vMerge w:val="restart"/>
            <w:vAlign w:val="center"/>
          </w:tcPr>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项</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目</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基</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本</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情</w:t>
            </w:r>
          </w:p>
          <w:p w:rsidR="00691941" w:rsidRPr="00835C12" w:rsidRDefault="00691941" w:rsidP="00F875E9">
            <w:pPr>
              <w:spacing w:line="400" w:lineRule="exact"/>
              <w:ind w:firstLineChars="0" w:firstLine="0"/>
              <w:jc w:val="center"/>
              <w:rPr>
                <w:b/>
                <w:bCs/>
                <w:color w:val="000000"/>
                <w:sz w:val="24"/>
              </w:rPr>
            </w:pPr>
            <w:proofErr w:type="gramStart"/>
            <w:r w:rsidRPr="00835C12">
              <w:rPr>
                <w:rFonts w:hAnsi="仿宋" w:hint="eastAsia"/>
                <w:b/>
                <w:bCs/>
                <w:color w:val="000000"/>
                <w:sz w:val="24"/>
              </w:rPr>
              <w:t>况</w:t>
            </w:r>
            <w:proofErr w:type="gramEnd"/>
          </w:p>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项目名称</w:t>
            </w:r>
          </w:p>
        </w:tc>
        <w:tc>
          <w:tcPr>
            <w:tcW w:w="5949" w:type="dxa"/>
            <w:gridSpan w:val="3"/>
            <w:vAlign w:val="center"/>
          </w:tcPr>
          <w:p w:rsidR="008A0AF6" w:rsidRDefault="002D11AC" w:rsidP="00F875E9">
            <w:pPr>
              <w:snapToGrid w:val="0"/>
              <w:spacing w:line="400" w:lineRule="exact"/>
              <w:ind w:firstLineChars="0" w:firstLine="0"/>
              <w:rPr>
                <w:sz w:val="24"/>
              </w:rPr>
            </w:pPr>
            <w:r>
              <w:rPr>
                <w:rFonts w:hint="eastAsia"/>
                <w:sz w:val="24"/>
              </w:rPr>
              <w:t>1</w:t>
            </w:r>
            <w:r>
              <w:rPr>
                <w:rFonts w:hint="eastAsia"/>
                <w:sz w:val="24"/>
              </w:rPr>
              <w:t>、</w:t>
            </w:r>
            <w:r w:rsidR="00E70FA8" w:rsidRPr="00E70FA8">
              <w:rPr>
                <w:rFonts w:hint="eastAsia"/>
                <w:sz w:val="24"/>
              </w:rPr>
              <w:t>食品安全检测</w:t>
            </w:r>
          </w:p>
          <w:p w:rsidR="00E70FA8" w:rsidRPr="002D11AC" w:rsidRDefault="002D11AC" w:rsidP="00F875E9">
            <w:pPr>
              <w:snapToGrid w:val="0"/>
              <w:spacing w:line="400" w:lineRule="exact"/>
              <w:ind w:firstLineChars="0" w:firstLine="0"/>
              <w:rPr>
                <w:sz w:val="24"/>
              </w:rPr>
            </w:pPr>
            <w:r>
              <w:rPr>
                <w:rFonts w:hint="eastAsia"/>
                <w:sz w:val="24"/>
              </w:rPr>
              <w:t>2</w:t>
            </w:r>
            <w:r>
              <w:rPr>
                <w:rFonts w:hint="eastAsia"/>
                <w:sz w:val="24"/>
              </w:rPr>
              <w:t>、</w:t>
            </w:r>
            <w:r w:rsidR="00E70FA8" w:rsidRPr="00E70FA8">
              <w:rPr>
                <w:rFonts w:hint="eastAsia"/>
                <w:sz w:val="24"/>
              </w:rPr>
              <w:t>知识产权专项</w:t>
            </w:r>
          </w:p>
        </w:tc>
      </w:tr>
      <w:tr w:rsidR="00691941" w:rsidRPr="00835C12" w:rsidTr="009C21B1">
        <w:trPr>
          <w:trHeight w:hRule="exact" w:val="2435"/>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项目内容</w:t>
            </w:r>
          </w:p>
        </w:tc>
        <w:tc>
          <w:tcPr>
            <w:tcW w:w="5949" w:type="dxa"/>
            <w:gridSpan w:val="3"/>
            <w:vAlign w:val="center"/>
          </w:tcPr>
          <w:p w:rsidR="00691941" w:rsidRDefault="00691941" w:rsidP="003A66FC">
            <w:pPr>
              <w:tabs>
                <w:tab w:val="left" w:pos="5300"/>
              </w:tabs>
              <w:snapToGrid w:val="0"/>
              <w:spacing w:line="400" w:lineRule="exact"/>
              <w:ind w:left="-103" w:firstLineChars="0" w:firstLine="0"/>
              <w:rPr>
                <w:rFonts w:hAnsi="仿宋"/>
                <w:sz w:val="24"/>
              </w:rPr>
            </w:pPr>
            <w:r w:rsidRPr="00835C12">
              <w:rPr>
                <w:sz w:val="24"/>
              </w:rPr>
              <w:t>1</w:t>
            </w:r>
            <w:r w:rsidRPr="00835C12">
              <w:rPr>
                <w:rFonts w:hAnsi="仿宋" w:hint="eastAsia"/>
                <w:sz w:val="24"/>
              </w:rPr>
              <w:t>、</w:t>
            </w:r>
            <w:r w:rsidR="00057858" w:rsidRPr="00057858">
              <w:rPr>
                <w:rFonts w:hAnsi="仿宋" w:hint="eastAsia"/>
                <w:sz w:val="24"/>
              </w:rPr>
              <w:t>在城内区域开展食品质量监测，对日常的农药残留、致病性微生物、重金属残留、污染物质、亚硝酸盐、盐酸克伦特罗、</w:t>
            </w:r>
            <w:proofErr w:type="gramStart"/>
            <w:r w:rsidR="00057858" w:rsidRPr="00057858">
              <w:rPr>
                <w:rFonts w:hAnsi="仿宋" w:hint="eastAsia"/>
                <w:sz w:val="24"/>
              </w:rPr>
              <w:t>莱</w:t>
            </w:r>
            <w:proofErr w:type="gramEnd"/>
            <w:r w:rsidR="00057858" w:rsidRPr="00057858">
              <w:rPr>
                <w:rFonts w:hAnsi="仿宋" w:hint="eastAsia"/>
                <w:sz w:val="24"/>
              </w:rPr>
              <w:t>克多巴胺项目进行检测</w:t>
            </w:r>
            <w:r w:rsidR="00FF6EB8">
              <w:rPr>
                <w:rFonts w:hAnsi="仿宋" w:hint="eastAsia"/>
                <w:sz w:val="24"/>
              </w:rPr>
              <w:t>。</w:t>
            </w:r>
          </w:p>
          <w:p w:rsidR="00ED2620" w:rsidRPr="00FE7695" w:rsidRDefault="00ED2620" w:rsidP="003A66FC">
            <w:pPr>
              <w:tabs>
                <w:tab w:val="left" w:pos="5300"/>
              </w:tabs>
              <w:snapToGrid w:val="0"/>
              <w:spacing w:line="400" w:lineRule="exact"/>
              <w:ind w:left="-103" w:firstLineChars="0" w:firstLine="0"/>
              <w:rPr>
                <w:sz w:val="24"/>
              </w:rPr>
            </w:pPr>
            <w:r>
              <w:rPr>
                <w:rFonts w:hAnsi="仿宋" w:hint="eastAsia"/>
                <w:sz w:val="24"/>
              </w:rPr>
              <w:t>2</w:t>
            </w:r>
            <w:r>
              <w:rPr>
                <w:rFonts w:hAnsi="仿宋" w:hint="eastAsia"/>
                <w:sz w:val="24"/>
              </w:rPr>
              <w:t>、</w:t>
            </w:r>
            <w:r w:rsidR="00C372FB">
              <w:rPr>
                <w:rFonts w:hAnsi="仿宋" w:hint="eastAsia"/>
                <w:sz w:val="24"/>
              </w:rPr>
              <w:t>实施有效发明专利孵化培育工程，开展知识产权优势企业培育，提高全县知识产权创造和运用水平，完善知识产权保护与管理体制机制，提升知识产权公共服务能力。</w:t>
            </w:r>
          </w:p>
        </w:tc>
      </w:tr>
      <w:tr w:rsidR="000111A6" w:rsidRPr="00835C12" w:rsidTr="00C372FB">
        <w:trPr>
          <w:trHeight w:val="994"/>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项目单位</w:t>
            </w:r>
          </w:p>
        </w:tc>
        <w:tc>
          <w:tcPr>
            <w:tcW w:w="1653" w:type="dxa"/>
            <w:vAlign w:val="center"/>
          </w:tcPr>
          <w:p w:rsidR="000111A6" w:rsidRPr="00F23392" w:rsidRDefault="000111A6" w:rsidP="00D56162">
            <w:pPr>
              <w:spacing w:line="400" w:lineRule="exact"/>
              <w:ind w:firstLineChars="0" w:firstLine="0"/>
              <w:jc w:val="center"/>
              <w:rPr>
                <w:rFonts w:hAnsi="仿宋"/>
                <w:sz w:val="24"/>
              </w:rPr>
            </w:pPr>
            <w:r w:rsidRPr="00835C12">
              <w:rPr>
                <w:rFonts w:hAnsi="仿宋" w:hint="eastAsia"/>
                <w:sz w:val="24"/>
              </w:rPr>
              <w:t>衡山县</w:t>
            </w:r>
            <w:r w:rsidR="007D75EE">
              <w:rPr>
                <w:rFonts w:hAnsi="仿宋" w:hint="eastAsia"/>
                <w:sz w:val="24"/>
              </w:rPr>
              <w:t>市场监督管理局</w:t>
            </w:r>
          </w:p>
        </w:tc>
        <w:tc>
          <w:tcPr>
            <w:tcW w:w="1559"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项目主管部门</w:t>
            </w:r>
          </w:p>
        </w:tc>
        <w:tc>
          <w:tcPr>
            <w:tcW w:w="2737" w:type="dxa"/>
            <w:vAlign w:val="center"/>
          </w:tcPr>
          <w:p w:rsidR="000111A6" w:rsidRPr="00F23392" w:rsidRDefault="006E3283" w:rsidP="00C372FB">
            <w:pPr>
              <w:spacing w:line="400" w:lineRule="exact"/>
              <w:ind w:firstLineChars="0" w:firstLine="0"/>
              <w:jc w:val="center"/>
              <w:rPr>
                <w:rFonts w:hAnsi="仿宋"/>
                <w:sz w:val="24"/>
              </w:rPr>
            </w:pPr>
            <w:r w:rsidRPr="00835C12">
              <w:rPr>
                <w:rFonts w:hAnsi="仿宋" w:hint="eastAsia"/>
                <w:sz w:val="24"/>
              </w:rPr>
              <w:t>衡山县</w:t>
            </w:r>
            <w:r>
              <w:rPr>
                <w:rFonts w:hAnsi="仿宋" w:hint="eastAsia"/>
                <w:sz w:val="24"/>
              </w:rPr>
              <w:t>市场监督管理局</w:t>
            </w:r>
          </w:p>
        </w:tc>
      </w:tr>
      <w:tr w:rsidR="000111A6" w:rsidRPr="00835C12" w:rsidTr="002630F5">
        <w:trPr>
          <w:trHeight w:val="682"/>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项目属性</w:t>
            </w:r>
          </w:p>
        </w:tc>
        <w:tc>
          <w:tcPr>
            <w:tcW w:w="5949" w:type="dxa"/>
            <w:gridSpan w:val="3"/>
            <w:vAlign w:val="center"/>
          </w:tcPr>
          <w:p w:rsidR="000111A6" w:rsidRPr="00835C12" w:rsidRDefault="000111A6" w:rsidP="00F875E9">
            <w:pPr>
              <w:spacing w:line="400" w:lineRule="exact"/>
              <w:ind w:firstLineChars="0" w:firstLine="0"/>
              <w:jc w:val="center"/>
              <w:rPr>
                <w:sz w:val="24"/>
              </w:rPr>
            </w:pPr>
            <w:r w:rsidRPr="00835C12">
              <w:rPr>
                <w:sz w:val="24"/>
              </w:rPr>
              <w:t>√</w:t>
            </w:r>
            <w:r w:rsidRPr="00835C12">
              <w:rPr>
                <w:rFonts w:hAnsi="仿宋" w:hint="eastAsia"/>
                <w:sz w:val="24"/>
              </w:rPr>
              <w:t>经常性</w:t>
            </w:r>
            <w:r w:rsidRPr="00835C12">
              <w:rPr>
                <w:sz w:val="24"/>
              </w:rPr>
              <w:t>□</w:t>
            </w:r>
            <w:r w:rsidRPr="00835C12">
              <w:rPr>
                <w:rFonts w:hAnsi="仿宋" w:hint="eastAsia"/>
                <w:sz w:val="24"/>
              </w:rPr>
              <w:t>一次性</w:t>
            </w:r>
            <w:r w:rsidRPr="00835C12">
              <w:rPr>
                <w:sz w:val="24"/>
              </w:rPr>
              <w:t>□</w:t>
            </w:r>
            <w:r w:rsidRPr="00835C12">
              <w:rPr>
                <w:rFonts w:hAnsi="仿宋" w:hint="eastAsia"/>
                <w:sz w:val="24"/>
              </w:rPr>
              <w:t>新增</w:t>
            </w:r>
            <w:r w:rsidRPr="00835C12">
              <w:rPr>
                <w:sz w:val="24"/>
              </w:rPr>
              <w:t>√</w:t>
            </w:r>
            <w:r w:rsidRPr="00835C12">
              <w:rPr>
                <w:rFonts w:hAnsi="仿宋" w:hint="eastAsia"/>
                <w:sz w:val="24"/>
              </w:rPr>
              <w:t>延续</w:t>
            </w:r>
          </w:p>
        </w:tc>
      </w:tr>
      <w:tr w:rsidR="000111A6" w:rsidRPr="00835C12" w:rsidTr="002630F5">
        <w:trPr>
          <w:trHeight w:val="1250"/>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立项依据</w:t>
            </w:r>
          </w:p>
        </w:tc>
        <w:tc>
          <w:tcPr>
            <w:tcW w:w="5949" w:type="dxa"/>
            <w:gridSpan w:val="3"/>
            <w:vAlign w:val="center"/>
          </w:tcPr>
          <w:p w:rsidR="000111A6" w:rsidRDefault="000111A6" w:rsidP="00CF0DEE">
            <w:pPr>
              <w:spacing w:line="400" w:lineRule="exact"/>
              <w:ind w:firstLineChars="0" w:firstLine="0"/>
              <w:jc w:val="left"/>
              <w:rPr>
                <w:rFonts w:hAnsi="仿宋"/>
                <w:sz w:val="24"/>
              </w:rPr>
            </w:pPr>
            <w:r w:rsidRPr="00827657">
              <w:rPr>
                <w:rFonts w:hAnsi="仿宋"/>
                <w:sz w:val="24"/>
              </w:rPr>
              <w:t>1</w:t>
            </w:r>
            <w:r w:rsidRPr="00827657">
              <w:rPr>
                <w:rFonts w:hAnsi="仿宋" w:hint="eastAsia"/>
                <w:sz w:val="24"/>
              </w:rPr>
              <w:t>、</w:t>
            </w:r>
            <w:r w:rsidR="003726DF" w:rsidRPr="003726DF">
              <w:rPr>
                <w:rFonts w:hAnsi="仿宋" w:hint="eastAsia"/>
                <w:sz w:val="24"/>
              </w:rPr>
              <w:t>湖南省市场监督管理局《湖南省</w:t>
            </w:r>
            <w:r w:rsidR="003726DF" w:rsidRPr="003726DF">
              <w:rPr>
                <w:rFonts w:hAnsi="仿宋" w:hint="eastAsia"/>
                <w:sz w:val="24"/>
              </w:rPr>
              <w:t>2019</w:t>
            </w:r>
            <w:r w:rsidR="003726DF" w:rsidRPr="003726DF">
              <w:rPr>
                <w:rFonts w:hAnsi="仿宋" w:hint="eastAsia"/>
                <w:sz w:val="24"/>
              </w:rPr>
              <w:t>年食品安全监督抽检计划》</w:t>
            </w:r>
          </w:p>
          <w:p w:rsidR="00C372FB" w:rsidRPr="001F0733" w:rsidRDefault="001F0733" w:rsidP="00C372FB">
            <w:pPr>
              <w:spacing w:line="400" w:lineRule="exact"/>
              <w:ind w:firstLineChars="0" w:firstLine="0"/>
              <w:jc w:val="left"/>
              <w:rPr>
                <w:rFonts w:hAnsi="仿宋"/>
              </w:rPr>
            </w:pPr>
            <w:r w:rsidRPr="001F0733">
              <w:rPr>
                <w:rFonts w:hAnsi="仿宋" w:hint="eastAsia"/>
                <w:sz w:val="24"/>
              </w:rPr>
              <w:t>2</w:t>
            </w:r>
            <w:r w:rsidRPr="001F0733">
              <w:rPr>
                <w:rFonts w:hAnsi="仿宋" w:hint="eastAsia"/>
                <w:sz w:val="24"/>
              </w:rPr>
              <w:t>、</w:t>
            </w:r>
            <w:r w:rsidR="00C372FB">
              <w:rPr>
                <w:rFonts w:hAnsi="仿宋" w:hint="eastAsia"/>
                <w:sz w:val="24"/>
              </w:rPr>
              <w:t>《湖南省知识产权战略实施纲要》、《关于实施创新驱动发展战略加快建设创新型城市的意见》（</w:t>
            </w:r>
            <w:proofErr w:type="gramStart"/>
            <w:r w:rsidR="00C372FB">
              <w:rPr>
                <w:rFonts w:hAnsi="仿宋" w:hint="eastAsia"/>
                <w:sz w:val="24"/>
              </w:rPr>
              <w:t>衡发〔</w:t>
            </w:r>
            <w:r w:rsidR="00C372FB">
              <w:rPr>
                <w:rFonts w:hAnsi="仿宋" w:hint="eastAsia"/>
                <w:sz w:val="24"/>
              </w:rPr>
              <w:t>2015</w:t>
            </w:r>
            <w:r w:rsidR="00C372FB">
              <w:rPr>
                <w:rFonts w:hAnsi="仿宋" w:hint="eastAsia"/>
                <w:sz w:val="24"/>
              </w:rPr>
              <w:t>〕</w:t>
            </w:r>
            <w:proofErr w:type="gramEnd"/>
            <w:r w:rsidR="00C372FB">
              <w:rPr>
                <w:rFonts w:hAnsi="仿宋" w:hint="eastAsia"/>
                <w:sz w:val="24"/>
              </w:rPr>
              <w:t>16</w:t>
            </w:r>
            <w:r w:rsidR="00C372FB">
              <w:rPr>
                <w:rFonts w:hAnsi="仿宋" w:hint="eastAsia"/>
                <w:sz w:val="24"/>
              </w:rPr>
              <w:t>号）</w:t>
            </w:r>
          </w:p>
          <w:p w:rsidR="00B02E11" w:rsidRPr="00C372FB" w:rsidRDefault="00B02E11" w:rsidP="00CF0DEE">
            <w:pPr>
              <w:spacing w:line="400" w:lineRule="exact"/>
              <w:ind w:firstLineChars="0" w:firstLine="0"/>
              <w:jc w:val="left"/>
              <w:rPr>
                <w:rFonts w:hAnsi="仿宋"/>
              </w:rPr>
            </w:pPr>
          </w:p>
        </w:tc>
      </w:tr>
      <w:tr w:rsidR="000111A6" w:rsidRPr="00835C12" w:rsidTr="00184CF8">
        <w:trPr>
          <w:trHeight w:val="1121"/>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资金总额</w:t>
            </w:r>
          </w:p>
          <w:p w:rsidR="000111A6" w:rsidRPr="00835C12" w:rsidRDefault="000111A6" w:rsidP="00F875E9">
            <w:pPr>
              <w:spacing w:line="400" w:lineRule="exact"/>
              <w:ind w:firstLineChars="0" w:firstLine="0"/>
              <w:jc w:val="center"/>
              <w:rPr>
                <w:sz w:val="24"/>
              </w:rPr>
            </w:pPr>
            <w:r w:rsidRPr="00835C12">
              <w:rPr>
                <w:rFonts w:hAnsi="仿宋" w:hint="eastAsia"/>
                <w:sz w:val="24"/>
              </w:rPr>
              <w:t>及构成</w:t>
            </w:r>
          </w:p>
        </w:tc>
        <w:tc>
          <w:tcPr>
            <w:tcW w:w="5949" w:type="dxa"/>
            <w:gridSpan w:val="3"/>
            <w:vAlign w:val="center"/>
          </w:tcPr>
          <w:p w:rsidR="00CF0DEE" w:rsidRDefault="000111A6" w:rsidP="00184CF8">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00496E54">
              <w:rPr>
                <w:rFonts w:hAnsi="仿宋" w:hint="eastAsia"/>
                <w:sz w:val="24"/>
              </w:rPr>
              <w:t>2019</w:t>
            </w:r>
            <w:r w:rsidR="00496E54">
              <w:rPr>
                <w:rFonts w:hAnsi="仿宋" w:hint="eastAsia"/>
                <w:sz w:val="24"/>
              </w:rPr>
              <w:t>年</w:t>
            </w:r>
            <w:r w:rsidR="0095159E">
              <w:rPr>
                <w:rFonts w:hAnsi="仿宋" w:hint="eastAsia"/>
                <w:sz w:val="24"/>
              </w:rPr>
              <w:t>县级</w:t>
            </w:r>
            <w:r w:rsidR="00C372FB" w:rsidRPr="00E70FA8">
              <w:rPr>
                <w:rFonts w:hint="eastAsia"/>
                <w:sz w:val="24"/>
              </w:rPr>
              <w:t>食品安全检测</w:t>
            </w:r>
            <w:r w:rsidR="00CF0DEE">
              <w:rPr>
                <w:rFonts w:hint="eastAsia"/>
                <w:sz w:val="24"/>
              </w:rPr>
              <w:t>费</w:t>
            </w:r>
            <w:r w:rsidR="00C372FB">
              <w:rPr>
                <w:rFonts w:hAnsi="仿宋" w:hint="eastAsia"/>
                <w:sz w:val="24"/>
              </w:rPr>
              <w:t>20</w:t>
            </w:r>
            <w:r w:rsidR="00835246">
              <w:rPr>
                <w:rFonts w:hAnsi="仿宋" w:hint="eastAsia"/>
                <w:sz w:val="24"/>
              </w:rPr>
              <w:t>万</w:t>
            </w:r>
          </w:p>
          <w:p w:rsidR="000111A6" w:rsidRPr="00FE5CDC" w:rsidRDefault="00A72514" w:rsidP="00C372FB">
            <w:pPr>
              <w:snapToGrid w:val="0"/>
              <w:spacing w:line="400" w:lineRule="exact"/>
              <w:ind w:firstLineChars="0" w:firstLine="0"/>
              <w:rPr>
                <w:sz w:val="24"/>
              </w:rPr>
            </w:pPr>
            <w:r>
              <w:rPr>
                <w:rFonts w:hAnsi="仿宋" w:hint="eastAsia"/>
                <w:sz w:val="24"/>
              </w:rPr>
              <w:t>2</w:t>
            </w:r>
            <w:r>
              <w:rPr>
                <w:rFonts w:hAnsi="仿宋" w:hint="eastAsia"/>
                <w:sz w:val="24"/>
              </w:rPr>
              <w:t>、</w:t>
            </w:r>
            <w:r>
              <w:rPr>
                <w:rFonts w:hAnsi="仿宋" w:hint="eastAsia"/>
                <w:sz w:val="24"/>
              </w:rPr>
              <w:t>2019</w:t>
            </w:r>
            <w:r>
              <w:rPr>
                <w:rFonts w:hAnsi="仿宋" w:hint="eastAsia"/>
                <w:sz w:val="24"/>
              </w:rPr>
              <w:t>年县级</w:t>
            </w:r>
            <w:r w:rsidR="00C372FB" w:rsidRPr="00E70FA8">
              <w:rPr>
                <w:rFonts w:hint="eastAsia"/>
                <w:sz w:val="24"/>
              </w:rPr>
              <w:t>知识产权专项</w:t>
            </w:r>
            <w:r w:rsidRPr="00A72514">
              <w:rPr>
                <w:rFonts w:hAnsi="仿宋" w:hint="eastAsia"/>
                <w:sz w:val="24"/>
              </w:rPr>
              <w:t>资金</w:t>
            </w:r>
            <w:r w:rsidR="00C372FB">
              <w:rPr>
                <w:rFonts w:hAnsi="仿宋" w:hint="eastAsia"/>
                <w:sz w:val="24"/>
              </w:rPr>
              <w:t>16.6</w:t>
            </w:r>
            <w:r>
              <w:rPr>
                <w:rFonts w:hAnsi="仿宋" w:hint="eastAsia"/>
                <w:sz w:val="24"/>
              </w:rPr>
              <w:t>万</w:t>
            </w:r>
          </w:p>
        </w:tc>
      </w:tr>
      <w:tr w:rsidR="000111A6" w:rsidRPr="00863D9D" w:rsidTr="00184CF8">
        <w:trPr>
          <w:trHeight w:val="2715"/>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napToGrid w:val="0"/>
              <w:spacing w:line="400" w:lineRule="exact"/>
              <w:ind w:left="-103" w:firstLineChars="0" w:firstLine="0"/>
              <w:jc w:val="center"/>
              <w:rPr>
                <w:sz w:val="24"/>
              </w:rPr>
            </w:pPr>
            <w:r w:rsidRPr="00835C12">
              <w:rPr>
                <w:rFonts w:hAnsi="仿宋" w:hint="eastAsia"/>
                <w:color w:val="000000"/>
                <w:sz w:val="24"/>
              </w:rPr>
              <w:t>项目必要性和可行性论证结论</w:t>
            </w:r>
          </w:p>
        </w:tc>
        <w:tc>
          <w:tcPr>
            <w:tcW w:w="5949" w:type="dxa"/>
            <w:gridSpan w:val="3"/>
            <w:vAlign w:val="center"/>
          </w:tcPr>
          <w:p w:rsidR="00C372FB" w:rsidRDefault="00D0088E" w:rsidP="00410359">
            <w:pPr>
              <w:snapToGrid w:val="0"/>
              <w:spacing w:line="400" w:lineRule="exact"/>
              <w:ind w:firstLineChars="0" w:firstLine="0"/>
              <w:rPr>
                <w:sz w:val="24"/>
              </w:rPr>
            </w:pPr>
            <w:r w:rsidRPr="00D0088E">
              <w:rPr>
                <w:rFonts w:hint="eastAsia"/>
                <w:sz w:val="24"/>
              </w:rPr>
              <w:t>1</w:t>
            </w:r>
            <w:r w:rsidRPr="00D0088E">
              <w:rPr>
                <w:rFonts w:hint="eastAsia"/>
                <w:sz w:val="24"/>
              </w:rPr>
              <w:t>、</w:t>
            </w:r>
            <w:r w:rsidR="00C372FB" w:rsidRPr="00E70FA8">
              <w:rPr>
                <w:rFonts w:hint="eastAsia"/>
                <w:sz w:val="24"/>
              </w:rPr>
              <w:t>食品安全检测</w:t>
            </w:r>
            <w:r w:rsidR="00C372FB">
              <w:rPr>
                <w:rFonts w:hint="eastAsia"/>
                <w:sz w:val="24"/>
              </w:rPr>
              <w:t>：</w:t>
            </w:r>
            <w:r w:rsidR="00C372FB" w:rsidRPr="00C372FB">
              <w:rPr>
                <w:rFonts w:hint="eastAsia"/>
                <w:sz w:val="24"/>
              </w:rPr>
              <w:t>食品检验部门对食品卫生进行检测，一方面可以确保市场流行食物的安全性，另一方面可以维持社会上的稳定</w:t>
            </w:r>
            <w:r w:rsidR="00C372FB">
              <w:rPr>
                <w:rFonts w:hint="eastAsia"/>
                <w:sz w:val="24"/>
              </w:rPr>
              <w:t>。</w:t>
            </w:r>
            <w:r w:rsidR="00C372FB" w:rsidRPr="00C372FB">
              <w:rPr>
                <w:rFonts w:hint="eastAsia"/>
                <w:sz w:val="24"/>
              </w:rPr>
              <w:t>在人们的生活环境中，食品不仅仅是充当着人们营养的主要来源，还是关系到人们生活、工作、学习的重要角色。是消费者和全社会所共同认同和关注的问题之一。所以，对食品的卫生监测对个人来说可以有效确保生活质量的不断提高</w:t>
            </w:r>
            <w:r w:rsidR="00C372FB">
              <w:rPr>
                <w:rFonts w:hint="eastAsia"/>
                <w:sz w:val="24"/>
              </w:rPr>
              <w:t>。</w:t>
            </w:r>
            <w:r w:rsidR="00C372FB" w:rsidRPr="00C372FB">
              <w:rPr>
                <w:rFonts w:hint="eastAsia"/>
                <w:sz w:val="24"/>
              </w:rPr>
              <w:t>如果相关的检测部门采用科学有效的方法，对各类食物进行认真检测，就能够从根本上保证食品卫生的安全。</w:t>
            </w:r>
          </w:p>
          <w:p w:rsidR="000111A6" w:rsidRPr="00FE5CDC" w:rsidRDefault="00D0088E" w:rsidP="00F351A2">
            <w:pPr>
              <w:snapToGrid w:val="0"/>
              <w:spacing w:line="400" w:lineRule="exact"/>
              <w:ind w:firstLineChars="0" w:firstLine="0"/>
              <w:rPr>
                <w:rFonts w:hAnsi="仿宋"/>
                <w:sz w:val="24"/>
              </w:rPr>
            </w:pPr>
            <w:r w:rsidRPr="00D0088E">
              <w:rPr>
                <w:rFonts w:hint="eastAsia"/>
                <w:sz w:val="24"/>
              </w:rPr>
              <w:t>2</w:t>
            </w:r>
            <w:r w:rsidRPr="00D0088E">
              <w:rPr>
                <w:rFonts w:hint="eastAsia"/>
                <w:sz w:val="24"/>
              </w:rPr>
              <w:t>、</w:t>
            </w:r>
            <w:r w:rsidR="00C372FB" w:rsidRPr="00E70FA8">
              <w:rPr>
                <w:rFonts w:hint="eastAsia"/>
                <w:sz w:val="24"/>
              </w:rPr>
              <w:t>知识产权专项</w:t>
            </w:r>
            <w:r w:rsidR="005045E2">
              <w:rPr>
                <w:rFonts w:hAnsi="仿宋" w:hint="eastAsia"/>
                <w:sz w:val="24"/>
              </w:rPr>
              <w:t>：</w:t>
            </w:r>
            <w:r w:rsidR="00F351A2">
              <w:rPr>
                <w:rFonts w:hAnsi="仿宋" w:hint="eastAsia"/>
                <w:sz w:val="24"/>
              </w:rPr>
              <w:t>保护知识产权有利于调动人们从事科技研究和文艺创作的积极性。知识产权保护制度致力于保护权利人在科技和文化领域的智力成果，只有对权利人的智慧成果及其合法权利给予及时全面的保护，才能调动人们的创造主动性，促进社会资源的优化配置。</w:t>
            </w:r>
          </w:p>
        </w:tc>
      </w:tr>
      <w:tr w:rsidR="000111A6" w:rsidRPr="00F351A2" w:rsidTr="00314B6D">
        <w:trPr>
          <w:trHeight w:val="1974"/>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项目起止时间</w:t>
            </w:r>
          </w:p>
        </w:tc>
        <w:tc>
          <w:tcPr>
            <w:tcW w:w="5949" w:type="dxa"/>
            <w:gridSpan w:val="3"/>
            <w:vAlign w:val="center"/>
          </w:tcPr>
          <w:p w:rsidR="00F211C6" w:rsidRPr="00D0088E" w:rsidRDefault="00F211C6" w:rsidP="00F211C6">
            <w:pPr>
              <w:snapToGrid w:val="0"/>
              <w:spacing w:line="400" w:lineRule="exact"/>
              <w:ind w:firstLineChars="0" w:firstLine="0"/>
              <w:rPr>
                <w:sz w:val="24"/>
              </w:rPr>
            </w:pPr>
            <w:r w:rsidRPr="00D0088E">
              <w:rPr>
                <w:rFonts w:hint="eastAsia"/>
                <w:sz w:val="24"/>
              </w:rPr>
              <w:t>1</w:t>
            </w:r>
            <w:r w:rsidRPr="00D0088E">
              <w:rPr>
                <w:rFonts w:hint="eastAsia"/>
                <w:sz w:val="24"/>
              </w:rPr>
              <w:t>、</w:t>
            </w:r>
            <w:r w:rsidR="00C372FB" w:rsidRPr="00E70FA8">
              <w:rPr>
                <w:rFonts w:hint="eastAsia"/>
                <w:sz w:val="24"/>
              </w:rPr>
              <w:t>食品安全检测</w:t>
            </w:r>
            <w:r>
              <w:rPr>
                <w:rFonts w:hint="eastAsia"/>
                <w:sz w:val="24"/>
              </w:rPr>
              <w:t>：</w:t>
            </w:r>
            <w:r>
              <w:rPr>
                <w:rFonts w:hint="eastAsia"/>
                <w:sz w:val="24"/>
              </w:rPr>
              <w:t>2019</w:t>
            </w:r>
            <w:r>
              <w:rPr>
                <w:rFonts w:hint="eastAsia"/>
                <w:sz w:val="24"/>
              </w:rPr>
              <w:t>年</w:t>
            </w:r>
            <w:r>
              <w:rPr>
                <w:rFonts w:hint="eastAsia"/>
                <w:sz w:val="24"/>
              </w:rPr>
              <w:t>1</w:t>
            </w:r>
            <w:r>
              <w:rPr>
                <w:rFonts w:hint="eastAsia"/>
                <w:sz w:val="24"/>
              </w:rPr>
              <w:t>月</w:t>
            </w:r>
            <w:r>
              <w:rPr>
                <w:rFonts w:hint="eastAsia"/>
                <w:sz w:val="24"/>
              </w:rPr>
              <w:t>1</w:t>
            </w:r>
            <w:r>
              <w:rPr>
                <w:rFonts w:hint="eastAsia"/>
                <w:sz w:val="24"/>
              </w:rPr>
              <w:t>日</w:t>
            </w:r>
            <w:r w:rsidR="00822E6E">
              <w:rPr>
                <w:rFonts w:hint="eastAsia"/>
                <w:sz w:val="24"/>
              </w:rPr>
              <w:t>至</w:t>
            </w:r>
            <w:r w:rsidR="00822E6E">
              <w:rPr>
                <w:rFonts w:hint="eastAsia"/>
                <w:sz w:val="24"/>
              </w:rPr>
              <w:t>2019</w:t>
            </w:r>
            <w:r w:rsidR="00822E6E">
              <w:rPr>
                <w:rFonts w:hint="eastAsia"/>
                <w:sz w:val="24"/>
              </w:rPr>
              <w:t>年</w:t>
            </w:r>
            <w:r w:rsidR="00822E6E">
              <w:rPr>
                <w:rFonts w:hint="eastAsia"/>
                <w:sz w:val="24"/>
              </w:rPr>
              <w:t>12</w:t>
            </w:r>
            <w:r w:rsidR="00822E6E">
              <w:rPr>
                <w:rFonts w:hint="eastAsia"/>
                <w:sz w:val="24"/>
              </w:rPr>
              <w:t>月</w:t>
            </w:r>
            <w:r w:rsidR="00822E6E">
              <w:rPr>
                <w:rFonts w:hint="eastAsia"/>
                <w:sz w:val="24"/>
              </w:rPr>
              <w:t>31</w:t>
            </w:r>
            <w:r w:rsidR="00822E6E">
              <w:rPr>
                <w:rFonts w:hint="eastAsia"/>
                <w:sz w:val="24"/>
              </w:rPr>
              <w:t>日</w:t>
            </w:r>
          </w:p>
          <w:p w:rsidR="000111A6" w:rsidRPr="00822E6E" w:rsidRDefault="00F211C6" w:rsidP="00314B6D">
            <w:pPr>
              <w:snapToGrid w:val="0"/>
              <w:spacing w:line="400" w:lineRule="exact"/>
              <w:ind w:firstLineChars="0" w:firstLine="0"/>
              <w:rPr>
                <w:sz w:val="24"/>
              </w:rPr>
            </w:pPr>
            <w:r w:rsidRPr="00D0088E">
              <w:rPr>
                <w:rFonts w:hint="eastAsia"/>
                <w:sz w:val="24"/>
              </w:rPr>
              <w:t>2</w:t>
            </w:r>
            <w:r w:rsidRPr="00D0088E">
              <w:rPr>
                <w:rFonts w:hint="eastAsia"/>
                <w:sz w:val="24"/>
              </w:rPr>
              <w:t>、</w:t>
            </w:r>
            <w:r w:rsidR="00C372FB" w:rsidRPr="00E70FA8">
              <w:rPr>
                <w:rFonts w:hint="eastAsia"/>
                <w:sz w:val="24"/>
              </w:rPr>
              <w:t>知识产权专项</w:t>
            </w:r>
            <w:r>
              <w:rPr>
                <w:rFonts w:hint="eastAsia"/>
                <w:sz w:val="24"/>
              </w:rPr>
              <w:t>：</w:t>
            </w:r>
            <w:r w:rsidR="00822E6E">
              <w:rPr>
                <w:rFonts w:hint="eastAsia"/>
                <w:sz w:val="24"/>
              </w:rPr>
              <w:t>2019</w:t>
            </w:r>
            <w:r w:rsidR="00822E6E">
              <w:rPr>
                <w:rFonts w:hint="eastAsia"/>
                <w:sz w:val="24"/>
              </w:rPr>
              <w:t>年</w:t>
            </w:r>
            <w:r w:rsidR="00822E6E">
              <w:rPr>
                <w:rFonts w:hint="eastAsia"/>
                <w:sz w:val="24"/>
              </w:rPr>
              <w:t>1</w:t>
            </w:r>
            <w:r w:rsidR="00822E6E">
              <w:rPr>
                <w:rFonts w:hint="eastAsia"/>
                <w:sz w:val="24"/>
              </w:rPr>
              <w:t>月</w:t>
            </w:r>
            <w:r w:rsidR="00822E6E">
              <w:rPr>
                <w:rFonts w:hint="eastAsia"/>
                <w:sz w:val="24"/>
              </w:rPr>
              <w:t>1</w:t>
            </w:r>
            <w:r w:rsidR="00822E6E">
              <w:rPr>
                <w:rFonts w:hint="eastAsia"/>
                <w:sz w:val="24"/>
              </w:rPr>
              <w:t>日至</w:t>
            </w:r>
            <w:r w:rsidR="00822E6E">
              <w:rPr>
                <w:rFonts w:hint="eastAsia"/>
                <w:sz w:val="24"/>
              </w:rPr>
              <w:t>2019</w:t>
            </w:r>
            <w:r w:rsidR="00822E6E">
              <w:rPr>
                <w:rFonts w:hint="eastAsia"/>
                <w:sz w:val="24"/>
              </w:rPr>
              <w:t>年</w:t>
            </w:r>
            <w:r w:rsidR="00822E6E">
              <w:rPr>
                <w:rFonts w:hint="eastAsia"/>
                <w:sz w:val="24"/>
              </w:rPr>
              <w:t>12</w:t>
            </w:r>
            <w:r w:rsidR="00822E6E">
              <w:rPr>
                <w:rFonts w:hint="eastAsia"/>
                <w:sz w:val="24"/>
              </w:rPr>
              <w:t>月</w:t>
            </w:r>
            <w:r w:rsidR="00822E6E">
              <w:rPr>
                <w:rFonts w:hint="eastAsia"/>
                <w:sz w:val="24"/>
              </w:rPr>
              <w:t>31</w:t>
            </w:r>
            <w:r w:rsidR="00822E6E">
              <w:rPr>
                <w:rFonts w:hint="eastAsia"/>
                <w:sz w:val="24"/>
              </w:rPr>
              <w:t>日</w:t>
            </w:r>
          </w:p>
        </w:tc>
      </w:tr>
      <w:tr w:rsidR="000111A6" w:rsidRPr="00835C12" w:rsidTr="00827657">
        <w:trPr>
          <w:trHeight w:val="465"/>
          <w:jc w:val="center"/>
        </w:trPr>
        <w:tc>
          <w:tcPr>
            <w:tcW w:w="1119" w:type="dxa"/>
            <w:vAlign w:val="center"/>
          </w:tcPr>
          <w:p w:rsidR="000111A6" w:rsidRPr="00835C12" w:rsidRDefault="000111A6"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总得分</w:t>
            </w:r>
          </w:p>
        </w:tc>
        <w:tc>
          <w:tcPr>
            <w:tcW w:w="7396" w:type="dxa"/>
            <w:gridSpan w:val="4"/>
            <w:vAlign w:val="center"/>
          </w:tcPr>
          <w:p w:rsidR="000111A6" w:rsidRPr="00835C12" w:rsidRDefault="00FE362B" w:rsidP="00E54D9B">
            <w:pPr>
              <w:widowControl/>
              <w:spacing w:line="400" w:lineRule="exact"/>
              <w:ind w:firstLineChars="0" w:firstLine="0"/>
              <w:jc w:val="center"/>
              <w:rPr>
                <w:color w:val="000000"/>
                <w:kern w:val="0"/>
                <w:sz w:val="24"/>
              </w:rPr>
            </w:pPr>
            <w:r>
              <w:rPr>
                <w:rFonts w:hint="eastAsia"/>
                <w:color w:val="000000"/>
                <w:kern w:val="0"/>
                <w:sz w:val="24"/>
              </w:rPr>
              <w:t>87</w:t>
            </w:r>
            <w:r w:rsidR="000111A6">
              <w:rPr>
                <w:rFonts w:hint="eastAsia"/>
                <w:color w:val="000000"/>
                <w:kern w:val="0"/>
                <w:sz w:val="24"/>
              </w:rPr>
              <w:t>分</w:t>
            </w:r>
          </w:p>
        </w:tc>
      </w:tr>
      <w:tr w:rsidR="000111A6" w:rsidRPr="00835C12" w:rsidTr="00827657">
        <w:trPr>
          <w:trHeight w:val="270"/>
          <w:jc w:val="center"/>
        </w:trPr>
        <w:tc>
          <w:tcPr>
            <w:tcW w:w="1119" w:type="dxa"/>
            <w:vMerge w:val="restart"/>
            <w:vAlign w:val="center"/>
          </w:tcPr>
          <w:p w:rsidR="000111A6" w:rsidRPr="00835C12" w:rsidRDefault="000111A6"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评价等次</w:t>
            </w:r>
          </w:p>
        </w:tc>
        <w:tc>
          <w:tcPr>
            <w:tcW w:w="7396" w:type="dxa"/>
            <w:gridSpan w:val="4"/>
            <w:vAlign w:val="bottom"/>
          </w:tcPr>
          <w:p w:rsidR="000111A6" w:rsidRPr="00835C12" w:rsidRDefault="000111A6"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优（</w:t>
            </w:r>
            <w:r w:rsidRPr="00835C12">
              <w:rPr>
                <w:color w:val="000000"/>
                <w:kern w:val="0"/>
                <w:sz w:val="24"/>
              </w:rPr>
              <w:t>90</w:t>
            </w:r>
            <w:r w:rsidRPr="00835C12">
              <w:rPr>
                <w:rFonts w:hAnsi="仿宋" w:hint="eastAsia"/>
                <w:color w:val="000000"/>
                <w:kern w:val="0"/>
                <w:sz w:val="24"/>
              </w:rPr>
              <w:t>分以上）</w:t>
            </w:r>
            <w:r w:rsidRPr="00835C12">
              <w:rPr>
                <w:rFonts w:ascii="MS Gothic" w:eastAsia="MS Gothic" w:hAnsi="MS Gothic" w:cs="MS Gothic" w:hint="eastAsia"/>
                <w:color w:val="000000"/>
                <w:kern w:val="0"/>
                <w:sz w:val="24"/>
              </w:rPr>
              <w:t>☑</w:t>
            </w:r>
            <w:r w:rsidRPr="00835C12">
              <w:rPr>
                <w:rFonts w:hAnsi="仿宋" w:hint="eastAsia"/>
                <w:color w:val="000000"/>
                <w:kern w:val="0"/>
                <w:sz w:val="24"/>
              </w:rPr>
              <w:t>良（</w:t>
            </w:r>
            <w:r w:rsidRPr="00835C12">
              <w:rPr>
                <w:color w:val="000000"/>
                <w:kern w:val="0"/>
                <w:sz w:val="24"/>
              </w:rPr>
              <w:t>80</w:t>
            </w:r>
            <w:r w:rsidRPr="00835C12">
              <w:rPr>
                <w:rFonts w:hAnsi="仿宋" w:hint="eastAsia"/>
                <w:color w:val="000000"/>
                <w:kern w:val="0"/>
                <w:sz w:val="24"/>
              </w:rPr>
              <w:t>分</w:t>
            </w:r>
            <w:r w:rsidRPr="00835C12">
              <w:rPr>
                <w:color w:val="000000"/>
                <w:kern w:val="0"/>
                <w:sz w:val="24"/>
              </w:rPr>
              <w:t>-90</w:t>
            </w:r>
            <w:r w:rsidRPr="00835C12">
              <w:rPr>
                <w:rFonts w:hAnsi="仿宋" w:hint="eastAsia"/>
                <w:color w:val="000000"/>
                <w:kern w:val="0"/>
                <w:sz w:val="24"/>
              </w:rPr>
              <w:t>分）</w:t>
            </w:r>
          </w:p>
        </w:tc>
      </w:tr>
      <w:tr w:rsidR="000111A6" w:rsidRPr="00835C12" w:rsidTr="00827657">
        <w:trPr>
          <w:trHeight w:val="270"/>
          <w:jc w:val="center"/>
        </w:trPr>
        <w:tc>
          <w:tcPr>
            <w:tcW w:w="1119" w:type="dxa"/>
            <w:vMerge/>
            <w:vAlign w:val="center"/>
          </w:tcPr>
          <w:p w:rsidR="000111A6" w:rsidRPr="00835C12" w:rsidRDefault="000111A6" w:rsidP="00F875E9">
            <w:pPr>
              <w:widowControl/>
              <w:spacing w:line="400" w:lineRule="exact"/>
              <w:ind w:firstLineChars="0" w:firstLine="0"/>
              <w:jc w:val="center"/>
              <w:rPr>
                <w:color w:val="000000"/>
                <w:kern w:val="0"/>
                <w:sz w:val="24"/>
              </w:rPr>
            </w:pPr>
          </w:p>
        </w:tc>
        <w:tc>
          <w:tcPr>
            <w:tcW w:w="7396" w:type="dxa"/>
            <w:gridSpan w:val="4"/>
            <w:vAlign w:val="bottom"/>
          </w:tcPr>
          <w:p w:rsidR="000111A6" w:rsidRPr="00835C12" w:rsidRDefault="000111A6" w:rsidP="002F5C21">
            <w:pPr>
              <w:widowControl/>
              <w:spacing w:line="400" w:lineRule="exact"/>
              <w:ind w:firstLineChars="0" w:firstLine="0"/>
              <w:jc w:val="center"/>
              <w:rPr>
                <w:color w:val="000000"/>
                <w:kern w:val="0"/>
                <w:sz w:val="24"/>
              </w:rPr>
            </w:pPr>
            <w:r w:rsidRPr="00835C12">
              <w:rPr>
                <w:color w:val="000000"/>
                <w:kern w:val="0"/>
                <w:sz w:val="24"/>
              </w:rPr>
              <w:t>□</w:t>
            </w:r>
            <w:r w:rsidR="002F5C21">
              <w:rPr>
                <w:rFonts w:hAnsi="仿宋" w:hint="eastAsia"/>
                <w:color w:val="000000"/>
                <w:kern w:val="0"/>
                <w:sz w:val="24"/>
              </w:rPr>
              <w:t>较差</w:t>
            </w:r>
            <w:r w:rsidRPr="00835C12">
              <w:rPr>
                <w:rFonts w:hAnsi="仿宋" w:hint="eastAsia"/>
                <w:color w:val="000000"/>
                <w:kern w:val="0"/>
                <w:sz w:val="24"/>
              </w:rPr>
              <w:t>（</w:t>
            </w:r>
            <w:r w:rsidRPr="00835C12">
              <w:rPr>
                <w:color w:val="000000"/>
                <w:kern w:val="0"/>
                <w:sz w:val="24"/>
              </w:rPr>
              <w:t>80</w:t>
            </w:r>
            <w:r w:rsidRPr="00835C12">
              <w:rPr>
                <w:rFonts w:hAnsi="仿宋" w:hint="eastAsia"/>
                <w:color w:val="000000"/>
                <w:kern w:val="0"/>
                <w:sz w:val="24"/>
              </w:rPr>
              <w:t>分</w:t>
            </w:r>
            <w:r w:rsidRPr="00835C12">
              <w:rPr>
                <w:color w:val="000000"/>
                <w:kern w:val="0"/>
                <w:sz w:val="24"/>
              </w:rPr>
              <w:t>-</w:t>
            </w:r>
            <w:r w:rsidR="002F5C21">
              <w:rPr>
                <w:rFonts w:hint="eastAsia"/>
                <w:color w:val="000000"/>
                <w:kern w:val="0"/>
                <w:sz w:val="24"/>
              </w:rPr>
              <w:t>6</w:t>
            </w:r>
            <w:r w:rsidRPr="00835C12">
              <w:rPr>
                <w:color w:val="000000"/>
                <w:kern w:val="0"/>
                <w:sz w:val="24"/>
              </w:rPr>
              <w:t>0</w:t>
            </w:r>
            <w:r w:rsidRPr="00835C12">
              <w:rPr>
                <w:rFonts w:hAnsi="仿宋" w:hint="eastAsia"/>
                <w:color w:val="000000"/>
                <w:kern w:val="0"/>
                <w:sz w:val="24"/>
              </w:rPr>
              <w:t>分）</w:t>
            </w:r>
            <w:r w:rsidRPr="00835C12">
              <w:rPr>
                <w:color w:val="000000"/>
                <w:kern w:val="0"/>
                <w:sz w:val="24"/>
              </w:rPr>
              <w:t>□</w:t>
            </w:r>
            <w:r w:rsidR="002F5C21">
              <w:rPr>
                <w:rFonts w:hAnsi="仿宋" w:hint="eastAsia"/>
                <w:color w:val="000000"/>
                <w:kern w:val="0"/>
                <w:sz w:val="24"/>
              </w:rPr>
              <w:t>差</w:t>
            </w:r>
            <w:r w:rsidRPr="00835C12">
              <w:rPr>
                <w:rFonts w:hAnsi="仿宋" w:hint="eastAsia"/>
                <w:color w:val="000000"/>
                <w:kern w:val="0"/>
                <w:sz w:val="24"/>
              </w:rPr>
              <w:t>（</w:t>
            </w:r>
            <w:r w:rsidR="002F5C21">
              <w:rPr>
                <w:rFonts w:hint="eastAsia"/>
                <w:color w:val="000000"/>
                <w:kern w:val="0"/>
                <w:sz w:val="24"/>
              </w:rPr>
              <w:t>6</w:t>
            </w:r>
            <w:r w:rsidRPr="00835C12">
              <w:rPr>
                <w:color w:val="000000"/>
                <w:kern w:val="0"/>
                <w:sz w:val="24"/>
              </w:rPr>
              <w:t>0</w:t>
            </w:r>
            <w:r w:rsidRPr="00835C12">
              <w:rPr>
                <w:rFonts w:hAnsi="仿宋" w:hint="eastAsia"/>
                <w:color w:val="000000"/>
                <w:kern w:val="0"/>
                <w:sz w:val="24"/>
              </w:rPr>
              <w:t>分以下）</w:t>
            </w:r>
          </w:p>
        </w:tc>
      </w:tr>
    </w:tbl>
    <w:p w:rsidR="00691941" w:rsidRDefault="00691941" w:rsidP="00C528C8">
      <w:pPr>
        <w:spacing w:line="600" w:lineRule="exact"/>
        <w:ind w:firstLineChars="0" w:firstLine="0"/>
        <w:jc w:val="center"/>
        <w:rPr>
          <w:rFonts w:ascii="黑体" w:eastAsia="黑体" w:hAnsi="黑体"/>
          <w:b/>
          <w:color w:val="000000"/>
          <w:spacing w:val="-4"/>
          <w:sz w:val="44"/>
          <w:szCs w:val="44"/>
        </w:rPr>
        <w:sectPr w:rsidR="00691941" w:rsidSect="00DB0994">
          <w:headerReference w:type="default" r:id="rId14"/>
          <w:pgSz w:w="11905" w:h="16838"/>
          <w:pgMar w:top="1440" w:right="1803" w:bottom="1440" w:left="1803" w:header="851" w:footer="992" w:gutter="0"/>
          <w:cols w:space="0"/>
          <w:docGrid w:type="linesAndChars" w:linePitch="634" w:charSpace="-4835"/>
        </w:sectPr>
      </w:pPr>
    </w:p>
    <w:p w:rsidR="00691941" w:rsidRDefault="00691941" w:rsidP="00DB0994">
      <w:pPr>
        <w:spacing w:line="600" w:lineRule="exact"/>
        <w:ind w:firstLineChars="0" w:firstLine="0"/>
        <w:jc w:val="center"/>
        <w:rPr>
          <w:rFonts w:ascii="黑体" w:eastAsia="黑体" w:hAnsi="黑体"/>
          <w:b/>
          <w:color w:val="000000"/>
          <w:spacing w:val="-4"/>
          <w:sz w:val="44"/>
          <w:szCs w:val="44"/>
        </w:rPr>
      </w:pPr>
    </w:p>
    <w:p w:rsidR="00C56329" w:rsidRDefault="00E54D9B" w:rsidP="00E54D9B">
      <w:pPr>
        <w:spacing w:line="600" w:lineRule="exact"/>
        <w:ind w:firstLineChars="0" w:firstLine="0"/>
        <w:jc w:val="center"/>
        <w:rPr>
          <w:rFonts w:ascii="黑体" w:eastAsia="黑体" w:hAnsi="黑体"/>
          <w:b/>
          <w:color w:val="000000"/>
          <w:spacing w:val="-4"/>
          <w:sz w:val="44"/>
          <w:szCs w:val="44"/>
        </w:rPr>
      </w:pPr>
      <w:r w:rsidRPr="00E54D9B">
        <w:rPr>
          <w:rFonts w:ascii="黑体" w:eastAsia="黑体" w:hAnsi="黑体" w:hint="eastAsia"/>
          <w:b/>
          <w:color w:val="000000"/>
          <w:spacing w:val="-4"/>
          <w:sz w:val="44"/>
          <w:szCs w:val="44"/>
        </w:rPr>
        <w:t>2019年度衡山县</w:t>
      </w:r>
      <w:r w:rsidR="007D75EE">
        <w:rPr>
          <w:rFonts w:ascii="黑体" w:eastAsia="黑体" w:hAnsi="黑体" w:hint="eastAsia"/>
          <w:b/>
          <w:color w:val="000000"/>
          <w:spacing w:val="-4"/>
          <w:sz w:val="44"/>
          <w:szCs w:val="44"/>
        </w:rPr>
        <w:t>市场监督管理局</w:t>
      </w:r>
    </w:p>
    <w:p w:rsidR="00691941" w:rsidRDefault="00E54D9B" w:rsidP="00E54D9B">
      <w:pPr>
        <w:spacing w:line="600" w:lineRule="exact"/>
        <w:ind w:firstLineChars="0" w:firstLine="0"/>
        <w:jc w:val="center"/>
        <w:rPr>
          <w:rFonts w:ascii="黑体" w:eastAsia="黑体" w:hAnsi="黑体"/>
          <w:b/>
          <w:color w:val="000000"/>
          <w:spacing w:val="-4"/>
          <w:sz w:val="44"/>
          <w:szCs w:val="44"/>
        </w:rPr>
      </w:pPr>
      <w:r w:rsidRPr="00E54D9B">
        <w:rPr>
          <w:rFonts w:ascii="黑体" w:eastAsia="黑体" w:hAnsi="黑体" w:hint="eastAsia"/>
          <w:b/>
          <w:color w:val="000000"/>
          <w:spacing w:val="-4"/>
          <w:sz w:val="44"/>
          <w:szCs w:val="44"/>
        </w:rPr>
        <w:t>项目</w:t>
      </w:r>
      <w:r w:rsidR="00691941" w:rsidRPr="00C528C8">
        <w:rPr>
          <w:rFonts w:ascii="黑体" w:eastAsia="黑体" w:hAnsi="黑体" w:hint="eastAsia"/>
          <w:b/>
          <w:color w:val="000000"/>
          <w:spacing w:val="-4"/>
          <w:sz w:val="44"/>
          <w:szCs w:val="44"/>
        </w:rPr>
        <w:t>支出绩效评价报告</w:t>
      </w:r>
    </w:p>
    <w:p w:rsidR="00691941" w:rsidRDefault="00691941" w:rsidP="00CE1955">
      <w:pPr>
        <w:spacing w:line="600" w:lineRule="exact"/>
        <w:ind w:firstLineChars="0" w:firstLine="0"/>
        <w:jc w:val="right"/>
        <w:rPr>
          <w:rFonts w:ascii="黑体" w:eastAsia="黑体" w:hAnsi="黑体"/>
          <w:b/>
          <w:color w:val="000000"/>
          <w:spacing w:val="-4"/>
          <w:sz w:val="44"/>
          <w:szCs w:val="44"/>
        </w:rPr>
      </w:pPr>
      <w:proofErr w:type="gramStart"/>
      <w:r w:rsidRPr="00B857AE">
        <w:rPr>
          <w:rFonts w:ascii="黑体" w:eastAsia="黑体" w:hAnsi="黑体" w:hint="eastAsia"/>
          <w:b/>
          <w:kern w:val="0"/>
          <w:sz w:val="21"/>
          <w:szCs w:val="21"/>
        </w:rPr>
        <w:t>湘宏丰益专</w:t>
      </w:r>
      <w:proofErr w:type="gramEnd"/>
      <w:r w:rsidRPr="00B857AE">
        <w:rPr>
          <w:rFonts w:ascii="黑体" w:eastAsia="黑体" w:hAnsi="黑体" w:hint="eastAsia"/>
          <w:b/>
          <w:kern w:val="0"/>
          <w:sz w:val="21"/>
          <w:szCs w:val="21"/>
        </w:rPr>
        <w:t>审</w:t>
      </w:r>
      <w:r w:rsidR="00E54D9B">
        <w:rPr>
          <w:rFonts w:ascii="黑体" w:eastAsia="黑体" w:hAnsi="黑体"/>
          <w:b/>
          <w:kern w:val="0"/>
          <w:sz w:val="21"/>
          <w:szCs w:val="21"/>
        </w:rPr>
        <w:t>[20</w:t>
      </w:r>
      <w:r w:rsidR="00E54D9B">
        <w:rPr>
          <w:rFonts w:ascii="黑体" w:eastAsia="黑体" w:hAnsi="黑体" w:hint="eastAsia"/>
          <w:b/>
          <w:kern w:val="0"/>
          <w:sz w:val="21"/>
          <w:szCs w:val="21"/>
        </w:rPr>
        <w:t>20</w:t>
      </w:r>
      <w:r w:rsidRPr="00B857AE">
        <w:rPr>
          <w:rFonts w:ascii="黑体" w:eastAsia="黑体" w:hAnsi="黑体"/>
          <w:b/>
          <w:kern w:val="0"/>
          <w:sz w:val="21"/>
          <w:szCs w:val="21"/>
        </w:rPr>
        <w:t>]00</w:t>
      </w:r>
      <w:r w:rsidRPr="00B857AE">
        <w:rPr>
          <w:rFonts w:ascii="黑体" w:eastAsia="黑体" w:hAnsi="黑体" w:hint="eastAsia"/>
          <w:b/>
          <w:kern w:val="0"/>
          <w:sz w:val="21"/>
          <w:szCs w:val="21"/>
        </w:rPr>
        <w:t>号</w:t>
      </w:r>
    </w:p>
    <w:p w:rsidR="00691941" w:rsidRPr="00C528C8" w:rsidRDefault="00691941" w:rsidP="00DB0994">
      <w:pPr>
        <w:spacing w:line="600" w:lineRule="exact"/>
        <w:ind w:firstLineChars="0" w:firstLine="0"/>
        <w:jc w:val="center"/>
        <w:rPr>
          <w:rFonts w:ascii="黑体" w:eastAsia="黑体" w:hAnsi="黑体"/>
          <w:b/>
          <w:color w:val="000000"/>
          <w:sz w:val="44"/>
          <w:szCs w:val="44"/>
        </w:rPr>
      </w:pPr>
    </w:p>
    <w:p w:rsidR="00691941" w:rsidRPr="00C528C8" w:rsidRDefault="00691941" w:rsidP="00DB0994">
      <w:pPr>
        <w:widowControl/>
        <w:adjustRightInd w:val="0"/>
        <w:snapToGrid w:val="0"/>
        <w:spacing w:line="600" w:lineRule="exact"/>
        <w:ind w:firstLineChars="0" w:firstLine="0"/>
        <w:jc w:val="center"/>
        <w:rPr>
          <w:rFonts w:ascii="黑体" w:eastAsia="黑体" w:hAnsi="黑体"/>
          <w:b/>
          <w:kern w:val="0"/>
          <w:sz w:val="36"/>
          <w:szCs w:val="36"/>
        </w:rPr>
      </w:pPr>
    </w:p>
    <w:p w:rsidR="00691941" w:rsidRPr="00C528C8" w:rsidRDefault="00691941" w:rsidP="00C528C8">
      <w:pPr>
        <w:widowControl/>
        <w:adjustRightInd w:val="0"/>
        <w:snapToGrid w:val="0"/>
        <w:spacing w:line="600" w:lineRule="exact"/>
        <w:ind w:firstLineChars="0" w:firstLine="0"/>
        <w:rPr>
          <w:rFonts w:ascii="黑体" w:eastAsia="黑体" w:hAnsi="黑体"/>
          <w:b/>
          <w:kern w:val="0"/>
          <w:szCs w:val="32"/>
        </w:rPr>
      </w:pPr>
      <w:r w:rsidRPr="00C528C8">
        <w:rPr>
          <w:rFonts w:ascii="黑体" w:eastAsia="黑体" w:hAnsi="黑体" w:hint="eastAsia"/>
          <w:b/>
          <w:kern w:val="0"/>
          <w:szCs w:val="32"/>
        </w:rPr>
        <w:t>衡山县财政局：</w:t>
      </w:r>
    </w:p>
    <w:p w:rsidR="00691941" w:rsidRDefault="00691941" w:rsidP="00DF0DFD">
      <w:pPr>
        <w:ind w:firstLine="593"/>
        <w:rPr>
          <w:kern w:val="0"/>
        </w:rPr>
      </w:pPr>
      <w:r w:rsidRPr="00835C12">
        <w:rPr>
          <w:rFonts w:hint="eastAsia"/>
          <w:kern w:val="0"/>
        </w:rPr>
        <w:t>为贯彻落实党的十九大</w:t>
      </w:r>
      <w:r>
        <w:rPr>
          <w:rFonts w:hint="eastAsia"/>
          <w:kern w:val="0"/>
        </w:rPr>
        <w:t>“</w:t>
      </w:r>
      <w:r w:rsidRPr="00835C12">
        <w:rPr>
          <w:rFonts w:hint="eastAsia"/>
          <w:kern w:val="0"/>
        </w:rPr>
        <w:t>全面实施绩效管理</w:t>
      </w:r>
      <w:r>
        <w:rPr>
          <w:rFonts w:hint="eastAsia"/>
          <w:kern w:val="0"/>
        </w:rPr>
        <w:t>”</w:t>
      </w:r>
      <w:r w:rsidRPr="00835C12">
        <w:rPr>
          <w:rFonts w:hint="eastAsia"/>
          <w:kern w:val="0"/>
        </w:rPr>
        <w:t>的要求，强化部门支出责任，提高财政资金使用效益，促进部门更好地履行职责，按照《预算法》、《国务院关于深化预算管理制度改革的决定》（国发〔</w:t>
      </w:r>
      <w:r w:rsidRPr="00835C12">
        <w:rPr>
          <w:kern w:val="0"/>
        </w:rPr>
        <w:t>2014</w:t>
      </w:r>
      <w:r w:rsidRPr="00835C12">
        <w:rPr>
          <w:rFonts w:hint="eastAsia"/>
          <w:kern w:val="0"/>
        </w:rPr>
        <w:t>〕</w:t>
      </w:r>
      <w:r w:rsidRPr="00835C12">
        <w:rPr>
          <w:kern w:val="0"/>
        </w:rPr>
        <w:t>45</w:t>
      </w:r>
      <w:r w:rsidRPr="00835C12">
        <w:rPr>
          <w:rFonts w:hint="eastAsia"/>
          <w:kern w:val="0"/>
        </w:rPr>
        <w:t>号）、《财政部</w:t>
      </w:r>
      <w:r w:rsidRPr="00835C12">
        <w:rPr>
          <w:kern w:val="0"/>
        </w:rPr>
        <w:t>&lt;</w:t>
      </w:r>
      <w:r w:rsidRPr="00835C12">
        <w:rPr>
          <w:rFonts w:hint="eastAsia"/>
          <w:kern w:val="0"/>
        </w:rPr>
        <w:t>财政支出绩效评价管理暂行办法</w:t>
      </w:r>
      <w:r w:rsidRPr="00835C12">
        <w:rPr>
          <w:kern w:val="0"/>
        </w:rPr>
        <w:t>&gt;</w:t>
      </w:r>
      <w:r w:rsidRPr="00835C12">
        <w:rPr>
          <w:rFonts w:hint="eastAsia"/>
          <w:kern w:val="0"/>
        </w:rPr>
        <w:t>》（财预〔</w:t>
      </w:r>
      <w:r w:rsidRPr="00835C12">
        <w:rPr>
          <w:kern w:val="0"/>
        </w:rPr>
        <w:t>2011</w:t>
      </w:r>
      <w:r w:rsidRPr="00835C12">
        <w:rPr>
          <w:rFonts w:hint="eastAsia"/>
          <w:kern w:val="0"/>
        </w:rPr>
        <w:t>〕</w:t>
      </w:r>
      <w:r w:rsidRPr="00835C12">
        <w:rPr>
          <w:kern w:val="0"/>
        </w:rPr>
        <w:t>285</w:t>
      </w:r>
      <w:r w:rsidRPr="00835C12">
        <w:rPr>
          <w:rFonts w:hint="eastAsia"/>
          <w:kern w:val="0"/>
        </w:rPr>
        <w:t>号）、</w:t>
      </w:r>
      <w:r w:rsidR="00E54D9B" w:rsidRPr="00E54D9B">
        <w:rPr>
          <w:rFonts w:hint="eastAsia"/>
          <w:kern w:val="0"/>
        </w:rPr>
        <w:t>《中华人民共和国预算法》《中共中央</w:t>
      </w:r>
      <w:r w:rsidR="00E54D9B" w:rsidRPr="00E54D9B">
        <w:rPr>
          <w:kern w:val="0"/>
        </w:rPr>
        <w:t xml:space="preserve"> </w:t>
      </w:r>
      <w:r w:rsidR="00E54D9B" w:rsidRPr="00E54D9B">
        <w:rPr>
          <w:rFonts w:hint="eastAsia"/>
          <w:kern w:val="0"/>
        </w:rPr>
        <w:t>国务院关于全面实施预算绩效管理的意见》（中发〔</w:t>
      </w:r>
      <w:r w:rsidR="00E54D9B" w:rsidRPr="00E54D9B">
        <w:rPr>
          <w:kern w:val="0"/>
        </w:rPr>
        <w:t>2018</w:t>
      </w:r>
      <w:r w:rsidR="00E54D9B" w:rsidRPr="00E54D9B">
        <w:rPr>
          <w:rFonts w:hint="eastAsia"/>
          <w:kern w:val="0"/>
        </w:rPr>
        <w:t>〕</w:t>
      </w:r>
      <w:r w:rsidR="00E54D9B" w:rsidRPr="00E54D9B">
        <w:rPr>
          <w:kern w:val="0"/>
        </w:rPr>
        <w:t>34</w:t>
      </w:r>
      <w:r w:rsidR="00E54D9B" w:rsidRPr="00E54D9B">
        <w:rPr>
          <w:rFonts w:hint="eastAsia"/>
          <w:kern w:val="0"/>
        </w:rPr>
        <w:t>号）精神、《中共湖南省委办公厅、省人民政府办公厅关于全面实施预算绩效管理的实施意见》（</w:t>
      </w:r>
      <w:proofErr w:type="gramStart"/>
      <w:r w:rsidR="00E54D9B" w:rsidRPr="00E54D9B">
        <w:rPr>
          <w:rFonts w:hint="eastAsia"/>
          <w:kern w:val="0"/>
        </w:rPr>
        <w:t>湘办发</w:t>
      </w:r>
      <w:proofErr w:type="gramEnd"/>
      <w:r w:rsidR="00E54D9B" w:rsidRPr="00E54D9B">
        <w:rPr>
          <w:rFonts w:hint="eastAsia"/>
          <w:kern w:val="0"/>
        </w:rPr>
        <w:t>〔</w:t>
      </w:r>
      <w:r w:rsidR="00E54D9B" w:rsidRPr="00E54D9B">
        <w:rPr>
          <w:kern w:val="0"/>
        </w:rPr>
        <w:t>2019</w:t>
      </w:r>
      <w:r w:rsidR="00E54D9B" w:rsidRPr="00E54D9B">
        <w:rPr>
          <w:rFonts w:hint="eastAsia"/>
          <w:kern w:val="0"/>
        </w:rPr>
        <w:t>〕</w:t>
      </w:r>
      <w:r w:rsidR="00E54D9B" w:rsidRPr="00E54D9B">
        <w:rPr>
          <w:kern w:val="0"/>
        </w:rPr>
        <w:t>10</w:t>
      </w:r>
      <w:r w:rsidR="00E54D9B" w:rsidRPr="00E54D9B">
        <w:rPr>
          <w:rFonts w:hint="eastAsia"/>
          <w:kern w:val="0"/>
        </w:rPr>
        <w:t>号）</w:t>
      </w:r>
      <w:r w:rsidRPr="00835C12">
        <w:rPr>
          <w:rFonts w:hint="eastAsia"/>
          <w:kern w:val="0"/>
        </w:rPr>
        <w:t>和</w:t>
      </w:r>
      <w:r>
        <w:rPr>
          <w:rFonts w:hint="eastAsia"/>
          <w:kern w:val="0"/>
        </w:rPr>
        <w:t>衡山县财政局</w:t>
      </w:r>
      <w:r w:rsidR="000E5174">
        <w:rPr>
          <w:rFonts w:hint="eastAsia"/>
          <w:kern w:val="0"/>
        </w:rPr>
        <w:t>《</w:t>
      </w:r>
      <w:r>
        <w:rPr>
          <w:rFonts w:hint="eastAsia"/>
          <w:kern w:val="0"/>
        </w:rPr>
        <w:t>关于对</w:t>
      </w:r>
      <w:r>
        <w:rPr>
          <w:kern w:val="0"/>
        </w:rPr>
        <w:t>201</w:t>
      </w:r>
      <w:r w:rsidR="00E54D9B">
        <w:rPr>
          <w:rFonts w:hint="eastAsia"/>
          <w:kern w:val="0"/>
        </w:rPr>
        <w:t>9</w:t>
      </w:r>
      <w:r>
        <w:rPr>
          <w:rFonts w:hint="eastAsia"/>
          <w:kern w:val="0"/>
        </w:rPr>
        <w:t>年度部分县级财政支出项目及部门整体支出开展现场绩效评价的通知》</w:t>
      </w:r>
      <w:r w:rsidR="000E5174" w:rsidRPr="00835C12">
        <w:rPr>
          <w:rFonts w:hint="eastAsia"/>
          <w:kern w:val="0"/>
        </w:rPr>
        <w:t>（</w:t>
      </w:r>
      <w:proofErr w:type="gramStart"/>
      <w:r w:rsidR="000E5174">
        <w:rPr>
          <w:rFonts w:hint="eastAsia"/>
          <w:kern w:val="0"/>
        </w:rPr>
        <w:t>山财</w:t>
      </w:r>
      <w:r w:rsidR="000D60E5">
        <w:rPr>
          <w:rFonts w:hint="eastAsia"/>
          <w:kern w:val="0"/>
        </w:rPr>
        <w:t>绩</w:t>
      </w:r>
      <w:r w:rsidR="000E5174" w:rsidRPr="00835C12">
        <w:rPr>
          <w:rFonts w:hint="eastAsia"/>
          <w:kern w:val="0"/>
        </w:rPr>
        <w:t>〔</w:t>
      </w:r>
      <w:r w:rsidR="000E5174" w:rsidRPr="00835C12">
        <w:rPr>
          <w:kern w:val="0"/>
        </w:rPr>
        <w:t>20</w:t>
      </w:r>
      <w:r w:rsidR="000D60E5">
        <w:rPr>
          <w:rFonts w:hint="eastAsia"/>
          <w:kern w:val="0"/>
        </w:rPr>
        <w:t>20</w:t>
      </w:r>
      <w:r w:rsidR="000E5174" w:rsidRPr="00835C12">
        <w:rPr>
          <w:rFonts w:hint="eastAsia"/>
          <w:kern w:val="0"/>
        </w:rPr>
        <w:t>〕</w:t>
      </w:r>
      <w:proofErr w:type="gramEnd"/>
      <w:r w:rsidR="000D60E5">
        <w:rPr>
          <w:rFonts w:hint="eastAsia"/>
          <w:kern w:val="0"/>
        </w:rPr>
        <w:t>180</w:t>
      </w:r>
      <w:r w:rsidR="000E5174" w:rsidRPr="00835C12">
        <w:rPr>
          <w:rFonts w:hint="eastAsia"/>
          <w:kern w:val="0"/>
        </w:rPr>
        <w:t>号）</w:t>
      </w:r>
      <w:r w:rsidRPr="00835C12">
        <w:rPr>
          <w:rFonts w:hint="eastAsia"/>
          <w:kern w:val="0"/>
        </w:rPr>
        <w:t>等有关要求，绩效评价工作组于</w:t>
      </w:r>
      <w:r>
        <w:rPr>
          <w:kern w:val="0"/>
        </w:rPr>
        <w:t>20</w:t>
      </w:r>
      <w:r w:rsidR="00E54D9B">
        <w:rPr>
          <w:rFonts w:hint="eastAsia"/>
          <w:kern w:val="0"/>
        </w:rPr>
        <w:t>20</w:t>
      </w:r>
      <w:r w:rsidRPr="00EB4C2D">
        <w:rPr>
          <w:rFonts w:hint="eastAsia"/>
          <w:kern w:val="0"/>
        </w:rPr>
        <w:t>年</w:t>
      </w:r>
      <w:r w:rsidR="00F351A2">
        <w:rPr>
          <w:rFonts w:hint="eastAsia"/>
          <w:kern w:val="0"/>
        </w:rPr>
        <w:t>10</w:t>
      </w:r>
      <w:r w:rsidRPr="00EB4C2D">
        <w:rPr>
          <w:rFonts w:hint="eastAsia"/>
          <w:kern w:val="0"/>
        </w:rPr>
        <w:t>月</w:t>
      </w:r>
      <w:r w:rsidR="00F351A2">
        <w:rPr>
          <w:rFonts w:hint="eastAsia"/>
          <w:kern w:val="0"/>
        </w:rPr>
        <w:t>26</w:t>
      </w:r>
      <w:r w:rsidRPr="00EB4C2D">
        <w:rPr>
          <w:rFonts w:hint="eastAsia"/>
          <w:kern w:val="0"/>
        </w:rPr>
        <w:t>日至</w:t>
      </w:r>
      <w:r w:rsidRPr="00EB4C2D">
        <w:rPr>
          <w:kern w:val="0"/>
        </w:rPr>
        <w:t>20</w:t>
      </w:r>
      <w:r w:rsidR="000E5174">
        <w:rPr>
          <w:rFonts w:hint="eastAsia"/>
          <w:kern w:val="0"/>
        </w:rPr>
        <w:t>20</w:t>
      </w:r>
      <w:r w:rsidRPr="00EB4C2D">
        <w:rPr>
          <w:rFonts w:hint="eastAsia"/>
          <w:kern w:val="0"/>
        </w:rPr>
        <w:t>年</w:t>
      </w:r>
      <w:r w:rsidR="00F351A2">
        <w:rPr>
          <w:rFonts w:hint="eastAsia"/>
          <w:kern w:val="0"/>
        </w:rPr>
        <w:t>10</w:t>
      </w:r>
      <w:r w:rsidRPr="00EB4C2D">
        <w:rPr>
          <w:rFonts w:hint="eastAsia"/>
          <w:kern w:val="0"/>
        </w:rPr>
        <w:t>月</w:t>
      </w:r>
      <w:r w:rsidR="00F351A2">
        <w:rPr>
          <w:rFonts w:hint="eastAsia"/>
          <w:kern w:val="0"/>
        </w:rPr>
        <w:t>27</w:t>
      </w:r>
      <w:r w:rsidRPr="00EB4C2D">
        <w:rPr>
          <w:rFonts w:hint="eastAsia"/>
          <w:kern w:val="0"/>
        </w:rPr>
        <w:t>日</w:t>
      </w:r>
      <w:r w:rsidRPr="00835C12">
        <w:rPr>
          <w:rFonts w:hint="eastAsia"/>
          <w:kern w:val="0"/>
        </w:rPr>
        <w:t>对</w:t>
      </w:r>
      <w:r>
        <w:rPr>
          <w:rFonts w:hint="eastAsia"/>
          <w:kern w:val="0"/>
        </w:rPr>
        <w:t>衡山县</w:t>
      </w:r>
      <w:r w:rsidR="007D75EE">
        <w:rPr>
          <w:rFonts w:hint="eastAsia"/>
          <w:kern w:val="0"/>
        </w:rPr>
        <w:t>市场监督管理局</w:t>
      </w:r>
      <w:r>
        <w:rPr>
          <w:kern w:val="0"/>
        </w:rPr>
        <w:t>201</w:t>
      </w:r>
      <w:r w:rsidR="00E54D9B">
        <w:rPr>
          <w:rFonts w:hint="eastAsia"/>
          <w:kern w:val="0"/>
        </w:rPr>
        <w:t>9</w:t>
      </w:r>
      <w:r>
        <w:rPr>
          <w:rFonts w:hint="eastAsia"/>
          <w:kern w:val="0"/>
        </w:rPr>
        <w:t>年度项目支出资金实施了绩效评价。</w:t>
      </w:r>
      <w:r w:rsidRPr="00835C12">
        <w:rPr>
          <w:rFonts w:hint="eastAsia"/>
          <w:kern w:val="0"/>
        </w:rPr>
        <w:t>评价以定量分析为主，定性分析为辅，从项目决策、项目管理、项目产出和项目效益四个方面进行了综合评价。现将项目绩效评价情况报告如下：</w:t>
      </w:r>
    </w:p>
    <w:p w:rsidR="00691941" w:rsidRPr="00331088" w:rsidRDefault="00691941" w:rsidP="00666825">
      <w:pPr>
        <w:pStyle w:val="1"/>
      </w:pPr>
      <w:bookmarkStart w:id="6" w:name="_Toc30111636"/>
      <w:bookmarkStart w:id="7" w:name="_Toc55233006"/>
      <w:bookmarkStart w:id="8" w:name="_Toc55233650"/>
      <w:bookmarkStart w:id="9" w:name="_Toc58424294"/>
      <w:bookmarkStart w:id="10" w:name="_Toc58424375"/>
      <w:r w:rsidRPr="00331088">
        <w:rPr>
          <w:rFonts w:hint="eastAsia"/>
        </w:rPr>
        <w:t>一、评价情况</w:t>
      </w:r>
      <w:bookmarkEnd w:id="6"/>
      <w:bookmarkEnd w:id="7"/>
      <w:bookmarkEnd w:id="8"/>
      <w:bookmarkEnd w:id="9"/>
      <w:bookmarkEnd w:id="10"/>
    </w:p>
    <w:p w:rsidR="00691941" w:rsidRPr="00797E86" w:rsidRDefault="00691941" w:rsidP="00666825">
      <w:pPr>
        <w:pStyle w:val="2"/>
        <w:ind w:firstLine="595"/>
      </w:pPr>
      <w:bookmarkStart w:id="11" w:name="_Toc30111637"/>
      <w:bookmarkStart w:id="12" w:name="_Toc55233651"/>
      <w:bookmarkStart w:id="13" w:name="_Toc58424295"/>
      <w:bookmarkStart w:id="14" w:name="_Toc58424376"/>
      <w:r w:rsidRPr="00797E86">
        <w:rPr>
          <w:rFonts w:hint="eastAsia"/>
        </w:rPr>
        <w:t>（一）评价目的</w:t>
      </w:r>
      <w:bookmarkEnd w:id="11"/>
      <w:bookmarkEnd w:id="12"/>
      <w:bookmarkEnd w:id="13"/>
      <w:bookmarkEnd w:id="14"/>
    </w:p>
    <w:p w:rsidR="00691941" w:rsidRDefault="00691941" w:rsidP="00DF0DFD">
      <w:pPr>
        <w:ind w:firstLine="593"/>
        <w:rPr>
          <w:kern w:val="0"/>
        </w:rPr>
      </w:pPr>
      <w:r>
        <w:rPr>
          <w:rFonts w:hint="eastAsia"/>
          <w:kern w:val="0"/>
        </w:rPr>
        <w:t>通过对</w:t>
      </w:r>
      <w:r>
        <w:rPr>
          <w:kern w:val="0"/>
        </w:rPr>
        <w:t>201</w:t>
      </w:r>
      <w:r w:rsidR="00E54D9B">
        <w:rPr>
          <w:rFonts w:hint="eastAsia"/>
          <w:kern w:val="0"/>
        </w:rPr>
        <w:t>9</w:t>
      </w:r>
      <w:r>
        <w:rPr>
          <w:rFonts w:hint="eastAsia"/>
          <w:kern w:val="0"/>
        </w:rPr>
        <w:t>年衡山县</w:t>
      </w:r>
      <w:r w:rsidR="007D75EE">
        <w:rPr>
          <w:rFonts w:hint="eastAsia"/>
          <w:kern w:val="0"/>
        </w:rPr>
        <w:t>市场监督管理局</w:t>
      </w:r>
      <w:r>
        <w:rPr>
          <w:rFonts w:ascii="仿宋" w:hAnsi="仿宋" w:cs="FangSong_GB2312-Identity-H" w:hint="eastAsia"/>
          <w:kern w:val="0"/>
        </w:rPr>
        <w:t>项目</w:t>
      </w:r>
      <w:r>
        <w:rPr>
          <w:rFonts w:hint="eastAsia"/>
          <w:kern w:val="0"/>
        </w:rPr>
        <w:t>资金绩效评价，客观公正的核查财政专项资金预期目标实现程度，考评资金支出效率和综合效果。</w:t>
      </w:r>
    </w:p>
    <w:p w:rsidR="00691941" w:rsidRPr="00797E86" w:rsidRDefault="00691941" w:rsidP="00666825">
      <w:pPr>
        <w:pStyle w:val="2"/>
        <w:ind w:firstLine="595"/>
      </w:pPr>
      <w:bookmarkStart w:id="15" w:name="_Toc30111638"/>
      <w:bookmarkStart w:id="16" w:name="_Toc55233652"/>
      <w:bookmarkStart w:id="17" w:name="_Toc58424296"/>
      <w:bookmarkStart w:id="18" w:name="_Toc58424377"/>
      <w:r w:rsidRPr="00797E86">
        <w:rPr>
          <w:rFonts w:hint="eastAsia"/>
        </w:rPr>
        <w:t>（二）评价实施情况</w:t>
      </w:r>
      <w:bookmarkEnd w:id="15"/>
      <w:bookmarkEnd w:id="16"/>
      <w:bookmarkEnd w:id="17"/>
      <w:bookmarkEnd w:id="18"/>
    </w:p>
    <w:p w:rsidR="00691941" w:rsidRPr="00E54D9B" w:rsidRDefault="00691941" w:rsidP="00E54D9B">
      <w:pPr>
        <w:ind w:firstLine="593"/>
        <w:rPr>
          <w:kern w:val="0"/>
        </w:rPr>
      </w:pPr>
      <w:r>
        <w:rPr>
          <w:rFonts w:hint="eastAsia"/>
          <w:kern w:val="0"/>
        </w:rPr>
        <w:t>评价工作组对</w:t>
      </w:r>
      <w:r>
        <w:rPr>
          <w:kern w:val="0"/>
        </w:rPr>
        <w:t>201</w:t>
      </w:r>
      <w:r w:rsidR="00E54D9B">
        <w:rPr>
          <w:rFonts w:hint="eastAsia"/>
          <w:kern w:val="0"/>
        </w:rPr>
        <w:t>9</w:t>
      </w:r>
      <w:r>
        <w:rPr>
          <w:rFonts w:hint="eastAsia"/>
          <w:kern w:val="0"/>
        </w:rPr>
        <w:t>年度衡山县</w:t>
      </w:r>
      <w:r w:rsidR="007D75EE">
        <w:rPr>
          <w:rFonts w:hint="eastAsia"/>
          <w:kern w:val="0"/>
        </w:rPr>
        <w:t>市场监督管理局</w:t>
      </w:r>
      <w:r>
        <w:rPr>
          <w:rFonts w:hint="eastAsia"/>
          <w:kern w:val="0"/>
        </w:rPr>
        <w:t>项目支出进行了现场检查评价工作，听取主管部门情况汇报，检查、核对项目资料、明细账及原始凭证，对</w:t>
      </w:r>
      <w:r>
        <w:rPr>
          <w:kern w:val="0"/>
        </w:rPr>
        <w:t>201</w:t>
      </w:r>
      <w:r w:rsidR="00E54D9B">
        <w:rPr>
          <w:rFonts w:hint="eastAsia"/>
          <w:kern w:val="0"/>
        </w:rPr>
        <w:t>9</w:t>
      </w:r>
      <w:r>
        <w:rPr>
          <w:rFonts w:hint="eastAsia"/>
          <w:kern w:val="0"/>
        </w:rPr>
        <w:t>年度衡山县</w:t>
      </w:r>
      <w:r w:rsidR="007D75EE">
        <w:rPr>
          <w:rFonts w:hint="eastAsia"/>
          <w:kern w:val="0"/>
        </w:rPr>
        <w:t>市场监督管理局</w:t>
      </w:r>
      <w:r>
        <w:rPr>
          <w:rFonts w:hint="eastAsia"/>
          <w:kern w:val="0"/>
        </w:rPr>
        <w:t>项目采取现场抽查方式，收集、整理、分析评价基础资料和数据等方法，</w:t>
      </w:r>
      <w:r w:rsidR="00F351A2">
        <w:rPr>
          <w:rFonts w:hint="eastAsia"/>
          <w:kern w:val="0"/>
        </w:rPr>
        <w:t>对项目管理及资金使用情况进行了检查。</w:t>
      </w:r>
      <w:r>
        <w:rPr>
          <w:rFonts w:hint="eastAsia"/>
          <w:kern w:val="0"/>
        </w:rPr>
        <w:t>本次绩效评价选取了</w:t>
      </w:r>
      <w:r w:rsidR="00F351A2">
        <w:rPr>
          <w:rFonts w:hint="eastAsia"/>
          <w:kern w:val="0"/>
        </w:rPr>
        <w:t>食品安全检测</w:t>
      </w:r>
      <w:r w:rsidR="001D4FBF">
        <w:rPr>
          <w:rFonts w:hint="eastAsia"/>
          <w:kern w:val="0"/>
        </w:rPr>
        <w:t>、</w:t>
      </w:r>
      <w:r w:rsidR="00F351A2">
        <w:rPr>
          <w:rFonts w:hint="eastAsia"/>
          <w:kern w:val="0"/>
        </w:rPr>
        <w:t>知识产权专项资金</w:t>
      </w:r>
      <w:r w:rsidR="00221914">
        <w:rPr>
          <w:rFonts w:hint="eastAsia"/>
          <w:kern w:val="0"/>
        </w:rPr>
        <w:t>两个</w:t>
      </w:r>
      <w:r w:rsidR="00F351A2">
        <w:rPr>
          <w:rFonts w:hint="eastAsia"/>
          <w:kern w:val="0"/>
        </w:rPr>
        <w:t>项目，</w:t>
      </w:r>
      <w:r>
        <w:rPr>
          <w:rFonts w:hint="eastAsia"/>
          <w:kern w:val="0"/>
        </w:rPr>
        <w:t>在整个评价过程中，主管部门积极配合，基本能及时、完整、准确的提供相关资料。</w:t>
      </w:r>
    </w:p>
    <w:p w:rsidR="00691941" w:rsidRDefault="00691941" w:rsidP="00666825">
      <w:pPr>
        <w:pStyle w:val="1"/>
      </w:pPr>
      <w:bookmarkStart w:id="19" w:name="_Toc30111639"/>
      <w:bookmarkStart w:id="20" w:name="_Toc55233007"/>
      <w:bookmarkStart w:id="21" w:name="_Toc55233653"/>
      <w:bookmarkStart w:id="22" w:name="_Toc58424297"/>
      <w:bookmarkStart w:id="23" w:name="_Toc58424378"/>
      <w:r>
        <w:rPr>
          <w:rFonts w:hint="eastAsia"/>
        </w:rPr>
        <w:t>二、项目基本情况</w:t>
      </w:r>
      <w:bookmarkEnd w:id="19"/>
      <w:bookmarkEnd w:id="20"/>
      <w:bookmarkEnd w:id="21"/>
      <w:bookmarkEnd w:id="22"/>
      <w:bookmarkEnd w:id="23"/>
    </w:p>
    <w:p w:rsidR="00691941" w:rsidRDefault="00691941" w:rsidP="00666825">
      <w:pPr>
        <w:pStyle w:val="2"/>
        <w:ind w:firstLine="595"/>
      </w:pPr>
      <w:bookmarkStart w:id="24" w:name="_Toc30111640"/>
      <w:bookmarkStart w:id="25" w:name="_Toc55233654"/>
      <w:bookmarkStart w:id="26" w:name="_Toc58424298"/>
      <w:bookmarkStart w:id="27" w:name="_Toc58424379"/>
      <w:r w:rsidRPr="00C57BE6">
        <w:rPr>
          <w:rFonts w:hint="eastAsia"/>
        </w:rPr>
        <w:t>（一</w:t>
      </w:r>
      <w:r>
        <w:rPr>
          <w:rFonts w:hint="eastAsia"/>
        </w:rPr>
        <w:t>）</w:t>
      </w:r>
      <w:r w:rsidRPr="00C57BE6">
        <w:rPr>
          <w:rFonts w:hint="eastAsia"/>
        </w:rPr>
        <w:t>项目立项依据</w:t>
      </w:r>
      <w:bookmarkEnd w:id="24"/>
      <w:bookmarkEnd w:id="25"/>
      <w:bookmarkEnd w:id="26"/>
      <w:bookmarkEnd w:id="27"/>
    </w:p>
    <w:p w:rsidR="00691941" w:rsidRPr="00DA5FFD" w:rsidRDefault="00691941" w:rsidP="00666825">
      <w:pPr>
        <w:pStyle w:val="3"/>
        <w:ind w:firstLine="595"/>
      </w:pPr>
      <w:bookmarkStart w:id="28" w:name="_Toc30111641"/>
      <w:bookmarkStart w:id="29" w:name="_Toc55233655"/>
      <w:bookmarkStart w:id="30" w:name="_Toc58424299"/>
      <w:bookmarkStart w:id="31" w:name="_Toc58424380"/>
      <w:r w:rsidRPr="00DA5FFD">
        <w:t>1</w:t>
      </w:r>
      <w:r w:rsidRPr="00DA5FFD">
        <w:rPr>
          <w:rFonts w:hint="eastAsia"/>
        </w:rPr>
        <w:t>、</w:t>
      </w:r>
      <w:bookmarkEnd w:id="28"/>
      <w:bookmarkEnd w:id="29"/>
      <w:r w:rsidR="000E57DD" w:rsidRPr="000E57DD">
        <w:rPr>
          <w:rFonts w:hint="eastAsia"/>
          <w:kern w:val="0"/>
        </w:rPr>
        <w:t>食品安全检测</w:t>
      </w:r>
      <w:bookmarkEnd w:id="30"/>
      <w:bookmarkEnd w:id="31"/>
    </w:p>
    <w:p w:rsidR="00CF3355" w:rsidRDefault="00691941" w:rsidP="00CF3355">
      <w:pPr>
        <w:ind w:firstLine="593"/>
        <w:rPr>
          <w:kern w:val="0"/>
        </w:rPr>
      </w:pPr>
      <w:r w:rsidRPr="00B84A7E">
        <w:rPr>
          <w:rFonts w:hint="eastAsia"/>
          <w:kern w:val="0"/>
        </w:rPr>
        <w:t>立项依据：</w:t>
      </w:r>
      <w:bookmarkStart w:id="32" w:name="_Toc30111642"/>
      <w:bookmarkStart w:id="33" w:name="_Toc55233656"/>
      <w:r w:rsidR="003726DF">
        <w:rPr>
          <w:color w:val="333333"/>
        </w:rPr>
        <w:t>湖南省市场监督管理局《湖南省</w:t>
      </w:r>
      <w:r w:rsidR="003726DF">
        <w:rPr>
          <w:color w:val="333333"/>
        </w:rPr>
        <w:t>2019</w:t>
      </w:r>
      <w:r w:rsidR="003726DF">
        <w:rPr>
          <w:color w:val="333333"/>
        </w:rPr>
        <w:t>年食品安全监督抽检计划》</w:t>
      </w:r>
      <w:r w:rsidR="00CF3355">
        <w:rPr>
          <w:rFonts w:hint="eastAsia"/>
          <w:kern w:val="0"/>
        </w:rPr>
        <w:t>。</w:t>
      </w:r>
      <w:r w:rsidR="00905275">
        <w:rPr>
          <w:color w:val="333333"/>
        </w:rPr>
        <w:t>根据《市场监管总局关于印发</w:t>
      </w:r>
      <w:r w:rsidR="00905275">
        <w:rPr>
          <w:color w:val="333333"/>
        </w:rPr>
        <w:t>2019</w:t>
      </w:r>
      <w:r w:rsidR="00905275">
        <w:rPr>
          <w:color w:val="333333"/>
        </w:rPr>
        <w:t>年食品安全抽检计划的通知》（</w:t>
      </w:r>
      <w:proofErr w:type="gramStart"/>
      <w:r w:rsidR="00905275">
        <w:rPr>
          <w:color w:val="333333"/>
        </w:rPr>
        <w:t>国市监食</w:t>
      </w:r>
      <w:proofErr w:type="gramEnd"/>
      <w:r w:rsidR="00905275">
        <w:rPr>
          <w:color w:val="333333"/>
        </w:rPr>
        <w:t>检〔</w:t>
      </w:r>
      <w:r w:rsidR="00905275">
        <w:rPr>
          <w:color w:val="333333"/>
        </w:rPr>
        <w:t>2019</w:t>
      </w:r>
      <w:r w:rsidR="00905275">
        <w:rPr>
          <w:color w:val="333333"/>
        </w:rPr>
        <w:t>〕</w:t>
      </w:r>
      <w:r w:rsidR="00905275">
        <w:rPr>
          <w:color w:val="333333"/>
        </w:rPr>
        <w:t>35</w:t>
      </w:r>
      <w:r w:rsidR="00905275">
        <w:rPr>
          <w:color w:val="333333"/>
        </w:rPr>
        <w:t>号）精神和《湖南省</w:t>
      </w:r>
      <w:r w:rsidR="000C1D86">
        <w:rPr>
          <w:rFonts w:hint="eastAsia"/>
          <w:color w:val="333333"/>
        </w:rPr>
        <w:t>“</w:t>
      </w:r>
      <w:r w:rsidR="000C1D86">
        <w:rPr>
          <w:color w:val="333333"/>
        </w:rPr>
        <w:t>十三五</w:t>
      </w:r>
      <w:r w:rsidR="000C1D86">
        <w:rPr>
          <w:rFonts w:hint="eastAsia"/>
          <w:color w:val="333333"/>
        </w:rPr>
        <w:t>”</w:t>
      </w:r>
      <w:r w:rsidR="00905275">
        <w:rPr>
          <w:color w:val="333333"/>
        </w:rPr>
        <w:t>食品药品安全规划》要求，结合实际，制定</w:t>
      </w:r>
      <w:r w:rsidR="00905275">
        <w:rPr>
          <w:rFonts w:hint="eastAsia"/>
          <w:color w:val="333333"/>
        </w:rPr>
        <w:t>了</w:t>
      </w:r>
      <w:r w:rsidR="00905275">
        <w:rPr>
          <w:color w:val="333333"/>
        </w:rPr>
        <w:t>湖南省</w:t>
      </w:r>
      <w:r w:rsidR="00905275">
        <w:rPr>
          <w:color w:val="333333"/>
        </w:rPr>
        <w:t>2019</w:t>
      </w:r>
      <w:r w:rsidR="00905275">
        <w:rPr>
          <w:color w:val="333333"/>
        </w:rPr>
        <w:t>年食品安全监督抽检计划。</w:t>
      </w:r>
      <w:r w:rsidR="00905275">
        <w:rPr>
          <w:color w:val="333333"/>
          <w:sz w:val="11"/>
          <w:szCs w:val="11"/>
        </w:rPr>
        <w:t> </w:t>
      </w:r>
      <w:r w:rsidR="000C1D86">
        <w:rPr>
          <w:color w:val="333333"/>
        </w:rPr>
        <w:t>2019</w:t>
      </w:r>
      <w:r w:rsidR="000C1D86">
        <w:rPr>
          <w:color w:val="333333"/>
        </w:rPr>
        <w:t>年，全省食品安全监督抽检计划涵盖</w:t>
      </w:r>
      <w:r w:rsidR="000C1D86">
        <w:rPr>
          <w:color w:val="333333"/>
        </w:rPr>
        <w:t>30</w:t>
      </w:r>
      <w:r w:rsidR="000C1D86">
        <w:rPr>
          <w:color w:val="333333"/>
        </w:rPr>
        <w:t>大类食品、</w:t>
      </w:r>
      <w:r w:rsidR="000C1D86">
        <w:rPr>
          <w:color w:val="333333"/>
        </w:rPr>
        <w:t>86</w:t>
      </w:r>
      <w:r w:rsidR="000C1D86">
        <w:rPr>
          <w:color w:val="333333"/>
        </w:rPr>
        <w:t>个食品品种、</w:t>
      </w:r>
      <w:r w:rsidR="000C1D86">
        <w:rPr>
          <w:color w:val="333333"/>
        </w:rPr>
        <w:t>125</w:t>
      </w:r>
      <w:r w:rsidR="000C1D86">
        <w:rPr>
          <w:color w:val="333333"/>
        </w:rPr>
        <w:t>个食品细类，共计划安排抽检任务</w:t>
      </w:r>
      <w:r w:rsidR="000C1D86">
        <w:rPr>
          <w:color w:val="333333"/>
        </w:rPr>
        <w:t>12.49</w:t>
      </w:r>
      <w:r w:rsidR="000C1D86">
        <w:rPr>
          <w:color w:val="333333"/>
        </w:rPr>
        <w:t>万批次。省局承担总局匹配任务，重点开展全省所有在产获证食品生产企业抽检。市州局主要承担本市州内既往抽检不合格食品生产经营单位的跟踪抽检和具有一定规模的市场销售的蔬菜、水果、畜禽肉、水产品、鲜蛋等食用农产品农兽药残留抽检任务。县级局主要承担本县域内食用农产品抽检以及乡镇街道小作坊、小摊贩、小餐饮的抽检任务。</w:t>
      </w:r>
    </w:p>
    <w:p w:rsidR="001551BC" w:rsidRDefault="00691941" w:rsidP="00CF3355">
      <w:pPr>
        <w:pStyle w:val="3"/>
        <w:ind w:firstLine="595"/>
      </w:pPr>
      <w:bookmarkStart w:id="34" w:name="_Toc58424300"/>
      <w:bookmarkStart w:id="35" w:name="_Toc58424381"/>
      <w:r w:rsidRPr="00DA5FFD">
        <w:t>2</w:t>
      </w:r>
      <w:r w:rsidRPr="00DA5FFD">
        <w:rPr>
          <w:rFonts w:hint="eastAsia"/>
        </w:rPr>
        <w:t>、</w:t>
      </w:r>
      <w:bookmarkEnd w:id="32"/>
      <w:bookmarkEnd w:id="33"/>
      <w:r w:rsidR="00CF3355" w:rsidRPr="00CF3355">
        <w:rPr>
          <w:rFonts w:hint="eastAsia"/>
        </w:rPr>
        <w:t>知识产权专项</w:t>
      </w:r>
      <w:bookmarkEnd w:id="34"/>
      <w:bookmarkEnd w:id="35"/>
    </w:p>
    <w:p w:rsidR="00B71720" w:rsidRPr="001551BC" w:rsidRDefault="00B71720" w:rsidP="001551BC">
      <w:pPr>
        <w:pStyle w:val="3"/>
        <w:ind w:firstLine="593"/>
        <w:rPr>
          <w:b w:val="0"/>
          <w:kern w:val="0"/>
        </w:rPr>
      </w:pPr>
      <w:bookmarkStart w:id="36" w:name="_Toc57649084"/>
      <w:bookmarkStart w:id="37" w:name="_Toc58248237"/>
      <w:bookmarkStart w:id="38" w:name="_Toc58424301"/>
      <w:bookmarkStart w:id="39" w:name="_Toc58424382"/>
      <w:r w:rsidRPr="001551BC">
        <w:rPr>
          <w:rFonts w:hint="eastAsia"/>
          <w:b w:val="0"/>
          <w:kern w:val="0"/>
        </w:rPr>
        <w:t>立项依据：</w:t>
      </w:r>
      <w:bookmarkEnd w:id="36"/>
      <w:r w:rsidR="00CF3355" w:rsidRPr="00CF3355">
        <w:rPr>
          <w:rFonts w:hint="eastAsia"/>
          <w:b w:val="0"/>
          <w:kern w:val="0"/>
        </w:rPr>
        <w:t>《湖南省知识产权战略实施纲要》、《关于实施创新驱动发展战略加快建设创新型城市的意见》（</w:t>
      </w:r>
      <w:proofErr w:type="gramStart"/>
      <w:r w:rsidR="00CF3355" w:rsidRPr="00CF3355">
        <w:rPr>
          <w:rFonts w:hint="eastAsia"/>
          <w:b w:val="0"/>
          <w:kern w:val="0"/>
        </w:rPr>
        <w:t>衡发〔</w:t>
      </w:r>
      <w:r w:rsidR="00CF3355" w:rsidRPr="00CF3355">
        <w:rPr>
          <w:rFonts w:hint="eastAsia"/>
          <w:b w:val="0"/>
          <w:kern w:val="0"/>
        </w:rPr>
        <w:t>2015</w:t>
      </w:r>
      <w:r w:rsidR="00CF3355" w:rsidRPr="00CF3355">
        <w:rPr>
          <w:rFonts w:hint="eastAsia"/>
          <w:b w:val="0"/>
          <w:kern w:val="0"/>
        </w:rPr>
        <w:t>〕</w:t>
      </w:r>
      <w:proofErr w:type="gramEnd"/>
      <w:r w:rsidR="00CF3355" w:rsidRPr="00CF3355">
        <w:rPr>
          <w:rFonts w:hint="eastAsia"/>
          <w:b w:val="0"/>
          <w:kern w:val="0"/>
        </w:rPr>
        <w:t>16</w:t>
      </w:r>
      <w:r w:rsidR="00CF3355" w:rsidRPr="00CF3355">
        <w:rPr>
          <w:rFonts w:hint="eastAsia"/>
          <w:b w:val="0"/>
          <w:kern w:val="0"/>
        </w:rPr>
        <w:t>号）</w:t>
      </w:r>
      <w:bookmarkEnd w:id="37"/>
      <w:r w:rsidR="002F03BF">
        <w:rPr>
          <w:rFonts w:hint="eastAsia"/>
          <w:b w:val="0"/>
          <w:kern w:val="0"/>
        </w:rPr>
        <w:t>。</w:t>
      </w:r>
      <w:r w:rsidR="002F03BF" w:rsidRPr="002F03BF">
        <w:rPr>
          <w:rFonts w:hint="eastAsia"/>
          <w:b w:val="0"/>
          <w:kern w:val="0"/>
        </w:rPr>
        <w:t>2015</w:t>
      </w:r>
      <w:r w:rsidR="002F03BF" w:rsidRPr="002F03BF">
        <w:rPr>
          <w:rFonts w:hint="eastAsia"/>
          <w:b w:val="0"/>
          <w:kern w:val="0"/>
        </w:rPr>
        <w:t>年</w:t>
      </w:r>
      <w:r w:rsidR="002F03BF" w:rsidRPr="002F03BF">
        <w:rPr>
          <w:rFonts w:hint="eastAsia"/>
          <w:b w:val="0"/>
          <w:kern w:val="0"/>
        </w:rPr>
        <w:t>9</w:t>
      </w:r>
      <w:r w:rsidR="002F03BF" w:rsidRPr="002F03BF">
        <w:rPr>
          <w:rFonts w:hint="eastAsia"/>
          <w:b w:val="0"/>
          <w:kern w:val="0"/>
        </w:rPr>
        <w:t>月，</w:t>
      </w:r>
      <w:r w:rsidR="002F03BF">
        <w:rPr>
          <w:rFonts w:hint="eastAsia"/>
          <w:b w:val="0"/>
          <w:kern w:val="0"/>
        </w:rPr>
        <w:t>衡阳市市委、市政府</w:t>
      </w:r>
      <w:r w:rsidR="002F03BF" w:rsidRPr="002F03BF">
        <w:rPr>
          <w:rFonts w:hint="eastAsia"/>
          <w:b w:val="0"/>
          <w:kern w:val="0"/>
        </w:rPr>
        <w:t>出台了《关于实施创新驱动发展战略加快建设创新型城市的意见》，提出要创建国家创新型城市。</w:t>
      </w:r>
      <w:r w:rsidR="002F03BF" w:rsidRPr="002F03BF">
        <w:rPr>
          <w:rFonts w:hint="eastAsia"/>
          <w:b w:val="0"/>
          <w:kern w:val="0"/>
        </w:rPr>
        <w:t>2015</w:t>
      </w:r>
      <w:r w:rsidR="002F03BF" w:rsidRPr="002F03BF">
        <w:rPr>
          <w:rFonts w:hint="eastAsia"/>
          <w:b w:val="0"/>
          <w:kern w:val="0"/>
        </w:rPr>
        <w:t>年底，</w:t>
      </w:r>
      <w:r w:rsidR="002F03BF">
        <w:rPr>
          <w:rFonts w:hint="eastAsia"/>
          <w:b w:val="0"/>
          <w:kern w:val="0"/>
        </w:rPr>
        <w:t>衡阳市</w:t>
      </w:r>
      <w:r w:rsidR="002F03BF" w:rsidRPr="002F03BF">
        <w:rPr>
          <w:rFonts w:hint="eastAsia"/>
          <w:b w:val="0"/>
          <w:kern w:val="0"/>
        </w:rPr>
        <w:t>市政府成立了以常务副市长为组长的“衡阳市国家创新型城市试点建设领导小组”。</w:t>
      </w:r>
      <w:r w:rsidR="002F03BF" w:rsidRPr="002F03BF">
        <w:rPr>
          <w:rFonts w:hint="eastAsia"/>
          <w:b w:val="0"/>
          <w:kern w:val="0"/>
        </w:rPr>
        <w:t>2016</w:t>
      </w:r>
      <w:r w:rsidR="002F03BF" w:rsidRPr="002F03BF">
        <w:rPr>
          <w:rFonts w:hint="eastAsia"/>
          <w:b w:val="0"/>
          <w:kern w:val="0"/>
        </w:rPr>
        <w:t>年</w:t>
      </w:r>
      <w:r w:rsidR="002F03BF" w:rsidRPr="002F03BF">
        <w:rPr>
          <w:rFonts w:hint="eastAsia"/>
          <w:b w:val="0"/>
          <w:kern w:val="0"/>
        </w:rPr>
        <w:t>1</w:t>
      </w:r>
      <w:r w:rsidR="002F03BF" w:rsidRPr="002F03BF">
        <w:rPr>
          <w:rFonts w:hint="eastAsia"/>
          <w:b w:val="0"/>
          <w:kern w:val="0"/>
        </w:rPr>
        <w:t>月初，</w:t>
      </w:r>
      <w:proofErr w:type="gramStart"/>
      <w:r w:rsidR="002F03BF" w:rsidRPr="002F03BF">
        <w:rPr>
          <w:rFonts w:hint="eastAsia"/>
          <w:b w:val="0"/>
          <w:kern w:val="0"/>
        </w:rPr>
        <w:t>赴科技</w:t>
      </w:r>
      <w:proofErr w:type="gramEnd"/>
      <w:r w:rsidR="002F03BF" w:rsidRPr="002F03BF">
        <w:rPr>
          <w:rFonts w:hint="eastAsia"/>
          <w:b w:val="0"/>
          <w:kern w:val="0"/>
        </w:rPr>
        <w:t>部就创建国家创新型城市试点工作进行衔接，并邀请有关专家指导衡阳做好创建国家创新型城市试点工作。</w:t>
      </w:r>
      <w:r w:rsidR="002F03BF" w:rsidRPr="002F03BF">
        <w:rPr>
          <w:rFonts w:hint="eastAsia"/>
          <w:b w:val="0"/>
          <w:kern w:val="0"/>
        </w:rPr>
        <w:t>2016</w:t>
      </w:r>
      <w:r w:rsidR="002F03BF" w:rsidRPr="002F03BF">
        <w:rPr>
          <w:rFonts w:hint="eastAsia"/>
          <w:b w:val="0"/>
          <w:kern w:val="0"/>
        </w:rPr>
        <w:t>年</w:t>
      </w:r>
      <w:r w:rsidR="002F03BF" w:rsidRPr="002F03BF">
        <w:rPr>
          <w:rFonts w:hint="eastAsia"/>
          <w:b w:val="0"/>
          <w:kern w:val="0"/>
        </w:rPr>
        <w:t>3</w:t>
      </w:r>
      <w:r w:rsidR="002F03BF" w:rsidRPr="002F03BF">
        <w:rPr>
          <w:rFonts w:hint="eastAsia"/>
          <w:b w:val="0"/>
          <w:kern w:val="0"/>
        </w:rPr>
        <w:t>月</w:t>
      </w:r>
      <w:r w:rsidR="002F03BF" w:rsidRPr="002F03BF">
        <w:rPr>
          <w:rFonts w:hint="eastAsia"/>
          <w:b w:val="0"/>
          <w:kern w:val="0"/>
        </w:rPr>
        <w:t>10</w:t>
      </w:r>
      <w:r w:rsidR="002F03BF" w:rsidRPr="002F03BF">
        <w:rPr>
          <w:rFonts w:hint="eastAsia"/>
          <w:b w:val="0"/>
          <w:kern w:val="0"/>
        </w:rPr>
        <w:t>日，国家科技信息所专家来衡调研考察。</w:t>
      </w:r>
      <w:r w:rsidR="002F03BF" w:rsidRPr="002F03BF">
        <w:rPr>
          <w:rFonts w:hint="eastAsia"/>
          <w:b w:val="0"/>
          <w:kern w:val="0"/>
        </w:rPr>
        <w:t>2017</w:t>
      </w:r>
      <w:r w:rsidR="002F03BF" w:rsidRPr="002F03BF">
        <w:rPr>
          <w:rFonts w:hint="eastAsia"/>
          <w:b w:val="0"/>
          <w:kern w:val="0"/>
        </w:rPr>
        <w:t>年</w:t>
      </w:r>
      <w:r w:rsidR="002F03BF" w:rsidRPr="002F03BF">
        <w:rPr>
          <w:rFonts w:hint="eastAsia"/>
          <w:b w:val="0"/>
          <w:kern w:val="0"/>
        </w:rPr>
        <w:t>4</w:t>
      </w:r>
      <w:r w:rsidR="002F03BF" w:rsidRPr="002F03BF">
        <w:rPr>
          <w:rFonts w:hint="eastAsia"/>
          <w:b w:val="0"/>
          <w:kern w:val="0"/>
        </w:rPr>
        <w:t>月，</w:t>
      </w:r>
      <w:r w:rsidR="00B93482">
        <w:rPr>
          <w:rFonts w:hint="eastAsia"/>
          <w:b w:val="0"/>
          <w:kern w:val="0"/>
        </w:rPr>
        <w:t>衡阳</w:t>
      </w:r>
      <w:r w:rsidR="002F03BF" w:rsidRPr="002F03BF">
        <w:rPr>
          <w:rFonts w:hint="eastAsia"/>
          <w:b w:val="0"/>
          <w:kern w:val="0"/>
        </w:rPr>
        <w:t>市向科技部正式提出衡阳建设国家创新型城市的申请，并以省政府名义致函科技部请求给予支持。同年</w:t>
      </w:r>
      <w:r w:rsidR="002F03BF" w:rsidRPr="002F03BF">
        <w:rPr>
          <w:rFonts w:hint="eastAsia"/>
          <w:b w:val="0"/>
          <w:kern w:val="0"/>
        </w:rPr>
        <w:t>8</w:t>
      </w:r>
      <w:r w:rsidR="002F03BF" w:rsidRPr="002F03BF">
        <w:rPr>
          <w:rFonts w:hint="eastAsia"/>
          <w:b w:val="0"/>
          <w:kern w:val="0"/>
        </w:rPr>
        <w:t>月，科技部已正式受理各市州关于建设国家创新型城市的申请。</w:t>
      </w:r>
      <w:bookmarkEnd w:id="38"/>
      <w:bookmarkEnd w:id="39"/>
    </w:p>
    <w:p w:rsidR="00691941" w:rsidRDefault="00691941" w:rsidP="00666825">
      <w:pPr>
        <w:pStyle w:val="2"/>
        <w:ind w:firstLine="595"/>
      </w:pPr>
      <w:bookmarkStart w:id="40" w:name="_Toc30111647"/>
      <w:bookmarkStart w:id="41" w:name="_Toc55233659"/>
      <w:bookmarkStart w:id="42" w:name="_Toc58424302"/>
      <w:bookmarkStart w:id="43" w:name="_Toc58424383"/>
      <w:r w:rsidRPr="007122C5">
        <w:rPr>
          <w:rFonts w:hint="eastAsia"/>
        </w:rPr>
        <w:t>（二）项目主要内容</w:t>
      </w:r>
      <w:bookmarkEnd w:id="40"/>
      <w:bookmarkEnd w:id="41"/>
      <w:bookmarkEnd w:id="42"/>
      <w:bookmarkEnd w:id="43"/>
    </w:p>
    <w:p w:rsidR="00AD062A" w:rsidRDefault="00691941" w:rsidP="00AD062A">
      <w:pPr>
        <w:pStyle w:val="3"/>
        <w:ind w:firstLine="595"/>
        <w:rPr>
          <w:kern w:val="0"/>
        </w:rPr>
      </w:pPr>
      <w:bookmarkStart w:id="44" w:name="_Toc30111648"/>
      <w:bookmarkStart w:id="45" w:name="_Toc55233660"/>
      <w:bookmarkStart w:id="46" w:name="_Toc58424303"/>
      <w:bookmarkStart w:id="47" w:name="_Toc58424384"/>
      <w:r w:rsidRPr="008E2E6F">
        <w:t>1</w:t>
      </w:r>
      <w:r w:rsidRPr="008E2E6F">
        <w:rPr>
          <w:rFonts w:hint="eastAsia"/>
        </w:rPr>
        <w:t>、</w:t>
      </w:r>
      <w:bookmarkEnd w:id="44"/>
      <w:bookmarkEnd w:id="45"/>
      <w:r w:rsidR="00B93482" w:rsidRPr="00B93482">
        <w:rPr>
          <w:rFonts w:hint="eastAsia"/>
          <w:kern w:val="0"/>
        </w:rPr>
        <w:t>食品安全检测</w:t>
      </w:r>
      <w:bookmarkEnd w:id="46"/>
      <w:bookmarkEnd w:id="47"/>
    </w:p>
    <w:p w:rsidR="005B0E6B" w:rsidRPr="005B0E6B" w:rsidRDefault="00E80AC2" w:rsidP="005B0E6B">
      <w:pPr>
        <w:ind w:firstLine="593"/>
      </w:pPr>
      <w:r>
        <w:rPr>
          <w:rFonts w:hint="eastAsia"/>
        </w:rPr>
        <w:t>在城内区域开展食品质量</w:t>
      </w:r>
      <w:r w:rsidR="0099363F">
        <w:rPr>
          <w:rFonts w:hint="eastAsia"/>
        </w:rPr>
        <w:t>监</w:t>
      </w:r>
      <w:r>
        <w:rPr>
          <w:rFonts w:hint="eastAsia"/>
        </w:rPr>
        <w:t>测，对日常的农药残留、</w:t>
      </w:r>
      <w:r w:rsidR="0086796F">
        <w:rPr>
          <w:rFonts w:hint="eastAsia"/>
        </w:rPr>
        <w:t>致病性微生物、重金属残留、污染物质、</w:t>
      </w:r>
      <w:r>
        <w:rPr>
          <w:rFonts w:hint="eastAsia"/>
        </w:rPr>
        <w:t>亚硝酸盐</w:t>
      </w:r>
      <w:r w:rsidR="0099363F">
        <w:rPr>
          <w:rFonts w:hint="eastAsia"/>
        </w:rPr>
        <w:t>、盐酸克伦特罗、</w:t>
      </w:r>
      <w:proofErr w:type="gramStart"/>
      <w:r w:rsidR="0099363F">
        <w:rPr>
          <w:rFonts w:hint="eastAsia"/>
        </w:rPr>
        <w:t>莱</w:t>
      </w:r>
      <w:proofErr w:type="gramEnd"/>
      <w:r w:rsidR="0099363F">
        <w:rPr>
          <w:rFonts w:hint="eastAsia"/>
        </w:rPr>
        <w:t>克多巴胺项目进行检测，随着检验技术的熟练，逐步增加了黄曲霉素</w:t>
      </w:r>
      <w:r w:rsidR="00BE50D3">
        <w:rPr>
          <w:rFonts w:hint="eastAsia"/>
        </w:rPr>
        <w:t>、罂粟、兽药残留、吊白块、罗丹明</w:t>
      </w:r>
      <w:r w:rsidR="00BE50D3">
        <w:rPr>
          <w:rFonts w:hint="eastAsia"/>
        </w:rPr>
        <w:t>B</w:t>
      </w:r>
      <w:r w:rsidR="0086796F">
        <w:rPr>
          <w:rFonts w:hint="eastAsia"/>
        </w:rPr>
        <w:t>等检测项目。</w:t>
      </w:r>
      <w:r w:rsidR="00E87C5D">
        <w:rPr>
          <w:rFonts w:hint="eastAsia"/>
        </w:rPr>
        <w:t>检查食品添加剂的品种、使用范围和具体用量</w:t>
      </w:r>
      <w:r w:rsidR="00042479">
        <w:rPr>
          <w:rFonts w:hint="eastAsia"/>
        </w:rPr>
        <w:t>，食品安全、营养有关标签、标识和说明书的要求。</w:t>
      </w:r>
    </w:p>
    <w:p w:rsidR="0082464E" w:rsidRDefault="0082464E" w:rsidP="005B0E6B">
      <w:pPr>
        <w:pStyle w:val="3"/>
        <w:ind w:firstLine="595"/>
      </w:pPr>
      <w:bookmarkStart w:id="48" w:name="_Toc58424304"/>
      <w:bookmarkStart w:id="49" w:name="_Toc58424385"/>
      <w:bookmarkStart w:id="50" w:name="_Toc57649092"/>
      <w:r w:rsidRPr="00DA5FFD">
        <w:t>2</w:t>
      </w:r>
      <w:r w:rsidRPr="00DA5FFD">
        <w:rPr>
          <w:rFonts w:hint="eastAsia"/>
        </w:rPr>
        <w:t>、</w:t>
      </w:r>
      <w:r w:rsidR="00042479" w:rsidRPr="00042479">
        <w:rPr>
          <w:rFonts w:hint="eastAsia"/>
        </w:rPr>
        <w:t>知识产权专项</w:t>
      </w:r>
      <w:bookmarkEnd w:id="48"/>
      <w:bookmarkEnd w:id="49"/>
    </w:p>
    <w:p w:rsidR="00042479" w:rsidRPr="00042479" w:rsidRDefault="00042479" w:rsidP="008036F7">
      <w:pPr>
        <w:ind w:firstLine="593"/>
      </w:pPr>
      <w:r w:rsidRPr="00042479">
        <w:rPr>
          <w:rFonts w:hint="eastAsia"/>
        </w:rPr>
        <w:t>选择一批骨干企业和成长性中小企业，以政策引导和资金扶持为手段，开展知识产权培育试点。</w:t>
      </w:r>
      <w:r w:rsidR="008036F7">
        <w:rPr>
          <w:rFonts w:hint="eastAsia"/>
        </w:rPr>
        <w:t>培育单位当年度申请发明专利</w:t>
      </w:r>
      <w:r w:rsidR="008036F7">
        <w:rPr>
          <w:rFonts w:hint="eastAsia"/>
        </w:rPr>
        <w:t xml:space="preserve"> 10 </w:t>
      </w:r>
      <w:proofErr w:type="gramStart"/>
      <w:r w:rsidR="008036F7">
        <w:rPr>
          <w:rFonts w:hint="eastAsia"/>
        </w:rPr>
        <w:t>件以上</w:t>
      </w:r>
      <w:proofErr w:type="gramEnd"/>
      <w:r w:rsidR="008036F7">
        <w:rPr>
          <w:rFonts w:hint="eastAsia"/>
        </w:rPr>
        <w:t>并办理了实审手续，经县知识产权管理部门验收为合格的，给予</w:t>
      </w:r>
      <w:r w:rsidR="008036F7">
        <w:rPr>
          <w:rFonts w:hint="eastAsia"/>
        </w:rPr>
        <w:t>5</w:t>
      </w:r>
      <w:r w:rsidR="008036F7">
        <w:rPr>
          <w:rFonts w:hint="eastAsia"/>
        </w:rPr>
        <w:t>万元的资助；培育单位当年度发明专利授权</w:t>
      </w:r>
      <w:r w:rsidR="008036F7">
        <w:rPr>
          <w:rFonts w:hint="eastAsia"/>
        </w:rPr>
        <w:t>5</w:t>
      </w:r>
      <w:r w:rsidR="008036F7">
        <w:rPr>
          <w:rFonts w:hint="eastAsia"/>
        </w:rPr>
        <w:t>件以上，经验收为合格的，给予</w:t>
      </w:r>
      <w:r w:rsidR="008036F7">
        <w:rPr>
          <w:rFonts w:hint="eastAsia"/>
        </w:rPr>
        <w:t>3</w:t>
      </w:r>
      <w:r w:rsidR="008036F7">
        <w:rPr>
          <w:rFonts w:hint="eastAsia"/>
        </w:rPr>
        <w:t>万元的资助。</w:t>
      </w:r>
    </w:p>
    <w:p w:rsidR="00691941" w:rsidRDefault="00691941" w:rsidP="00EE3EF6">
      <w:pPr>
        <w:pStyle w:val="2"/>
        <w:ind w:firstLine="595"/>
      </w:pPr>
      <w:bookmarkStart w:id="51" w:name="_Toc30111654"/>
      <w:bookmarkStart w:id="52" w:name="_Toc55233664"/>
      <w:bookmarkStart w:id="53" w:name="_Toc58424305"/>
      <w:bookmarkStart w:id="54" w:name="_Toc58424386"/>
      <w:bookmarkEnd w:id="50"/>
      <w:r w:rsidRPr="00C57BE6">
        <w:rPr>
          <w:rFonts w:hint="eastAsia"/>
        </w:rPr>
        <w:t>（</w:t>
      </w:r>
      <w:r>
        <w:rPr>
          <w:rFonts w:hint="eastAsia"/>
        </w:rPr>
        <w:t>三</w:t>
      </w:r>
      <w:r w:rsidRPr="00C57BE6">
        <w:rPr>
          <w:rFonts w:hint="eastAsia"/>
        </w:rPr>
        <w:t>）项目</w:t>
      </w:r>
      <w:r>
        <w:rPr>
          <w:rFonts w:hint="eastAsia"/>
        </w:rPr>
        <w:t>绩效目标</w:t>
      </w:r>
      <w:bookmarkEnd w:id="51"/>
      <w:bookmarkEnd w:id="52"/>
      <w:bookmarkEnd w:id="53"/>
      <w:bookmarkEnd w:id="54"/>
    </w:p>
    <w:p w:rsidR="002C54C0" w:rsidRDefault="00D777D1" w:rsidP="002C54C0">
      <w:pPr>
        <w:pStyle w:val="3"/>
        <w:ind w:firstLine="595"/>
        <w:rPr>
          <w:kern w:val="0"/>
        </w:rPr>
      </w:pPr>
      <w:bookmarkStart w:id="55" w:name="_Toc55233665"/>
      <w:bookmarkStart w:id="56" w:name="_Toc58424306"/>
      <w:bookmarkStart w:id="57" w:name="_Toc58424387"/>
      <w:r w:rsidRPr="008E2E6F">
        <w:t>1</w:t>
      </w:r>
      <w:r w:rsidRPr="008E2E6F">
        <w:rPr>
          <w:rFonts w:hint="eastAsia"/>
        </w:rPr>
        <w:t>、</w:t>
      </w:r>
      <w:bookmarkStart w:id="58" w:name="_Toc58248243"/>
      <w:bookmarkStart w:id="59" w:name="_Toc55233666"/>
      <w:bookmarkEnd w:id="55"/>
      <w:r w:rsidR="002C54C0" w:rsidRPr="00B93482">
        <w:rPr>
          <w:rFonts w:hint="eastAsia"/>
          <w:kern w:val="0"/>
        </w:rPr>
        <w:t>食品安全检测</w:t>
      </w:r>
      <w:bookmarkEnd w:id="56"/>
      <w:bookmarkEnd w:id="57"/>
    </w:p>
    <w:p w:rsidR="002C54C0" w:rsidRDefault="002C54C0" w:rsidP="002C54C0">
      <w:pPr>
        <w:pStyle w:val="3"/>
        <w:ind w:firstLine="593"/>
        <w:rPr>
          <w:b w:val="0"/>
        </w:rPr>
      </w:pPr>
      <w:bookmarkStart w:id="60" w:name="_Toc58424307"/>
      <w:bookmarkStart w:id="61" w:name="_Toc58424388"/>
      <w:bookmarkEnd w:id="58"/>
      <w:r w:rsidRPr="002C54C0">
        <w:rPr>
          <w:rFonts w:hint="eastAsia"/>
          <w:b w:val="0"/>
        </w:rPr>
        <w:t>食品快检车派往乡镇各所，对各乡镇</w:t>
      </w:r>
      <w:r w:rsidR="006F6DFD">
        <w:rPr>
          <w:rFonts w:hint="eastAsia"/>
          <w:b w:val="0"/>
        </w:rPr>
        <w:t>生活超市、集贸市场、食用农产品批发市场的</w:t>
      </w:r>
      <w:r w:rsidRPr="002C54C0">
        <w:rPr>
          <w:rFonts w:hint="eastAsia"/>
          <w:b w:val="0"/>
        </w:rPr>
        <w:t>农副食品进行</w:t>
      </w:r>
      <w:r>
        <w:rPr>
          <w:rFonts w:hint="eastAsia"/>
          <w:b w:val="0"/>
        </w:rPr>
        <w:t>循环检测</w:t>
      </w:r>
      <w:r w:rsidR="00396D46">
        <w:rPr>
          <w:rFonts w:hint="eastAsia"/>
          <w:b w:val="0"/>
        </w:rPr>
        <w:t>，保障</w:t>
      </w:r>
      <w:r w:rsidR="00396D46" w:rsidRPr="002C54C0">
        <w:rPr>
          <w:rFonts w:hint="eastAsia"/>
          <w:b w:val="0"/>
        </w:rPr>
        <w:t>老百姓“舌尖上的安全”</w:t>
      </w:r>
      <w:r w:rsidRPr="002C54C0">
        <w:rPr>
          <w:rFonts w:hint="eastAsia"/>
          <w:b w:val="0"/>
        </w:rPr>
        <w:t>。</w:t>
      </w:r>
      <w:r w:rsidR="007F154E" w:rsidRPr="007F154E">
        <w:rPr>
          <w:rFonts w:hint="eastAsia"/>
          <w:b w:val="0"/>
        </w:rPr>
        <w:t>根据食品抽检计划开展各环节监督抽检、食品快检，</w:t>
      </w:r>
      <w:r w:rsidR="00EE64E1">
        <w:rPr>
          <w:rFonts w:hint="eastAsia"/>
          <w:b w:val="0"/>
        </w:rPr>
        <w:t>保障</w:t>
      </w:r>
      <w:r w:rsidRPr="002C54C0">
        <w:rPr>
          <w:rFonts w:hint="eastAsia"/>
          <w:b w:val="0"/>
        </w:rPr>
        <w:t>2019</w:t>
      </w:r>
      <w:r w:rsidRPr="002C54C0">
        <w:rPr>
          <w:rFonts w:hint="eastAsia"/>
          <w:b w:val="0"/>
        </w:rPr>
        <w:t>年</w:t>
      </w:r>
      <w:r>
        <w:rPr>
          <w:rFonts w:hint="eastAsia"/>
          <w:b w:val="0"/>
        </w:rPr>
        <w:t>度</w:t>
      </w:r>
      <w:r w:rsidR="003D1235">
        <w:rPr>
          <w:rFonts w:hint="eastAsia"/>
          <w:b w:val="0"/>
        </w:rPr>
        <w:t>食用农产品</w:t>
      </w:r>
      <w:r w:rsidR="007D3333">
        <w:rPr>
          <w:rFonts w:hint="eastAsia"/>
          <w:b w:val="0"/>
        </w:rPr>
        <w:t>最少</w:t>
      </w:r>
      <w:r w:rsidR="003D1235">
        <w:rPr>
          <w:rFonts w:hint="eastAsia"/>
          <w:b w:val="0"/>
        </w:rPr>
        <w:t>抽样</w:t>
      </w:r>
      <w:r w:rsidR="007D3333">
        <w:rPr>
          <w:rFonts w:hint="eastAsia"/>
          <w:b w:val="0"/>
        </w:rPr>
        <w:t>检测</w:t>
      </w:r>
      <w:r w:rsidR="003D1235">
        <w:rPr>
          <w:rFonts w:hint="eastAsia"/>
          <w:b w:val="0"/>
        </w:rPr>
        <w:t>240</w:t>
      </w:r>
      <w:r w:rsidR="003D1235">
        <w:rPr>
          <w:rFonts w:hint="eastAsia"/>
          <w:b w:val="0"/>
        </w:rPr>
        <w:t>批次</w:t>
      </w:r>
      <w:r w:rsidR="007E14E5">
        <w:rPr>
          <w:rFonts w:hint="eastAsia"/>
          <w:b w:val="0"/>
        </w:rPr>
        <w:t>、普通食品</w:t>
      </w:r>
      <w:r w:rsidR="007D3333">
        <w:rPr>
          <w:rFonts w:hint="eastAsia"/>
          <w:b w:val="0"/>
        </w:rPr>
        <w:t>最少</w:t>
      </w:r>
      <w:r w:rsidR="007E14E5">
        <w:rPr>
          <w:rFonts w:hint="eastAsia"/>
          <w:b w:val="0"/>
        </w:rPr>
        <w:t>抽样检测</w:t>
      </w:r>
      <w:r w:rsidR="007E14E5">
        <w:rPr>
          <w:rFonts w:hint="eastAsia"/>
          <w:b w:val="0"/>
        </w:rPr>
        <w:t>20</w:t>
      </w:r>
      <w:r w:rsidR="007E14E5">
        <w:rPr>
          <w:rFonts w:hint="eastAsia"/>
          <w:b w:val="0"/>
        </w:rPr>
        <w:t>批次、食品快检</w:t>
      </w:r>
      <w:r w:rsidR="007D3333">
        <w:rPr>
          <w:rFonts w:hint="eastAsia"/>
          <w:b w:val="0"/>
        </w:rPr>
        <w:t>最少</w:t>
      </w:r>
      <w:r w:rsidR="003D2041">
        <w:rPr>
          <w:rFonts w:hint="eastAsia"/>
          <w:b w:val="0"/>
        </w:rPr>
        <w:t>抽样检测</w:t>
      </w:r>
      <w:r w:rsidR="007E14E5">
        <w:rPr>
          <w:rFonts w:hint="eastAsia"/>
          <w:b w:val="0"/>
        </w:rPr>
        <w:t>6</w:t>
      </w:r>
      <w:r w:rsidR="00E41407">
        <w:rPr>
          <w:rFonts w:hint="eastAsia"/>
          <w:b w:val="0"/>
        </w:rPr>
        <w:t>0</w:t>
      </w:r>
      <w:r w:rsidR="007E14E5">
        <w:rPr>
          <w:rFonts w:hint="eastAsia"/>
          <w:b w:val="0"/>
        </w:rPr>
        <w:t>00</w:t>
      </w:r>
      <w:r w:rsidR="007E14E5">
        <w:rPr>
          <w:rFonts w:hint="eastAsia"/>
          <w:b w:val="0"/>
        </w:rPr>
        <w:t>批次。</w:t>
      </w:r>
      <w:r w:rsidR="007F154E" w:rsidRPr="007F154E">
        <w:rPr>
          <w:rFonts w:hint="eastAsia"/>
          <w:b w:val="0"/>
        </w:rPr>
        <w:t>及时处置抽检不合格单位，规范化管理制作发放</w:t>
      </w:r>
      <w:r w:rsidR="00944E90">
        <w:rPr>
          <w:rFonts w:hint="eastAsia"/>
          <w:b w:val="0"/>
        </w:rPr>
        <w:t>农贸市场公示牌</w:t>
      </w:r>
      <w:r w:rsidR="007F154E" w:rsidRPr="007F154E">
        <w:rPr>
          <w:rFonts w:hint="eastAsia"/>
          <w:b w:val="0"/>
        </w:rPr>
        <w:t>及脸谱和食品监管标准文书等，加强</w:t>
      </w:r>
      <w:r w:rsidR="00944E90">
        <w:rPr>
          <w:rFonts w:hint="eastAsia"/>
          <w:b w:val="0"/>
        </w:rPr>
        <w:t>衡山县</w:t>
      </w:r>
      <w:r w:rsidR="007F154E" w:rsidRPr="007F154E">
        <w:rPr>
          <w:rFonts w:hint="eastAsia"/>
          <w:b w:val="0"/>
        </w:rPr>
        <w:t>食品安全监管，推进“放心工程”建设，不断提升食品安全监管效能。</w:t>
      </w:r>
      <w:bookmarkEnd w:id="60"/>
      <w:bookmarkEnd w:id="61"/>
    </w:p>
    <w:p w:rsidR="00F629DE" w:rsidRPr="004615C9" w:rsidRDefault="00EC6427" w:rsidP="002C54C0">
      <w:pPr>
        <w:pStyle w:val="3"/>
        <w:ind w:firstLine="595"/>
        <w:rPr>
          <w:b w:val="0"/>
        </w:rPr>
      </w:pPr>
      <w:bookmarkStart w:id="62" w:name="_Toc58424308"/>
      <w:bookmarkStart w:id="63" w:name="_Toc58424389"/>
      <w:r w:rsidRPr="00886568">
        <w:t>2</w:t>
      </w:r>
      <w:r w:rsidRPr="00886568">
        <w:rPr>
          <w:rFonts w:hint="eastAsia"/>
        </w:rPr>
        <w:t>、</w:t>
      </w:r>
      <w:bookmarkEnd w:id="59"/>
      <w:r w:rsidR="00944E90" w:rsidRPr="00886568">
        <w:rPr>
          <w:rFonts w:hint="eastAsia"/>
        </w:rPr>
        <w:t>知识产权专项</w:t>
      </w:r>
      <w:bookmarkEnd w:id="62"/>
      <w:bookmarkEnd w:id="63"/>
    </w:p>
    <w:p w:rsidR="00D21FDB" w:rsidRDefault="00146B47" w:rsidP="00146B47">
      <w:pPr>
        <w:ind w:firstLine="593"/>
      </w:pPr>
      <w:r>
        <w:rPr>
          <w:rFonts w:hint="eastAsia"/>
        </w:rPr>
        <w:t>知识产权创造水平显著提升，</w:t>
      </w:r>
      <w:r w:rsidRPr="00146B47">
        <w:rPr>
          <w:rFonts w:hint="eastAsia"/>
        </w:rPr>
        <w:t>专利、商标、著作权、植物新品种等知识产权拥有量大幅增加、质量显著提高、结构更加优化</w:t>
      </w:r>
      <w:r>
        <w:rPr>
          <w:rFonts w:hint="eastAsia"/>
        </w:rPr>
        <w:t>。</w:t>
      </w:r>
      <w:r w:rsidR="00701F8F" w:rsidRPr="00701F8F">
        <w:rPr>
          <w:rFonts w:hint="eastAsia"/>
        </w:rPr>
        <w:t>鼓励专利创造</w:t>
      </w:r>
      <w:r w:rsidR="00701F8F">
        <w:rPr>
          <w:rFonts w:hint="eastAsia"/>
        </w:rPr>
        <w:t>，</w:t>
      </w:r>
      <w:r w:rsidR="00701F8F" w:rsidRPr="00701F8F">
        <w:rPr>
          <w:rFonts w:hint="eastAsia"/>
        </w:rPr>
        <w:t>健全专利创造体制机制，加大专利补助资助力度，支持战略性新兴产业和优势产业发展。开展企业专利</w:t>
      </w:r>
      <w:r w:rsidR="00701F8F">
        <w:rPr>
          <w:rFonts w:hint="eastAsia"/>
        </w:rPr>
        <w:t>“</w:t>
      </w:r>
      <w:r w:rsidR="00701F8F" w:rsidRPr="00701F8F">
        <w:rPr>
          <w:rFonts w:hint="eastAsia"/>
        </w:rPr>
        <w:t>扫零</w:t>
      </w:r>
      <w:r w:rsidR="00701F8F">
        <w:rPr>
          <w:rFonts w:hint="eastAsia"/>
        </w:rPr>
        <w:t>”</w:t>
      </w:r>
      <w:r w:rsidR="00701F8F" w:rsidRPr="00701F8F">
        <w:rPr>
          <w:rFonts w:hint="eastAsia"/>
        </w:rPr>
        <w:t>工作</w:t>
      </w:r>
      <w:r w:rsidR="00BB4493">
        <w:rPr>
          <w:rFonts w:hint="eastAsia"/>
        </w:rPr>
        <w:t>，</w:t>
      </w:r>
      <w:r w:rsidR="00701F8F" w:rsidRPr="00701F8F">
        <w:rPr>
          <w:rFonts w:hint="eastAsia"/>
        </w:rPr>
        <w:t>全面推进试点示范</w:t>
      </w:r>
      <w:r w:rsidR="00701F8F">
        <w:rPr>
          <w:rFonts w:hint="eastAsia"/>
        </w:rPr>
        <w:t>。</w:t>
      </w:r>
      <w:r w:rsidR="009E3374">
        <w:rPr>
          <w:rFonts w:hint="eastAsia"/>
        </w:rPr>
        <w:t>加大宣传培训力度，提升企业知识产权意识，提高衡山县企业知识产权创造、保护和运用水平，完成市</w:t>
      </w:r>
      <w:r w:rsidR="000E7171">
        <w:rPr>
          <w:rFonts w:hint="eastAsia"/>
        </w:rPr>
        <w:t>对县绩效考核指标。</w:t>
      </w:r>
      <w:r w:rsidR="000E7171">
        <w:rPr>
          <w:rFonts w:hint="eastAsia"/>
        </w:rPr>
        <w:t>2019</w:t>
      </w:r>
      <w:r w:rsidR="000E7171">
        <w:rPr>
          <w:rFonts w:hint="eastAsia"/>
        </w:rPr>
        <w:t>年专利申请量</w:t>
      </w:r>
      <w:r w:rsidR="00462741">
        <w:rPr>
          <w:rFonts w:hint="eastAsia"/>
        </w:rPr>
        <w:t>应</w:t>
      </w:r>
      <w:r w:rsidR="000E7171">
        <w:rPr>
          <w:rFonts w:hint="eastAsia"/>
        </w:rPr>
        <w:t>不低于</w:t>
      </w:r>
      <w:r w:rsidR="000E7171">
        <w:rPr>
          <w:rFonts w:hint="eastAsia"/>
        </w:rPr>
        <w:t>290</w:t>
      </w:r>
      <w:r w:rsidR="000E7171">
        <w:rPr>
          <w:rFonts w:hint="eastAsia"/>
        </w:rPr>
        <w:t>件，</w:t>
      </w:r>
      <w:r w:rsidR="00462741">
        <w:rPr>
          <w:rFonts w:hint="eastAsia"/>
        </w:rPr>
        <w:t>较</w:t>
      </w:r>
      <w:r w:rsidR="00462741">
        <w:rPr>
          <w:rFonts w:hint="eastAsia"/>
        </w:rPr>
        <w:t>2018</w:t>
      </w:r>
      <w:r w:rsidR="00462741">
        <w:rPr>
          <w:rFonts w:hint="eastAsia"/>
        </w:rPr>
        <w:t>年增长量达</w:t>
      </w:r>
      <w:r w:rsidR="00462741">
        <w:rPr>
          <w:rFonts w:hint="eastAsia"/>
        </w:rPr>
        <w:t>30%</w:t>
      </w:r>
      <w:r w:rsidR="00462741">
        <w:rPr>
          <w:rFonts w:hint="eastAsia"/>
        </w:rPr>
        <w:t>以上。</w:t>
      </w:r>
    </w:p>
    <w:p w:rsidR="00691941" w:rsidRDefault="00691941" w:rsidP="00666825">
      <w:pPr>
        <w:pStyle w:val="1"/>
      </w:pPr>
      <w:bookmarkStart w:id="64" w:name="_Toc30111661"/>
      <w:bookmarkStart w:id="65" w:name="_Toc55233008"/>
      <w:bookmarkStart w:id="66" w:name="_Toc55233669"/>
      <w:bookmarkStart w:id="67" w:name="_Toc58424309"/>
      <w:bookmarkStart w:id="68" w:name="_Toc58424390"/>
      <w:r>
        <w:rPr>
          <w:rFonts w:hint="eastAsia"/>
        </w:rPr>
        <w:t>三、项目资金情况</w:t>
      </w:r>
      <w:bookmarkEnd w:id="64"/>
      <w:bookmarkEnd w:id="65"/>
      <w:bookmarkEnd w:id="66"/>
      <w:bookmarkEnd w:id="67"/>
      <w:bookmarkEnd w:id="68"/>
    </w:p>
    <w:p w:rsidR="00691941" w:rsidRDefault="00691941" w:rsidP="00666825">
      <w:pPr>
        <w:pStyle w:val="2"/>
        <w:ind w:firstLine="595"/>
      </w:pPr>
      <w:bookmarkStart w:id="69" w:name="_Toc30111662"/>
      <w:bookmarkStart w:id="70" w:name="_Toc55233670"/>
      <w:bookmarkStart w:id="71" w:name="_Toc58424310"/>
      <w:bookmarkStart w:id="72" w:name="_Toc58424391"/>
      <w:r>
        <w:rPr>
          <w:rFonts w:hint="eastAsia"/>
        </w:rPr>
        <w:t>（一）资金情况</w:t>
      </w:r>
      <w:bookmarkEnd w:id="69"/>
      <w:bookmarkEnd w:id="70"/>
      <w:bookmarkEnd w:id="71"/>
      <w:bookmarkEnd w:id="72"/>
    </w:p>
    <w:p w:rsidR="00A12442" w:rsidRDefault="00A12442" w:rsidP="00A12442">
      <w:pPr>
        <w:pStyle w:val="3"/>
        <w:ind w:firstLine="595"/>
      </w:pPr>
      <w:bookmarkStart w:id="73" w:name="_Toc58424311"/>
      <w:bookmarkStart w:id="74" w:name="_Toc58424392"/>
      <w:r w:rsidRPr="008E2E6F">
        <w:t>1</w:t>
      </w:r>
      <w:r w:rsidRPr="008E2E6F">
        <w:rPr>
          <w:rFonts w:hint="eastAsia"/>
        </w:rPr>
        <w:t>、</w:t>
      </w:r>
      <w:r w:rsidR="00A419E7" w:rsidRPr="00B93482">
        <w:rPr>
          <w:rFonts w:hint="eastAsia"/>
          <w:kern w:val="0"/>
        </w:rPr>
        <w:t>食品安全检测</w:t>
      </w:r>
      <w:bookmarkEnd w:id="73"/>
      <w:bookmarkEnd w:id="74"/>
    </w:p>
    <w:p w:rsidR="00673156" w:rsidRDefault="00673156" w:rsidP="00673156">
      <w:pPr>
        <w:pStyle w:val="3"/>
        <w:ind w:firstLine="593"/>
        <w:rPr>
          <w:b w:val="0"/>
          <w:kern w:val="0"/>
        </w:rPr>
      </w:pPr>
      <w:bookmarkStart w:id="75" w:name="_Toc58248248"/>
      <w:bookmarkStart w:id="76" w:name="_Toc58424312"/>
      <w:bookmarkStart w:id="77" w:name="_Toc58424393"/>
      <w:r w:rsidRPr="00673156">
        <w:rPr>
          <w:rFonts w:hint="eastAsia"/>
          <w:b w:val="0"/>
          <w:kern w:val="0"/>
        </w:rPr>
        <w:t>2019</w:t>
      </w:r>
      <w:r w:rsidRPr="00673156">
        <w:rPr>
          <w:rFonts w:hint="eastAsia"/>
          <w:b w:val="0"/>
          <w:kern w:val="0"/>
        </w:rPr>
        <w:t>年</w:t>
      </w:r>
      <w:r w:rsidR="00F406E5">
        <w:rPr>
          <w:rFonts w:hint="eastAsia"/>
          <w:b w:val="0"/>
          <w:kern w:val="0"/>
        </w:rPr>
        <w:t>6</w:t>
      </w:r>
      <w:r w:rsidRPr="00673156">
        <w:rPr>
          <w:rFonts w:hint="eastAsia"/>
          <w:b w:val="0"/>
          <w:kern w:val="0"/>
        </w:rPr>
        <w:t>月</w:t>
      </w:r>
      <w:r w:rsidR="00F406E5">
        <w:rPr>
          <w:rFonts w:hint="eastAsia"/>
          <w:b w:val="0"/>
          <w:kern w:val="0"/>
        </w:rPr>
        <w:t>28</w:t>
      </w:r>
      <w:r w:rsidRPr="00673156">
        <w:rPr>
          <w:rFonts w:hint="eastAsia"/>
          <w:b w:val="0"/>
          <w:kern w:val="0"/>
        </w:rPr>
        <w:t>日下达的</w:t>
      </w:r>
      <w:r w:rsidR="00F406E5" w:rsidRPr="00F406E5">
        <w:rPr>
          <w:rFonts w:hint="eastAsia"/>
          <w:b w:val="0"/>
          <w:kern w:val="0"/>
        </w:rPr>
        <w:t>山财预</w:t>
      </w:r>
      <w:r w:rsidR="00F406E5" w:rsidRPr="00F406E5">
        <w:rPr>
          <w:rFonts w:hint="eastAsia"/>
          <w:b w:val="0"/>
          <w:kern w:val="0"/>
        </w:rPr>
        <w:t>A</w:t>
      </w:r>
      <w:r w:rsidR="00F406E5" w:rsidRPr="00F406E5">
        <w:rPr>
          <w:rFonts w:hint="eastAsia"/>
          <w:b w:val="0"/>
          <w:kern w:val="0"/>
        </w:rPr>
        <w:t>字（</w:t>
      </w:r>
      <w:r w:rsidR="00F406E5" w:rsidRPr="00F406E5">
        <w:rPr>
          <w:rFonts w:hint="eastAsia"/>
          <w:b w:val="0"/>
          <w:kern w:val="0"/>
        </w:rPr>
        <w:t>2019</w:t>
      </w:r>
      <w:r w:rsidR="00F406E5" w:rsidRPr="00F406E5">
        <w:rPr>
          <w:rFonts w:hint="eastAsia"/>
          <w:b w:val="0"/>
          <w:kern w:val="0"/>
        </w:rPr>
        <w:t>）第</w:t>
      </w:r>
      <w:r w:rsidR="00F406E5" w:rsidRPr="00F406E5">
        <w:rPr>
          <w:rFonts w:hint="eastAsia"/>
          <w:b w:val="0"/>
          <w:kern w:val="0"/>
        </w:rPr>
        <w:t>282</w:t>
      </w:r>
      <w:r w:rsidR="00F406E5" w:rsidRPr="00F406E5">
        <w:rPr>
          <w:rFonts w:hint="eastAsia"/>
          <w:b w:val="0"/>
          <w:kern w:val="0"/>
        </w:rPr>
        <w:t>号</w:t>
      </w:r>
      <w:r w:rsidR="006A521C" w:rsidRPr="006A521C">
        <w:rPr>
          <w:rFonts w:hint="eastAsia"/>
          <w:b w:val="0"/>
          <w:kern w:val="0"/>
        </w:rPr>
        <w:t>食品安全检测</w:t>
      </w:r>
      <w:r w:rsidRPr="00673156">
        <w:rPr>
          <w:rFonts w:hint="eastAsia"/>
          <w:b w:val="0"/>
          <w:kern w:val="0"/>
        </w:rPr>
        <w:t>费</w:t>
      </w:r>
      <w:r w:rsidR="006A521C">
        <w:rPr>
          <w:rFonts w:hint="eastAsia"/>
          <w:b w:val="0"/>
          <w:kern w:val="0"/>
        </w:rPr>
        <w:t>2</w:t>
      </w:r>
      <w:r w:rsidRPr="00673156">
        <w:rPr>
          <w:rFonts w:hint="eastAsia"/>
          <w:b w:val="0"/>
          <w:kern w:val="0"/>
        </w:rPr>
        <w:t>0</w:t>
      </w:r>
      <w:r w:rsidRPr="00673156">
        <w:rPr>
          <w:rFonts w:hint="eastAsia"/>
          <w:b w:val="0"/>
          <w:kern w:val="0"/>
        </w:rPr>
        <w:t>万元，</w:t>
      </w:r>
      <w:r w:rsidRPr="00673156">
        <w:rPr>
          <w:rFonts w:hint="eastAsia"/>
          <w:b w:val="0"/>
          <w:kern w:val="0"/>
        </w:rPr>
        <w:t>2019</w:t>
      </w:r>
      <w:r w:rsidRPr="00673156">
        <w:rPr>
          <w:rFonts w:hint="eastAsia"/>
          <w:b w:val="0"/>
          <w:kern w:val="0"/>
        </w:rPr>
        <w:t>年度</w:t>
      </w:r>
      <w:r w:rsidR="00401D78">
        <w:rPr>
          <w:rFonts w:hint="eastAsia"/>
          <w:b w:val="0"/>
          <w:kern w:val="0"/>
        </w:rPr>
        <w:t>未</w:t>
      </w:r>
      <w:r w:rsidRPr="00673156">
        <w:rPr>
          <w:rFonts w:hint="eastAsia"/>
          <w:b w:val="0"/>
          <w:kern w:val="0"/>
        </w:rPr>
        <w:t>使用</w:t>
      </w:r>
      <w:r w:rsidR="00401D78">
        <w:rPr>
          <w:rFonts w:hint="eastAsia"/>
          <w:b w:val="0"/>
          <w:kern w:val="0"/>
        </w:rPr>
        <w:t>，结转至</w:t>
      </w:r>
      <w:r w:rsidR="00401D78">
        <w:rPr>
          <w:rFonts w:hint="eastAsia"/>
          <w:b w:val="0"/>
          <w:kern w:val="0"/>
        </w:rPr>
        <w:t>2020</w:t>
      </w:r>
      <w:r w:rsidR="00401D78">
        <w:rPr>
          <w:rFonts w:hint="eastAsia"/>
          <w:b w:val="0"/>
          <w:kern w:val="0"/>
        </w:rPr>
        <w:t>年</w:t>
      </w:r>
      <w:bookmarkEnd w:id="75"/>
      <w:r w:rsidR="00401D78">
        <w:rPr>
          <w:rFonts w:hint="eastAsia"/>
          <w:b w:val="0"/>
          <w:kern w:val="0"/>
        </w:rPr>
        <w:t>，但项目具体事项已在</w:t>
      </w:r>
      <w:r w:rsidR="004C331C">
        <w:rPr>
          <w:rFonts w:hint="eastAsia"/>
          <w:b w:val="0"/>
          <w:kern w:val="0"/>
        </w:rPr>
        <w:t>2019</w:t>
      </w:r>
      <w:r w:rsidR="004C331C">
        <w:rPr>
          <w:rFonts w:hint="eastAsia"/>
          <w:b w:val="0"/>
          <w:kern w:val="0"/>
        </w:rPr>
        <w:t>年度完成。</w:t>
      </w:r>
      <w:bookmarkEnd w:id="76"/>
      <w:bookmarkEnd w:id="77"/>
    </w:p>
    <w:p w:rsidR="001B3A93" w:rsidRDefault="001B3A93" w:rsidP="00673156">
      <w:pPr>
        <w:pStyle w:val="3"/>
        <w:ind w:firstLine="595"/>
      </w:pPr>
      <w:bookmarkStart w:id="78" w:name="_Toc58424313"/>
      <w:bookmarkStart w:id="79" w:name="_Toc58424394"/>
      <w:r w:rsidRPr="00DA5FFD">
        <w:t>2</w:t>
      </w:r>
      <w:r w:rsidRPr="00DA5FFD">
        <w:rPr>
          <w:rFonts w:hint="eastAsia"/>
        </w:rPr>
        <w:t>、</w:t>
      </w:r>
      <w:r w:rsidR="00A419E7" w:rsidRPr="00886568">
        <w:rPr>
          <w:rFonts w:hint="eastAsia"/>
        </w:rPr>
        <w:t>知识产权专项</w:t>
      </w:r>
      <w:bookmarkEnd w:id="78"/>
      <w:bookmarkEnd w:id="79"/>
    </w:p>
    <w:p w:rsidR="001119A4" w:rsidRDefault="00673156" w:rsidP="001119A4">
      <w:pPr>
        <w:pStyle w:val="3"/>
        <w:ind w:firstLine="593"/>
        <w:rPr>
          <w:b w:val="0"/>
          <w:kern w:val="0"/>
        </w:rPr>
      </w:pPr>
      <w:bookmarkStart w:id="80" w:name="_Toc58424314"/>
      <w:bookmarkStart w:id="81" w:name="_Toc58424395"/>
      <w:r w:rsidRPr="001119A4">
        <w:rPr>
          <w:rFonts w:hint="eastAsia"/>
          <w:b w:val="0"/>
          <w:kern w:val="0"/>
        </w:rPr>
        <w:t>2019</w:t>
      </w:r>
      <w:r w:rsidRPr="001119A4">
        <w:rPr>
          <w:rFonts w:hint="eastAsia"/>
          <w:b w:val="0"/>
          <w:kern w:val="0"/>
        </w:rPr>
        <w:t>年</w:t>
      </w:r>
      <w:r w:rsidRPr="001119A4">
        <w:rPr>
          <w:rFonts w:hint="eastAsia"/>
          <w:b w:val="0"/>
          <w:kern w:val="0"/>
        </w:rPr>
        <w:t>1</w:t>
      </w:r>
      <w:r w:rsidR="00F406E5" w:rsidRPr="001119A4">
        <w:rPr>
          <w:rFonts w:hint="eastAsia"/>
          <w:b w:val="0"/>
          <w:kern w:val="0"/>
        </w:rPr>
        <w:t>2</w:t>
      </w:r>
      <w:r w:rsidRPr="001119A4">
        <w:rPr>
          <w:rFonts w:hint="eastAsia"/>
          <w:b w:val="0"/>
          <w:kern w:val="0"/>
        </w:rPr>
        <w:t>月</w:t>
      </w:r>
      <w:r w:rsidRPr="001119A4">
        <w:rPr>
          <w:rFonts w:hint="eastAsia"/>
          <w:b w:val="0"/>
          <w:kern w:val="0"/>
        </w:rPr>
        <w:t>12</w:t>
      </w:r>
      <w:r w:rsidRPr="001119A4">
        <w:rPr>
          <w:rFonts w:hint="eastAsia"/>
          <w:b w:val="0"/>
          <w:kern w:val="0"/>
        </w:rPr>
        <w:t>日下达的</w:t>
      </w:r>
      <w:r w:rsidR="009452EE" w:rsidRPr="001119A4">
        <w:rPr>
          <w:rFonts w:hint="eastAsia"/>
          <w:b w:val="0"/>
          <w:kern w:val="0"/>
        </w:rPr>
        <w:t>山财预</w:t>
      </w:r>
      <w:r w:rsidR="009452EE" w:rsidRPr="001119A4">
        <w:rPr>
          <w:rFonts w:hint="eastAsia"/>
          <w:b w:val="0"/>
          <w:kern w:val="0"/>
        </w:rPr>
        <w:t>A</w:t>
      </w:r>
      <w:r w:rsidR="009452EE" w:rsidRPr="001119A4">
        <w:rPr>
          <w:rFonts w:hint="eastAsia"/>
          <w:b w:val="0"/>
          <w:kern w:val="0"/>
        </w:rPr>
        <w:t>字（</w:t>
      </w:r>
      <w:r w:rsidR="009452EE" w:rsidRPr="001119A4">
        <w:rPr>
          <w:rFonts w:hint="eastAsia"/>
          <w:b w:val="0"/>
          <w:kern w:val="0"/>
        </w:rPr>
        <w:t>2019</w:t>
      </w:r>
      <w:r w:rsidR="009452EE" w:rsidRPr="001119A4">
        <w:rPr>
          <w:rFonts w:hint="eastAsia"/>
          <w:b w:val="0"/>
          <w:kern w:val="0"/>
        </w:rPr>
        <w:t>）第</w:t>
      </w:r>
      <w:r w:rsidR="009452EE" w:rsidRPr="001119A4">
        <w:rPr>
          <w:rFonts w:hint="eastAsia"/>
          <w:b w:val="0"/>
          <w:kern w:val="0"/>
        </w:rPr>
        <w:t>564</w:t>
      </w:r>
      <w:r w:rsidR="009452EE" w:rsidRPr="001119A4">
        <w:rPr>
          <w:rFonts w:hint="eastAsia"/>
          <w:b w:val="0"/>
          <w:kern w:val="0"/>
        </w:rPr>
        <w:t>号知识产权专项</w:t>
      </w:r>
      <w:r w:rsidRPr="001119A4">
        <w:rPr>
          <w:rFonts w:hint="eastAsia"/>
          <w:b w:val="0"/>
          <w:kern w:val="0"/>
        </w:rPr>
        <w:t>资金</w:t>
      </w:r>
      <w:r w:rsidR="009452EE" w:rsidRPr="001119A4">
        <w:rPr>
          <w:rFonts w:hint="eastAsia"/>
          <w:b w:val="0"/>
          <w:kern w:val="0"/>
        </w:rPr>
        <w:t>16.6</w:t>
      </w:r>
      <w:r w:rsidR="004C331C" w:rsidRPr="001119A4">
        <w:rPr>
          <w:rFonts w:hint="eastAsia"/>
          <w:b w:val="0"/>
          <w:kern w:val="0"/>
        </w:rPr>
        <w:t>万元，</w:t>
      </w:r>
      <w:r w:rsidRPr="001119A4">
        <w:rPr>
          <w:rFonts w:hint="eastAsia"/>
          <w:b w:val="0"/>
          <w:kern w:val="0"/>
        </w:rPr>
        <w:t>2019</w:t>
      </w:r>
      <w:r w:rsidRPr="001119A4">
        <w:rPr>
          <w:rFonts w:hint="eastAsia"/>
          <w:b w:val="0"/>
          <w:kern w:val="0"/>
        </w:rPr>
        <w:t>年度</w:t>
      </w:r>
      <w:r w:rsidR="004C331C" w:rsidRPr="001119A4">
        <w:rPr>
          <w:rFonts w:hint="eastAsia"/>
          <w:b w:val="0"/>
          <w:kern w:val="0"/>
        </w:rPr>
        <w:t>未</w:t>
      </w:r>
      <w:r w:rsidRPr="001119A4">
        <w:rPr>
          <w:rFonts w:hint="eastAsia"/>
          <w:b w:val="0"/>
          <w:kern w:val="0"/>
        </w:rPr>
        <w:t>使用</w:t>
      </w:r>
      <w:bookmarkStart w:id="82" w:name="_Toc30111669"/>
      <w:bookmarkStart w:id="83" w:name="_Toc55233675"/>
      <w:r w:rsidR="001119A4">
        <w:rPr>
          <w:rFonts w:hint="eastAsia"/>
          <w:b w:val="0"/>
          <w:kern w:val="0"/>
        </w:rPr>
        <w:t>，结转至</w:t>
      </w:r>
      <w:r w:rsidR="001119A4">
        <w:rPr>
          <w:rFonts w:hint="eastAsia"/>
          <w:b w:val="0"/>
          <w:kern w:val="0"/>
        </w:rPr>
        <w:t>2020</w:t>
      </w:r>
      <w:r w:rsidR="001119A4">
        <w:rPr>
          <w:rFonts w:hint="eastAsia"/>
          <w:b w:val="0"/>
          <w:kern w:val="0"/>
        </w:rPr>
        <w:t>年，但项目具体事项已在</w:t>
      </w:r>
      <w:r w:rsidR="001119A4">
        <w:rPr>
          <w:rFonts w:hint="eastAsia"/>
          <w:b w:val="0"/>
          <w:kern w:val="0"/>
        </w:rPr>
        <w:t>2019</w:t>
      </w:r>
      <w:r w:rsidR="001119A4">
        <w:rPr>
          <w:rFonts w:hint="eastAsia"/>
          <w:b w:val="0"/>
          <w:kern w:val="0"/>
        </w:rPr>
        <w:t>年度完成。</w:t>
      </w:r>
      <w:bookmarkEnd w:id="80"/>
      <w:bookmarkEnd w:id="81"/>
    </w:p>
    <w:p w:rsidR="00691941" w:rsidRDefault="00691941" w:rsidP="001119A4">
      <w:pPr>
        <w:pStyle w:val="2"/>
        <w:ind w:firstLine="595"/>
      </w:pPr>
      <w:bookmarkStart w:id="84" w:name="_Toc58424315"/>
      <w:bookmarkStart w:id="85" w:name="_Toc58424396"/>
      <w:r w:rsidRPr="00093E7E">
        <w:rPr>
          <w:rFonts w:hint="eastAsia"/>
        </w:rPr>
        <w:t>（二）资金管理情况</w:t>
      </w:r>
      <w:bookmarkEnd w:id="82"/>
      <w:bookmarkEnd w:id="83"/>
      <w:bookmarkEnd w:id="84"/>
      <w:bookmarkEnd w:id="85"/>
    </w:p>
    <w:p w:rsidR="00691941" w:rsidRDefault="00691941" w:rsidP="00DF0DFD">
      <w:pPr>
        <w:ind w:firstLine="593"/>
      </w:pPr>
      <w:r>
        <w:rPr>
          <w:rFonts w:hint="eastAsia"/>
        </w:rPr>
        <w:t>衡山县</w:t>
      </w:r>
      <w:r w:rsidR="007D75EE">
        <w:rPr>
          <w:rFonts w:hint="eastAsia"/>
        </w:rPr>
        <w:t>市场监督管理局</w:t>
      </w:r>
      <w:r>
        <w:rPr>
          <w:rFonts w:hint="eastAsia"/>
        </w:rPr>
        <w:t>制定了</w:t>
      </w:r>
      <w:r w:rsidR="00F06DEC">
        <w:rPr>
          <w:rFonts w:hint="eastAsia"/>
        </w:rPr>
        <w:t>《</w:t>
      </w:r>
      <w:r w:rsidR="001E758A">
        <w:rPr>
          <w:rFonts w:hint="eastAsia"/>
        </w:rPr>
        <w:t>衡山县</w:t>
      </w:r>
      <w:r w:rsidR="007D75EE">
        <w:rPr>
          <w:rFonts w:hint="eastAsia"/>
        </w:rPr>
        <w:t>市场监督管理局</w:t>
      </w:r>
      <w:r w:rsidR="001E758A">
        <w:rPr>
          <w:rFonts w:hint="eastAsia"/>
        </w:rPr>
        <w:t>单位预算管理内部控制制度</w:t>
      </w:r>
      <w:r w:rsidR="001866ED">
        <w:rPr>
          <w:rFonts w:hint="eastAsia"/>
        </w:rPr>
        <w:t>》</w:t>
      </w:r>
      <w:r w:rsidR="00C05404">
        <w:rPr>
          <w:rFonts w:hint="eastAsia"/>
        </w:rPr>
        <w:t>、《</w:t>
      </w:r>
      <w:r w:rsidR="001E758A">
        <w:rPr>
          <w:rFonts w:hint="eastAsia"/>
        </w:rPr>
        <w:t>衡山县</w:t>
      </w:r>
      <w:r w:rsidR="007D75EE">
        <w:rPr>
          <w:rFonts w:hint="eastAsia"/>
        </w:rPr>
        <w:t>市场监督管理局</w:t>
      </w:r>
      <w:r w:rsidR="008B4190">
        <w:rPr>
          <w:rFonts w:hint="eastAsia"/>
        </w:rPr>
        <w:t>财务管理办法</w:t>
      </w:r>
      <w:r w:rsidR="00C05404">
        <w:rPr>
          <w:rFonts w:hint="eastAsia"/>
        </w:rPr>
        <w:t>》</w:t>
      </w:r>
      <w:r w:rsidR="00B77BD5">
        <w:rPr>
          <w:rFonts w:hint="eastAsia"/>
        </w:rPr>
        <w:t>等规定</w:t>
      </w:r>
      <w:r>
        <w:rPr>
          <w:rFonts w:hint="eastAsia"/>
        </w:rPr>
        <w:t>，项目支出严格按照</w:t>
      </w:r>
      <w:r w:rsidR="001866ED">
        <w:rPr>
          <w:rFonts w:hint="eastAsia"/>
        </w:rPr>
        <w:t>衡山县人民政府《衡山县知识产权专项资金管理办法》</w:t>
      </w:r>
      <w:r w:rsidR="00217054">
        <w:rPr>
          <w:rFonts w:hint="eastAsia"/>
        </w:rPr>
        <w:t>（</w:t>
      </w:r>
      <w:proofErr w:type="gramStart"/>
      <w:r w:rsidR="00217054">
        <w:rPr>
          <w:rFonts w:hint="eastAsia"/>
        </w:rPr>
        <w:t>山政发</w:t>
      </w:r>
      <w:proofErr w:type="gramEnd"/>
      <w:r w:rsidR="00217054">
        <w:rPr>
          <w:rFonts w:hint="eastAsia"/>
        </w:rPr>
        <w:t>〔</w:t>
      </w:r>
      <w:r w:rsidR="00217054">
        <w:rPr>
          <w:rFonts w:hint="eastAsia"/>
        </w:rPr>
        <w:t>2019</w:t>
      </w:r>
      <w:r w:rsidR="00217054">
        <w:rPr>
          <w:rFonts w:hint="eastAsia"/>
        </w:rPr>
        <w:t>〕</w:t>
      </w:r>
      <w:r w:rsidR="00217054">
        <w:rPr>
          <w:rFonts w:hint="eastAsia"/>
        </w:rPr>
        <w:t>12</w:t>
      </w:r>
      <w:r w:rsidR="00217054">
        <w:rPr>
          <w:rFonts w:hint="eastAsia"/>
        </w:rPr>
        <w:t>号）等相关文件</w:t>
      </w:r>
      <w:r>
        <w:rPr>
          <w:rFonts w:hint="eastAsia"/>
        </w:rPr>
        <w:t>来执行</w:t>
      </w:r>
      <w:r w:rsidR="00F510FE">
        <w:rPr>
          <w:rFonts w:hint="eastAsia"/>
        </w:rPr>
        <w:t>。</w:t>
      </w:r>
      <w:r>
        <w:rPr>
          <w:rFonts w:hint="eastAsia"/>
        </w:rPr>
        <w:t>实行严格的审批制度，先报财政预算并经过相关领导审批通过，不超预算支出。经抽查县</w:t>
      </w:r>
      <w:r w:rsidR="007D75EE">
        <w:rPr>
          <w:rFonts w:hint="eastAsia"/>
        </w:rPr>
        <w:t>市场监督管理局</w:t>
      </w:r>
      <w:r>
        <w:rPr>
          <w:rFonts w:hint="eastAsia"/>
        </w:rPr>
        <w:t>财务核算资料，项目资金支付基本按照财务审批制度规定的程序审批，</w:t>
      </w:r>
      <w:r w:rsidR="00872D9B">
        <w:rPr>
          <w:rFonts w:hint="eastAsia"/>
        </w:rPr>
        <w:t>但</w:t>
      </w:r>
      <w:r w:rsidR="00673156">
        <w:rPr>
          <w:rFonts w:hint="eastAsia"/>
        </w:rPr>
        <w:t>在</w:t>
      </w:r>
      <w:r w:rsidR="007104CA" w:rsidRPr="00B93482">
        <w:rPr>
          <w:rFonts w:hint="eastAsia"/>
          <w:kern w:val="0"/>
        </w:rPr>
        <w:t>食品安全检测</w:t>
      </w:r>
      <w:r w:rsidR="00673156">
        <w:rPr>
          <w:rFonts w:hint="eastAsia"/>
        </w:rPr>
        <w:t>项目</w:t>
      </w:r>
      <w:r w:rsidR="00F510FE">
        <w:rPr>
          <w:rFonts w:hint="eastAsia"/>
        </w:rPr>
        <w:t>资金</w:t>
      </w:r>
      <w:r w:rsidR="005728D7">
        <w:rPr>
          <w:rFonts w:hint="eastAsia"/>
        </w:rPr>
        <w:t>使用</w:t>
      </w:r>
      <w:r w:rsidR="00F510FE">
        <w:rPr>
          <w:rFonts w:hint="eastAsia"/>
        </w:rPr>
        <w:t>监管</w:t>
      </w:r>
      <w:r w:rsidR="00144DAF">
        <w:rPr>
          <w:rFonts w:hint="eastAsia"/>
        </w:rPr>
        <w:t>方面</w:t>
      </w:r>
      <w:r w:rsidR="00125F5F">
        <w:rPr>
          <w:rFonts w:hint="eastAsia"/>
        </w:rPr>
        <w:t>有待加强</w:t>
      </w:r>
      <w:r w:rsidR="00144DAF">
        <w:rPr>
          <w:rFonts w:hint="eastAsia"/>
        </w:rPr>
        <w:t>。</w:t>
      </w:r>
    </w:p>
    <w:p w:rsidR="00691941" w:rsidRDefault="00691941" w:rsidP="00666825">
      <w:pPr>
        <w:pStyle w:val="1"/>
      </w:pPr>
      <w:bookmarkStart w:id="86" w:name="_Toc30111670"/>
      <w:bookmarkStart w:id="87" w:name="_Toc55233009"/>
      <w:bookmarkStart w:id="88" w:name="_Toc55233676"/>
      <w:bookmarkStart w:id="89" w:name="_Toc58424316"/>
      <w:bookmarkStart w:id="90" w:name="_Toc58424397"/>
      <w:r>
        <w:rPr>
          <w:rFonts w:hint="eastAsia"/>
        </w:rPr>
        <w:t>四、项目</w:t>
      </w:r>
      <w:r w:rsidR="00023661">
        <w:rPr>
          <w:rFonts w:hint="eastAsia"/>
        </w:rPr>
        <w:t>组织</w:t>
      </w:r>
      <w:r>
        <w:rPr>
          <w:rFonts w:hint="eastAsia"/>
        </w:rPr>
        <w:t>实施情况</w:t>
      </w:r>
      <w:bookmarkEnd w:id="86"/>
      <w:bookmarkEnd w:id="87"/>
      <w:bookmarkEnd w:id="88"/>
      <w:bookmarkEnd w:id="89"/>
      <w:bookmarkEnd w:id="90"/>
    </w:p>
    <w:p w:rsidR="00AF3A8F" w:rsidRDefault="00AF3A8F" w:rsidP="00666825">
      <w:pPr>
        <w:pStyle w:val="2"/>
        <w:ind w:firstLine="595"/>
      </w:pPr>
      <w:bookmarkStart w:id="91" w:name="_Toc55233677"/>
      <w:bookmarkStart w:id="92" w:name="_Toc58424317"/>
      <w:bookmarkStart w:id="93" w:name="_Toc58424398"/>
      <w:r>
        <w:rPr>
          <w:rFonts w:hint="eastAsia"/>
        </w:rPr>
        <w:t>（一）组织情况</w:t>
      </w:r>
      <w:bookmarkEnd w:id="91"/>
      <w:bookmarkEnd w:id="92"/>
      <w:bookmarkEnd w:id="93"/>
    </w:p>
    <w:p w:rsidR="00690D6B" w:rsidRDefault="00690D6B" w:rsidP="00690D6B">
      <w:pPr>
        <w:pStyle w:val="3"/>
        <w:ind w:firstLine="595"/>
      </w:pPr>
      <w:bookmarkStart w:id="94" w:name="_Toc58424318"/>
      <w:bookmarkStart w:id="95" w:name="_Toc58424399"/>
      <w:r>
        <w:rPr>
          <w:rFonts w:hint="eastAsia"/>
        </w:rPr>
        <w:t>1</w:t>
      </w:r>
      <w:r>
        <w:rPr>
          <w:rFonts w:hint="eastAsia"/>
        </w:rPr>
        <w:t>、</w:t>
      </w:r>
      <w:r w:rsidR="007104CA" w:rsidRPr="00B93482">
        <w:rPr>
          <w:rFonts w:hint="eastAsia"/>
          <w:kern w:val="0"/>
        </w:rPr>
        <w:t>食品安全检测</w:t>
      </w:r>
      <w:bookmarkEnd w:id="94"/>
      <w:bookmarkEnd w:id="95"/>
    </w:p>
    <w:p w:rsidR="00690D6B" w:rsidRPr="00690D6B" w:rsidRDefault="0032143B" w:rsidP="005263D1">
      <w:pPr>
        <w:ind w:firstLine="593"/>
      </w:pPr>
      <w:r>
        <w:rPr>
          <w:rFonts w:hint="eastAsia"/>
        </w:rPr>
        <w:t>市场监督管理局组织快速检测技术培训班，从专业检测机构请来检测人员，对县局从事食品安全监管部门的执法人员及各基层所执法人员进行快速检测技术培训。配备检测议器及检测试剂。将单位原有检测设备进行合理调配，同时采购一批检测设备和日常通用的快速检测试剂，通过对仪器设备操作人员进行技术培训后，在实际工作中投入使用。</w:t>
      </w:r>
    </w:p>
    <w:p w:rsidR="00690D6B" w:rsidRDefault="00690D6B" w:rsidP="00690D6B">
      <w:pPr>
        <w:pStyle w:val="3"/>
        <w:ind w:firstLine="595"/>
      </w:pPr>
      <w:bookmarkStart w:id="96" w:name="_Toc58424319"/>
      <w:bookmarkStart w:id="97" w:name="_Toc58424400"/>
      <w:r w:rsidRPr="00DA5FFD">
        <w:t>2</w:t>
      </w:r>
      <w:r w:rsidRPr="00DA5FFD">
        <w:rPr>
          <w:rFonts w:hint="eastAsia"/>
        </w:rPr>
        <w:t>、</w:t>
      </w:r>
      <w:r w:rsidR="007104CA" w:rsidRPr="00886568">
        <w:rPr>
          <w:rFonts w:hint="eastAsia"/>
        </w:rPr>
        <w:t>知识产权专项</w:t>
      </w:r>
      <w:bookmarkEnd w:id="96"/>
      <w:bookmarkEnd w:id="97"/>
    </w:p>
    <w:p w:rsidR="00947362" w:rsidRDefault="00947362" w:rsidP="00947362">
      <w:pPr>
        <w:pStyle w:val="2"/>
        <w:ind w:firstLine="593"/>
        <w:rPr>
          <w:rFonts w:ascii="Times New Roman" w:eastAsia="仿宋" w:hAnsi="Times New Roman"/>
          <w:b w:val="0"/>
        </w:rPr>
      </w:pPr>
      <w:bookmarkStart w:id="98" w:name="_Toc58424320"/>
      <w:bookmarkStart w:id="99" w:name="_Toc58424401"/>
      <w:bookmarkStart w:id="100" w:name="_Toc55233678"/>
      <w:r>
        <w:rPr>
          <w:rFonts w:ascii="Times New Roman" w:eastAsia="仿宋" w:hAnsi="Times New Roman" w:hint="eastAsia"/>
          <w:b w:val="0"/>
        </w:rPr>
        <w:t>由</w:t>
      </w:r>
      <w:r w:rsidRPr="00AC1373">
        <w:rPr>
          <w:rFonts w:ascii="Times New Roman" w:eastAsia="仿宋" w:hAnsi="Times New Roman" w:hint="eastAsia"/>
          <w:b w:val="0"/>
        </w:rPr>
        <w:t>知识产权运用和</w:t>
      </w:r>
      <w:proofErr w:type="gramStart"/>
      <w:r w:rsidRPr="00AC1373">
        <w:rPr>
          <w:rFonts w:ascii="Times New Roman" w:eastAsia="仿宋" w:hAnsi="Times New Roman" w:hint="eastAsia"/>
          <w:b w:val="0"/>
        </w:rPr>
        <w:t>保护股</w:t>
      </w:r>
      <w:r>
        <w:rPr>
          <w:rFonts w:ascii="Times New Roman" w:eastAsia="仿宋" w:hAnsi="Times New Roman" w:hint="eastAsia"/>
          <w:b w:val="0"/>
        </w:rPr>
        <w:t>组织</w:t>
      </w:r>
      <w:proofErr w:type="gramEnd"/>
      <w:r w:rsidRPr="00AC1373">
        <w:rPr>
          <w:rFonts w:ascii="Times New Roman" w:eastAsia="仿宋" w:hAnsi="Times New Roman" w:hint="eastAsia"/>
          <w:b w:val="0"/>
        </w:rPr>
        <w:t>制定实施强化知识产权创造、运用和保护的管理政策和措施，</w:t>
      </w:r>
      <w:r w:rsidR="000F5DB0">
        <w:rPr>
          <w:rFonts w:ascii="Times New Roman" w:eastAsia="仿宋" w:hAnsi="Times New Roman" w:hint="eastAsia"/>
          <w:b w:val="0"/>
        </w:rPr>
        <w:t>指导促进知识产权服务业展和</w:t>
      </w:r>
      <w:r w:rsidRPr="00AC1373">
        <w:rPr>
          <w:rFonts w:ascii="Times New Roman" w:eastAsia="仿宋" w:hAnsi="Times New Roman" w:hint="eastAsia"/>
          <w:b w:val="0"/>
        </w:rPr>
        <w:t>知识产权公共服务体系和信息化建设，促进知识产权信息的传播利用。指导知识产权争议处理、纠纷调处和维权援助。组织实施知识产权地方性法规、规章、制度。承担知识产权</w:t>
      </w:r>
      <w:r w:rsidR="00143CDF">
        <w:rPr>
          <w:rFonts w:ascii="Times New Roman" w:eastAsia="仿宋" w:hAnsi="Times New Roman" w:hint="eastAsia"/>
          <w:b w:val="0"/>
        </w:rPr>
        <w:t>执法协作机制的相关工作，</w:t>
      </w:r>
      <w:r w:rsidRPr="00AC1373">
        <w:rPr>
          <w:rFonts w:ascii="Times New Roman" w:eastAsia="仿宋" w:hAnsi="Times New Roman" w:hint="eastAsia"/>
          <w:b w:val="0"/>
        </w:rPr>
        <w:t>依法查处相关侵权行为。</w:t>
      </w:r>
      <w:bookmarkEnd w:id="98"/>
      <w:bookmarkEnd w:id="99"/>
    </w:p>
    <w:p w:rsidR="001A3C2A" w:rsidRDefault="00947362" w:rsidP="00AC1373">
      <w:pPr>
        <w:pStyle w:val="2"/>
        <w:ind w:firstLine="595"/>
      </w:pPr>
      <w:bookmarkStart w:id="101" w:name="_Toc58424321"/>
      <w:bookmarkStart w:id="102" w:name="_Toc58424402"/>
      <w:r>
        <w:rPr>
          <w:rFonts w:hint="eastAsia"/>
        </w:rPr>
        <w:t>（二）实施情况</w:t>
      </w:r>
      <w:bookmarkEnd w:id="100"/>
      <w:bookmarkEnd w:id="101"/>
      <w:bookmarkEnd w:id="102"/>
    </w:p>
    <w:p w:rsidR="00757D5C" w:rsidRDefault="00757D5C" w:rsidP="00757D5C">
      <w:pPr>
        <w:pStyle w:val="3"/>
        <w:ind w:firstLine="595"/>
      </w:pPr>
      <w:bookmarkStart w:id="103" w:name="_Toc58424322"/>
      <w:bookmarkStart w:id="104" w:name="_Toc58424403"/>
      <w:r>
        <w:rPr>
          <w:rFonts w:hint="eastAsia"/>
        </w:rPr>
        <w:t>1</w:t>
      </w:r>
      <w:r>
        <w:rPr>
          <w:rFonts w:hint="eastAsia"/>
        </w:rPr>
        <w:t>、</w:t>
      </w:r>
      <w:r w:rsidR="002A37BE" w:rsidRPr="00B93482">
        <w:rPr>
          <w:rFonts w:hint="eastAsia"/>
          <w:kern w:val="0"/>
        </w:rPr>
        <w:t>食品安全检测</w:t>
      </w:r>
      <w:bookmarkEnd w:id="103"/>
      <w:bookmarkEnd w:id="104"/>
    </w:p>
    <w:p w:rsidR="00A47847" w:rsidRDefault="00F36053" w:rsidP="00F36053">
      <w:pPr>
        <w:ind w:firstLine="593"/>
      </w:pPr>
      <w:r>
        <w:rPr>
          <w:rFonts w:hint="eastAsia"/>
        </w:rPr>
        <w:t>2019</w:t>
      </w:r>
      <w:r>
        <w:rPr>
          <w:rFonts w:hint="eastAsia"/>
        </w:rPr>
        <w:t>年</w:t>
      </w:r>
      <w:r w:rsidR="00CC2BFE">
        <w:rPr>
          <w:rFonts w:hint="eastAsia"/>
        </w:rPr>
        <w:t>食用农产品</w:t>
      </w:r>
      <w:r w:rsidR="00E41407">
        <w:rPr>
          <w:rFonts w:hint="eastAsia"/>
        </w:rPr>
        <w:t>抽样</w:t>
      </w:r>
      <w:r w:rsidR="004F7411">
        <w:rPr>
          <w:rFonts w:hint="eastAsia"/>
        </w:rPr>
        <w:t>检验完成</w:t>
      </w:r>
      <w:r w:rsidR="004F7411">
        <w:rPr>
          <w:rFonts w:hint="eastAsia"/>
        </w:rPr>
        <w:t>247</w:t>
      </w:r>
      <w:r w:rsidR="004F7411">
        <w:rPr>
          <w:rFonts w:hint="eastAsia"/>
        </w:rPr>
        <w:t>批次，</w:t>
      </w:r>
      <w:r w:rsidR="008E7832">
        <w:rPr>
          <w:rFonts w:hint="eastAsia"/>
        </w:rPr>
        <w:t>由食品流通股负责分季度开展食用农产品抽样送检工作。</w:t>
      </w:r>
      <w:r w:rsidR="00F86DEE">
        <w:rPr>
          <w:rFonts w:hint="eastAsia"/>
        </w:rPr>
        <w:t>抽样品种为覆盖行政区域内生产销售的蔬菜、水果、禽畜肉、水产品、鲜蛋</w:t>
      </w:r>
      <w:r w:rsidR="000375D5">
        <w:rPr>
          <w:rFonts w:hint="eastAsia"/>
        </w:rPr>
        <w:t>等食用农产品。重点跟踪了既往抽烟不合格的企业、品种和项目</w:t>
      </w:r>
      <w:r w:rsidR="00720B54">
        <w:rPr>
          <w:rFonts w:hint="eastAsia"/>
        </w:rPr>
        <w:t>，重点检测农兽药残留和重金属等项目</w:t>
      </w:r>
      <w:r w:rsidR="000375D5">
        <w:rPr>
          <w:rFonts w:hint="eastAsia"/>
        </w:rPr>
        <w:t>。</w:t>
      </w:r>
      <w:r w:rsidR="00720B54">
        <w:rPr>
          <w:rFonts w:hint="eastAsia"/>
        </w:rPr>
        <w:t>247</w:t>
      </w:r>
      <w:r w:rsidR="00720B54">
        <w:rPr>
          <w:rFonts w:hint="eastAsia"/>
        </w:rPr>
        <w:t>批次中有</w:t>
      </w:r>
      <w:r w:rsidR="00CC2BFE">
        <w:rPr>
          <w:rFonts w:hint="eastAsia"/>
        </w:rPr>
        <w:t>6</w:t>
      </w:r>
      <w:r w:rsidR="00CC2BFE">
        <w:rPr>
          <w:rFonts w:hint="eastAsia"/>
        </w:rPr>
        <w:t>批次不合格，合格率</w:t>
      </w:r>
      <w:r w:rsidR="008E7832">
        <w:rPr>
          <w:rFonts w:hint="eastAsia"/>
        </w:rPr>
        <w:t>为</w:t>
      </w:r>
      <w:r w:rsidR="00F86DEE">
        <w:rPr>
          <w:rFonts w:hint="eastAsia"/>
        </w:rPr>
        <w:t>97.57%</w:t>
      </w:r>
      <w:r w:rsidR="00A47847">
        <w:rPr>
          <w:rFonts w:hint="eastAsia"/>
        </w:rPr>
        <w:t>。</w:t>
      </w:r>
    </w:p>
    <w:p w:rsidR="00F36053" w:rsidRDefault="008E7832" w:rsidP="00F36053">
      <w:pPr>
        <w:ind w:firstLine="593"/>
      </w:pPr>
      <w:r>
        <w:rPr>
          <w:rFonts w:hint="eastAsia"/>
        </w:rPr>
        <w:t>2019</w:t>
      </w:r>
      <w:r>
        <w:rPr>
          <w:rFonts w:hint="eastAsia"/>
        </w:rPr>
        <w:t>年</w:t>
      </w:r>
      <w:r w:rsidR="00820770">
        <w:rPr>
          <w:rFonts w:hint="eastAsia"/>
        </w:rPr>
        <w:t>食品快速检测完成</w:t>
      </w:r>
      <w:r w:rsidR="00820770">
        <w:rPr>
          <w:rFonts w:hint="eastAsia"/>
        </w:rPr>
        <w:t>6162</w:t>
      </w:r>
      <w:r w:rsidR="00820770">
        <w:rPr>
          <w:rFonts w:hint="eastAsia"/>
        </w:rPr>
        <w:t>批次，</w:t>
      </w:r>
      <w:r w:rsidR="00C041A5">
        <w:rPr>
          <w:rFonts w:hint="eastAsia"/>
        </w:rPr>
        <w:t>由各基层监管所负责对各监管辖区内的食品开展</w:t>
      </w:r>
      <w:r w:rsidR="004E38DD">
        <w:rPr>
          <w:rFonts w:hint="eastAsia"/>
        </w:rPr>
        <w:t>快速</w:t>
      </w:r>
      <w:r w:rsidR="00C041A5">
        <w:rPr>
          <w:rFonts w:hint="eastAsia"/>
        </w:rPr>
        <w:t>检测工作。</w:t>
      </w:r>
      <w:r w:rsidR="00A47847">
        <w:rPr>
          <w:rFonts w:hint="eastAsia"/>
        </w:rPr>
        <w:t>抽样品种主要为保质期短，食品安全风险相对较高的散装食品和食用农产品。</w:t>
      </w:r>
      <w:r w:rsidR="001F795B">
        <w:rPr>
          <w:rFonts w:hint="eastAsia"/>
        </w:rPr>
        <w:t>比如</w:t>
      </w:r>
      <w:r w:rsidR="00F36053">
        <w:rPr>
          <w:rFonts w:hint="eastAsia"/>
        </w:rPr>
        <w:t>食用油、米粉、肉制品、</w:t>
      </w:r>
      <w:r w:rsidR="00242131">
        <w:rPr>
          <w:rFonts w:hint="eastAsia"/>
        </w:rPr>
        <w:t>豆制品</w:t>
      </w:r>
      <w:r w:rsidR="00F36053">
        <w:rPr>
          <w:rFonts w:hint="eastAsia"/>
        </w:rPr>
        <w:t>、</w:t>
      </w:r>
      <w:r w:rsidR="001F795B">
        <w:rPr>
          <w:rFonts w:hint="eastAsia"/>
        </w:rPr>
        <w:t>乳制品、蜂蜜、蜜饯、</w:t>
      </w:r>
      <w:r w:rsidR="00242131">
        <w:rPr>
          <w:rFonts w:hint="eastAsia"/>
        </w:rPr>
        <w:t>糕点等。</w:t>
      </w:r>
      <w:r w:rsidR="00F36053">
        <w:rPr>
          <w:rFonts w:hint="eastAsia"/>
        </w:rPr>
        <w:t>全面完成省局下达的要求。</w:t>
      </w:r>
      <w:r w:rsidR="004E38DD">
        <w:rPr>
          <w:rFonts w:hint="eastAsia"/>
        </w:rPr>
        <w:t>6162</w:t>
      </w:r>
      <w:r w:rsidR="004E38DD">
        <w:rPr>
          <w:rFonts w:hint="eastAsia"/>
        </w:rPr>
        <w:t>批次中有</w:t>
      </w:r>
      <w:r w:rsidR="004E38DD">
        <w:rPr>
          <w:rFonts w:hint="eastAsia"/>
        </w:rPr>
        <w:t>156</w:t>
      </w:r>
      <w:r w:rsidR="004E38DD">
        <w:rPr>
          <w:rFonts w:hint="eastAsia"/>
        </w:rPr>
        <w:t>批次不合格，合格率为</w:t>
      </w:r>
      <w:r w:rsidR="004E38DD">
        <w:rPr>
          <w:rFonts w:hint="eastAsia"/>
        </w:rPr>
        <w:t>97.47%</w:t>
      </w:r>
      <w:r w:rsidR="004E38DD">
        <w:rPr>
          <w:rFonts w:hint="eastAsia"/>
        </w:rPr>
        <w:t>。</w:t>
      </w:r>
    </w:p>
    <w:p w:rsidR="00757D5C" w:rsidRDefault="00757D5C" w:rsidP="00AC713C">
      <w:pPr>
        <w:pStyle w:val="3"/>
        <w:ind w:firstLine="595"/>
      </w:pPr>
      <w:bookmarkStart w:id="105" w:name="_Toc58424323"/>
      <w:bookmarkStart w:id="106" w:name="_Toc58424404"/>
      <w:r w:rsidRPr="00DA5FFD">
        <w:t>2</w:t>
      </w:r>
      <w:r w:rsidRPr="00DA5FFD">
        <w:rPr>
          <w:rFonts w:hint="eastAsia"/>
        </w:rPr>
        <w:t>、</w:t>
      </w:r>
      <w:r w:rsidR="002A37BE" w:rsidRPr="00886568">
        <w:rPr>
          <w:rFonts w:hint="eastAsia"/>
        </w:rPr>
        <w:t>知识产权专项</w:t>
      </w:r>
      <w:bookmarkEnd w:id="105"/>
      <w:bookmarkEnd w:id="106"/>
    </w:p>
    <w:p w:rsidR="002E2B1B" w:rsidRPr="004A44BF" w:rsidRDefault="00832537" w:rsidP="00640077">
      <w:pPr>
        <w:pStyle w:val="1"/>
        <w:rPr>
          <w:rFonts w:eastAsia="仿宋"/>
          <w:bCs w:val="0"/>
          <w:kern w:val="2"/>
          <w:szCs w:val="24"/>
        </w:rPr>
      </w:pPr>
      <w:bookmarkStart w:id="107" w:name="_Toc58424324"/>
      <w:bookmarkStart w:id="108" w:name="_Toc58424405"/>
      <w:bookmarkStart w:id="109" w:name="_Toc30111674"/>
      <w:bookmarkStart w:id="110" w:name="_Toc55233010"/>
      <w:bookmarkStart w:id="111" w:name="_Toc55233679"/>
      <w:r>
        <w:rPr>
          <w:rFonts w:eastAsia="仿宋" w:hint="eastAsia"/>
          <w:bCs w:val="0"/>
          <w:kern w:val="2"/>
          <w:szCs w:val="24"/>
        </w:rPr>
        <w:t>市场监督管理局</w:t>
      </w:r>
      <w:r w:rsidR="004A44BF" w:rsidRPr="004A44BF">
        <w:rPr>
          <w:rFonts w:eastAsia="仿宋" w:hint="eastAsia"/>
          <w:bCs w:val="0"/>
          <w:kern w:val="2"/>
          <w:szCs w:val="24"/>
        </w:rPr>
        <w:t>根据年度计划，在网站上</w:t>
      </w:r>
      <w:r w:rsidR="004A44BF">
        <w:rPr>
          <w:rFonts w:eastAsia="仿宋" w:hint="eastAsia"/>
          <w:bCs w:val="0"/>
          <w:kern w:val="2"/>
          <w:szCs w:val="24"/>
        </w:rPr>
        <w:t>发布专利培育资助申报通知</w:t>
      </w:r>
      <w:r w:rsidR="004A44BF" w:rsidRPr="004A44BF">
        <w:rPr>
          <w:rFonts w:eastAsia="仿宋" w:hint="eastAsia"/>
          <w:bCs w:val="0"/>
          <w:kern w:val="2"/>
          <w:szCs w:val="24"/>
        </w:rPr>
        <w:t>。符合条件的单位与</w:t>
      </w:r>
      <w:proofErr w:type="gramStart"/>
      <w:r w:rsidR="004A44BF" w:rsidRPr="004A44BF">
        <w:rPr>
          <w:rFonts w:eastAsia="仿宋" w:hint="eastAsia"/>
          <w:bCs w:val="0"/>
          <w:kern w:val="2"/>
          <w:szCs w:val="24"/>
        </w:rPr>
        <w:t>个</w:t>
      </w:r>
      <w:proofErr w:type="gramEnd"/>
      <w:r w:rsidR="004A44BF" w:rsidRPr="004A44BF">
        <w:rPr>
          <w:rFonts w:eastAsia="仿宋" w:hint="eastAsia"/>
          <w:bCs w:val="0"/>
          <w:kern w:val="2"/>
          <w:szCs w:val="24"/>
        </w:rPr>
        <w:t>人均可按照通知要求进行申报。对符合条件的专利培育项</w:t>
      </w:r>
      <w:r w:rsidR="004A44BF">
        <w:rPr>
          <w:rFonts w:eastAsia="仿宋" w:hint="eastAsia"/>
          <w:bCs w:val="0"/>
          <w:kern w:val="2"/>
          <w:szCs w:val="24"/>
        </w:rPr>
        <w:t>目申报进行受理</w:t>
      </w:r>
      <w:r w:rsidR="00640077">
        <w:rPr>
          <w:rFonts w:eastAsia="仿宋" w:hint="eastAsia"/>
          <w:bCs w:val="0"/>
          <w:kern w:val="2"/>
          <w:szCs w:val="24"/>
        </w:rPr>
        <w:t>，并</w:t>
      </w:r>
      <w:r w:rsidR="004A44BF" w:rsidRPr="004A44BF">
        <w:rPr>
          <w:rFonts w:eastAsia="仿宋" w:hint="eastAsia"/>
          <w:bCs w:val="0"/>
          <w:kern w:val="2"/>
          <w:szCs w:val="24"/>
        </w:rPr>
        <w:t>对受理的专利培育项目申</w:t>
      </w:r>
      <w:r w:rsidR="00640077">
        <w:rPr>
          <w:rFonts w:eastAsia="仿宋" w:hint="eastAsia"/>
          <w:bCs w:val="0"/>
          <w:kern w:val="2"/>
          <w:szCs w:val="24"/>
        </w:rPr>
        <w:t>报进行初审</w:t>
      </w:r>
      <w:r w:rsidR="004A44BF" w:rsidRPr="004A44BF">
        <w:rPr>
          <w:rFonts w:eastAsia="仿宋" w:hint="eastAsia"/>
          <w:bCs w:val="0"/>
          <w:kern w:val="2"/>
          <w:szCs w:val="24"/>
        </w:rPr>
        <w:t>。县财政局与县知识产权管理部门对初审通过的专利培育项目共同进行审核。对审核通过的拟培育对象在县政府门户网站上公示，公示期不少于</w:t>
      </w:r>
      <w:r w:rsidR="004A44BF" w:rsidRPr="004A44BF">
        <w:rPr>
          <w:rFonts w:eastAsia="仿宋" w:hint="eastAsia"/>
          <w:bCs w:val="0"/>
          <w:kern w:val="2"/>
          <w:szCs w:val="24"/>
        </w:rPr>
        <w:t>5</w:t>
      </w:r>
      <w:r w:rsidR="004A44BF" w:rsidRPr="004A44BF">
        <w:rPr>
          <w:rFonts w:eastAsia="仿宋" w:hint="eastAsia"/>
          <w:bCs w:val="0"/>
          <w:kern w:val="2"/>
          <w:szCs w:val="24"/>
        </w:rPr>
        <w:t>个工作日。公示期间没有收到不能立项的正当理由的，公</w:t>
      </w:r>
      <w:r w:rsidR="00640077">
        <w:rPr>
          <w:rFonts w:eastAsia="仿宋" w:hint="eastAsia"/>
          <w:bCs w:val="0"/>
          <w:kern w:val="2"/>
          <w:szCs w:val="24"/>
        </w:rPr>
        <w:t>示期满后确定立项。确定立项的单位与</w:t>
      </w:r>
      <w:r w:rsidR="004A44BF" w:rsidRPr="004A44BF">
        <w:rPr>
          <w:rFonts w:eastAsia="仿宋" w:hint="eastAsia"/>
          <w:bCs w:val="0"/>
          <w:kern w:val="2"/>
          <w:szCs w:val="24"/>
        </w:rPr>
        <w:t>知识产权管理部门签订项目实施合同。知识产权管理部门组织、指导和监督培育项目实施。</w:t>
      </w:r>
      <w:r w:rsidR="003B4D45">
        <w:rPr>
          <w:rFonts w:eastAsia="仿宋" w:hint="eastAsia"/>
          <w:bCs w:val="0"/>
          <w:kern w:val="2"/>
          <w:szCs w:val="24"/>
        </w:rPr>
        <w:t>培育项目实施完成后，由</w:t>
      </w:r>
      <w:r w:rsidR="004A44BF" w:rsidRPr="004A44BF">
        <w:rPr>
          <w:rFonts w:eastAsia="仿宋" w:hint="eastAsia"/>
          <w:bCs w:val="0"/>
          <w:kern w:val="2"/>
          <w:szCs w:val="24"/>
        </w:rPr>
        <w:t>知识产权管理部门与县财政局组织验收。</w:t>
      </w:r>
      <w:bookmarkEnd w:id="107"/>
      <w:bookmarkEnd w:id="108"/>
    </w:p>
    <w:p w:rsidR="00691941" w:rsidRDefault="00691941" w:rsidP="000D1409">
      <w:pPr>
        <w:pStyle w:val="1"/>
      </w:pPr>
      <w:bookmarkStart w:id="112" w:name="_Toc58424325"/>
      <w:bookmarkStart w:id="113" w:name="_Toc58424406"/>
      <w:r>
        <w:rPr>
          <w:rFonts w:hint="eastAsia"/>
        </w:rPr>
        <w:t>五、制度建设和法律法规制度的执行情况</w:t>
      </w:r>
      <w:bookmarkEnd w:id="109"/>
      <w:bookmarkEnd w:id="110"/>
      <w:bookmarkEnd w:id="111"/>
      <w:bookmarkEnd w:id="112"/>
      <w:bookmarkEnd w:id="113"/>
    </w:p>
    <w:p w:rsidR="00691941" w:rsidRPr="004E2545" w:rsidRDefault="00691941" w:rsidP="00952A12">
      <w:pPr>
        <w:ind w:firstLine="593"/>
      </w:pPr>
      <w:r w:rsidRPr="004E2545">
        <w:rPr>
          <w:rFonts w:hint="eastAsia"/>
        </w:rPr>
        <w:t>为加强</w:t>
      </w:r>
      <w:r>
        <w:rPr>
          <w:rFonts w:hint="eastAsia"/>
        </w:rPr>
        <w:t>相关</w:t>
      </w:r>
      <w:r w:rsidRPr="004E2545">
        <w:rPr>
          <w:rFonts w:hint="eastAsia"/>
        </w:rPr>
        <w:t>专项资金的管理，</w:t>
      </w:r>
      <w:r>
        <w:rPr>
          <w:rFonts w:hint="eastAsia"/>
        </w:rPr>
        <w:t>衡山县</w:t>
      </w:r>
      <w:r w:rsidR="007D75EE">
        <w:rPr>
          <w:rFonts w:hint="eastAsia"/>
        </w:rPr>
        <w:t>市场监督管理局</w:t>
      </w:r>
      <w:r w:rsidRPr="004E2545">
        <w:rPr>
          <w:rFonts w:hint="eastAsia"/>
        </w:rPr>
        <w:t>严格执行国家和湖南省制定的有关规章制度，</w:t>
      </w:r>
      <w:r w:rsidR="0007077B">
        <w:rPr>
          <w:rFonts w:hint="eastAsia"/>
        </w:rPr>
        <w:t>根据</w:t>
      </w:r>
      <w:r w:rsidR="00700AF2">
        <w:rPr>
          <w:rFonts w:hint="eastAsia"/>
        </w:rPr>
        <w:t>《湖南省政府采购条例》、</w:t>
      </w:r>
      <w:r w:rsidR="00B76696">
        <w:rPr>
          <w:rFonts w:hint="eastAsia"/>
        </w:rPr>
        <w:t>《中华人民共和国预算法》</w:t>
      </w:r>
      <w:r w:rsidR="00A31ED3">
        <w:rPr>
          <w:rFonts w:hint="eastAsia"/>
        </w:rPr>
        <w:t>、</w:t>
      </w:r>
      <w:r w:rsidR="006B223F">
        <w:rPr>
          <w:rFonts w:hint="eastAsia"/>
        </w:rPr>
        <w:t>以及衡山县人民政府《衡山县知识产权专项资金管理办法》（</w:t>
      </w:r>
      <w:proofErr w:type="gramStart"/>
      <w:r w:rsidR="006B223F">
        <w:rPr>
          <w:rFonts w:hint="eastAsia"/>
        </w:rPr>
        <w:t>山政发</w:t>
      </w:r>
      <w:proofErr w:type="gramEnd"/>
      <w:r w:rsidR="006B223F">
        <w:rPr>
          <w:rFonts w:hint="eastAsia"/>
        </w:rPr>
        <w:t>〔</w:t>
      </w:r>
      <w:r w:rsidR="006B223F">
        <w:rPr>
          <w:rFonts w:hint="eastAsia"/>
        </w:rPr>
        <w:t>2019</w:t>
      </w:r>
      <w:r w:rsidR="006B223F">
        <w:rPr>
          <w:rFonts w:hint="eastAsia"/>
        </w:rPr>
        <w:t>〕</w:t>
      </w:r>
      <w:r w:rsidR="006B223F">
        <w:rPr>
          <w:rFonts w:hint="eastAsia"/>
        </w:rPr>
        <w:t>12</w:t>
      </w:r>
      <w:r w:rsidR="006B223F">
        <w:rPr>
          <w:rFonts w:hint="eastAsia"/>
        </w:rPr>
        <w:t>号）等</w:t>
      </w:r>
      <w:r w:rsidR="00F13018">
        <w:rPr>
          <w:rFonts w:hint="eastAsia"/>
        </w:rPr>
        <w:t>相关</w:t>
      </w:r>
      <w:r w:rsidR="001918EC">
        <w:rPr>
          <w:rFonts w:hint="eastAsia"/>
        </w:rPr>
        <w:t>规定，</w:t>
      </w:r>
      <w:r w:rsidR="0007077B">
        <w:rPr>
          <w:rFonts w:hint="eastAsia"/>
        </w:rPr>
        <w:t>结合自身实际情况</w:t>
      </w:r>
      <w:r w:rsidR="00952A12" w:rsidRPr="00952A12">
        <w:rPr>
          <w:rFonts w:hint="eastAsia"/>
        </w:rPr>
        <w:t>根据各个项目的特点，按照衡山县专项资金管理办法及相关制度</w:t>
      </w:r>
      <w:r w:rsidR="000756A1">
        <w:rPr>
          <w:rFonts w:hint="eastAsia"/>
        </w:rPr>
        <w:t>要求</w:t>
      </w:r>
      <w:r w:rsidR="00952A12" w:rsidRPr="00952A12">
        <w:rPr>
          <w:rFonts w:hint="eastAsia"/>
        </w:rPr>
        <w:t>，对各项支出进行核算和管理。</w:t>
      </w:r>
    </w:p>
    <w:p w:rsidR="00691941" w:rsidRDefault="00691941" w:rsidP="00666825">
      <w:pPr>
        <w:pStyle w:val="1"/>
      </w:pPr>
      <w:bookmarkStart w:id="114" w:name="_Toc30111675"/>
      <w:bookmarkStart w:id="115" w:name="_Toc55233011"/>
      <w:bookmarkStart w:id="116" w:name="_Toc55233680"/>
      <w:bookmarkStart w:id="117" w:name="_Toc58424326"/>
      <w:bookmarkStart w:id="118" w:name="_Toc58424407"/>
      <w:r>
        <w:rPr>
          <w:rFonts w:hint="eastAsia"/>
        </w:rPr>
        <w:t>六、项目的产出成果及效益情况分析</w:t>
      </w:r>
      <w:bookmarkEnd w:id="114"/>
      <w:bookmarkEnd w:id="115"/>
      <w:bookmarkEnd w:id="116"/>
      <w:bookmarkEnd w:id="117"/>
      <w:bookmarkEnd w:id="118"/>
    </w:p>
    <w:p w:rsidR="00C2170C" w:rsidRDefault="00C2170C" w:rsidP="00C2170C">
      <w:pPr>
        <w:pStyle w:val="2"/>
        <w:ind w:firstLine="595"/>
      </w:pPr>
      <w:bookmarkStart w:id="119" w:name="_Toc58424327"/>
      <w:bookmarkStart w:id="120" w:name="_Toc58424408"/>
      <w:r>
        <w:rPr>
          <w:rFonts w:hint="eastAsia"/>
        </w:rPr>
        <w:t>（一）落实</w:t>
      </w:r>
      <w:r w:rsidRPr="00C2170C">
        <w:rPr>
          <w:rFonts w:hint="eastAsia"/>
        </w:rPr>
        <w:t>“十三五”国家食品安全规划</w:t>
      </w:r>
      <w:bookmarkEnd w:id="119"/>
      <w:bookmarkEnd w:id="120"/>
    </w:p>
    <w:p w:rsidR="00C2170C" w:rsidRPr="00C2170C" w:rsidRDefault="00232C13" w:rsidP="00232C13">
      <w:pPr>
        <w:ind w:firstLine="593"/>
      </w:pPr>
      <w:r w:rsidRPr="00232C13">
        <w:rPr>
          <w:rFonts w:hint="eastAsia"/>
        </w:rPr>
        <w:t>“十三五”时期是全面建成小康社会的决胜阶段，也是全面建立严密高效、社会共治的食品安全治理体系的关键时期。</w:t>
      </w:r>
      <w:r w:rsidR="00997179">
        <w:rPr>
          <w:rFonts w:hint="eastAsia"/>
        </w:rPr>
        <w:t>衡山县市场监督管理局</w:t>
      </w:r>
      <w:r w:rsidRPr="00232C13">
        <w:rPr>
          <w:rFonts w:hint="eastAsia"/>
        </w:rPr>
        <w:t>坚持源头治理、标本兼治，确保人民群众“舌尖上的安全”，</w:t>
      </w:r>
      <w:r w:rsidR="00834B3F">
        <w:rPr>
          <w:rFonts w:hint="eastAsia"/>
        </w:rPr>
        <w:t>这</w:t>
      </w:r>
      <w:r w:rsidRPr="00232C13">
        <w:rPr>
          <w:rFonts w:hint="eastAsia"/>
        </w:rPr>
        <w:t>是全面建成小康社会的客观需要，是公共安全体系建设的重要内容。</w:t>
      </w:r>
      <w:r w:rsidR="005E3760">
        <w:rPr>
          <w:rFonts w:hint="eastAsia"/>
        </w:rPr>
        <w:t>衡山县市场监督管理局</w:t>
      </w:r>
      <w:r w:rsidR="00ED001D">
        <w:rPr>
          <w:rFonts w:hint="eastAsia"/>
        </w:rPr>
        <w:t>2019</w:t>
      </w:r>
      <w:r w:rsidR="00ED001D">
        <w:rPr>
          <w:rFonts w:hint="eastAsia"/>
        </w:rPr>
        <w:t>年</w:t>
      </w:r>
      <w:r w:rsidR="00834B3F">
        <w:rPr>
          <w:rFonts w:hint="eastAsia"/>
        </w:rPr>
        <w:t>食</w:t>
      </w:r>
      <w:r w:rsidR="00997179" w:rsidRPr="00997179">
        <w:rPr>
          <w:rFonts w:hint="eastAsia"/>
        </w:rPr>
        <w:t>品安全抽检覆盖全部食品类别、品种。</w:t>
      </w:r>
      <w:r w:rsidR="005E3760">
        <w:rPr>
          <w:rFonts w:hint="eastAsia"/>
        </w:rPr>
        <w:t>完成了</w:t>
      </w:r>
      <w:r w:rsidR="00997179" w:rsidRPr="00997179">
        <w:rPr>
          <w:rFonts w:hint="eastAsia"/>
        </w:rPr>
        <w:t>国家统一安排计划、各地区各有关部门分别组织实施的食品检验量</w:t>
      </w:r>
      <w:r w:rsidR="00ED001D">
        <w:rPr>
          <w:rFonts w:hint="eastAsia"/>
        </w:rPr>
        <w:t>，落实了</w:t>
      </w:r>
      <w:r w:rsidR="00ED001D" w:rsidRPr="00C2170C">
        <w:rPr>
          <w:rFonts w:hint="eastAsia"/>
        </w:rPr>
        <w:t>“十三五”国家食品安全规划</w:t>
      </w:r>
      <w:r w:rsidR="00ED001D">
        <w:rPr>
          <w:rFonts w:hint="eastAsia"/>
        </w:rPr>
        <w:t>。</w:t>
      </w:r>
    </w:p>
    <w:p w:rsidR="00691941" w:rsidRDefault="00691941" w:rsidP="00666825">
      <w:pPr>
        <w:pStyle w:val="2"/>
        <w:ind w:firstLine="595"/>
      </w:pPr>
      <w:bookmarkStart w:id="121" w:name="_Toc30111676"/>
      <w:bookmarkStart w:id="122" w:name="_Toc55233681"/>
      <w:bookmarkStart w:id="123" w:name="_Toc58424328"/>
      <w:bookmarkStart w:id="124" w:name="_Toc58424409"/>
      <w:r w:rsidRPr="00707E1F">
        <w:rPr>
          <w:rFonts w:hint="eastAsia"/>
        </w:rPr>
        <w:t>（</w:t>
      </w:r>
      <w:r w:rsidR="00C2170C">
        <w:rPr>
          <w:rFonts w:hint="eastAsia"/>
        </w:rPr>
        <w:t>二</w:t>
      </w:r>
      <w:r w:rsidRPr="00707E1F">
        <w:rPr>
          <w:rFonts w:hint="eastAsia"/>
        </w:rPr>
        <w:t>）</w:t>
      </w:r>
      <w:bookmarkEnd w:id="121"/>
      <w:bookmarkEnd w:id="122"/>
      <w:r w:rsidR="00D46CDE">
        <w:rPr>
          <w:rFonts w:hint="eastAsia"/>
        </w:rPr>
        <w:t>保障人民食品安全</w:t>
      </w:r>
      <w:bookmarkEnd w:id="123"/>
      <w:bookmarkEnd w:id="124"/>
    </w:p>
    <w:p w:rsidR="00A3570C" w:rsidRDefault="00F21D36" w:rsidP="00F53A7B">
      <w:pPr>
        <w:ind w:firstLine="593"/>
      </w:pPr>
      <w:r>
        <w:rPr>
          <w:rFonts w:hint="eastAsia"/>
        </w:rPr>
        <w:t>市场监督管理局</w:t>
      </w:r>
      <w:r>
        <w:rPr>
          <w:rFonts w:hint="eastAsia"/>
        </w:rPr>
        <w:t>2019</w:t>
      </w:r>
      <w:r>
        <w:rPr>
          <w:rFonts w:hint="eastAsia"/>
        </w:rPr>
        <w:t>年</w:t>
      </w:r>
      <w:r w:rsidRPr="00F21D36">
        <w:rPr>
          <w:rFonts w:hint="eastAsia"/>
        </w:rPr>
        <w:t>共对</w:t>
      </w:r>
      <w:r w:rsidRPr="00F21D36">
        <w:rPr>
          <w:rFonts w:hint="eastAsia"/>
        </w:rPr>
        <w:t>37</w:t>
      </w:r>
      <w:r w:rsidRPr="00F21D36">
        <w:rPr>
          <w:rFonts w:hint="eastAsia"/>
        </w:rPr>
        <w:t>家获证食品生产企业、</w:t>
      </w:r>
      <w:r w:rsidRPr="00F21D36">
        <w:rPr>
          <w:rFonts w:hint="eastAsia"/>
        </w:rPr>
        <w:t>6</w:t>
      </w:r>
      <w:r w:rsidRPr="00F21D36">
        <w:rPr>
          <w:rFonts w:hint="eastAsia"/>
        </w:rPr>
        <w:t>家小作坊实行风险分级分类监管，落实食品安全主体责任。共监管流通领域食品经营户</w:t>
      </w:r>
      <w:r w:rsidRPr="00F21D36">
        <w:rPr>
          <w:rFonts w:hint="eastAsia"/>
        </w:rPr>
        <w:t>2700</w:t>
      </w:r>
      <w:r w:rsidRPr="00F21D36">
        <w:rPr>
          <w:rFonts w:hint="eastAsia"/>
        </w:rPr>
        <w:t>家（次），抽检食品样品</w:t>
      </w:r>
      <w:r w:rsidRPr="00F21D36">
        <w:rPr>
          <w:rFonts w:hint="eastAsia"/>
        </w:rPr>
        <w:t>71</w:t>
      </w:r>
      <w:r w:rsidRPr="00F21D36">
        <w:rPr>
          <w:rFonts w:hint="eastAsia"/>
        </w:rPr>
        <w:t>批次，抽检食用农产品</w:t>
      </w:r>
      <w:r w:rsidRPr="00F21D36">
        <w:rPr>
          <w:rFonts w:hint="eastAsia"/>
        </w:rPr>
        <w:t>24</w:t>
      </w:r>
      <w:r w:rsidR="00F53A7B">
        <w:rPr>
          <w:rFonts w:hint="eastAsia"/>
        </w:rPr>
        <w:t>7</w:t>
      </w:r>
      <w:r w:rsidRPr="00F21D36">
        <w:rPr>
          <w:rFonts w:hint="eastAsia"/>
        </w:rPr>
        <w:t>批次，</w:t>
      </w:r>
      <w:r w:rsidR="00C93224">
        <w:rPr>
          <w:rFonts w:hint="eastAsia"/>
        </w:rPr>
        <w:t>普通食品</w:t>
      </w:r>
      <w:r w:rsidR="00C93224">
        <w:rPr>
          <w:rFonts w:hint="eastAsia"/>
        </w:rPr>
        <w:t>21</w:t>
      </w:r>
      <w:r w:rsidR="00C93224">
        <w:rPr>
          <w:rFonts w:hint="eastAsia"/>
        </w:rPr>
        <w:t>批次，食品快检</w:t>
      </w:r>
      <w:r w:rsidR="00C93224">
        <w:rPr>
          <w:rFonts w:hint="eastAsia"/>
        </w:rPr>
        <w:t>6162</w:t>
      </w:r>
      <w:r w:rsidR="00C93224">
        <w:rPr>
          <w:rFonts w:hint="eastAsia"/>
        </w:rPr>
        <w:t>批次，</w:t>
      </w:r>
      <w:r w:rsidRPr="00F21D36">
        <w:rPr>
          <w:rFonts w:hint="eastAsia"/>
        </w:rPr>
        <w:t>办理食品经营许可证</w:t>
      </w:r>
      <w:r w:rsidRPr="00F21D36">
        <w:rPr>
          <w:rFonts w:hint="eastAsia"/>
        </w:rPr>
        <w:t>396</w:t>
      </w:r>
      <w:r w:rsidRPr="00F21D36">
        <w:rPr>
          <w:rFonts w:hint="eastAsia"/>
        </w:rPr>
        <w:t>份</w:t>
      </w:r>
      <w:r w:rsidR="00C93224">
        <w:rPr>
          <w:rFonts w:hint="eastAsia"/>
        </w:rPr>
        <w:t>。对不合格的产品及时进行了处理，阻止了不合格食品流入消费市场，</w:t>
      </w:r>
      <w:r w:rsidR="00757F53">
        <w:rPr>
          <w:rFonts w:hint="eastAsia"/>
        </w:rPr>
        <w:t>从源头保障人民食品安全问题。</w:t>
      </w:r>
      <w:r w:rsidR="007C42E7">
        <w:rPr>
          <w:rFonts w:hint="eastAsia"/>
        </w:rPr>
        <w:t xml:space="preserve"> </w:t>
      </w:r>
    </w:p>
    <w:p w:rsidR="0007077B" w:rsidRDefault="0007077B" w:rsidP="007247FB">
      <w:pPr>
        <w:pStyle w:val="2"/>
        <w:ind w:firstLine="595"/>
        <w:rPr>
          <w:bCs/>
        </w:rPr>
      </w:pPr>
      <w:bookmarkStart w:id="125" w:name="_Toc55233682"/>
      <w:bookmarkStart w:id="126" w:name="_Toc58424329"/>
      <w:bookmarkStart w:id="127" w:name="_Toc58424410"/>
      <w:r>
        <w:rPr>
          <w:rFonts w:hint="eastAsia"/>
        </w:rPr>
        <w:t>（</w:t>
      </w:r>
      <w:r w:rsidR="00DD1F3D">
        <w:rPr>
          <w:rFonts w:hint="eastAsia"/>
        </w:rPr>
        <w:t>三</w:t>
      </w:r>
      <w:r>
        <w:rPr>
          <w:rFonts w:hint="eastAsia"/>
        </w:rPr>
        <w:t>）</w:t>
      </w:r>
      <w:bookmarkEnd w:id="125"/>
      <w:r w:rsidR="00E4158F" w:rsidRPr="00E4158F">
        <w:rPr>
          <w:rFonts w:hint="eastAsia"/>
        </w:rPr>
        <w:t>营造良好的知识产权发展环境</w:t>
      </w:r>
      <w:bookmarkEnd w:id="126"/>
      <w:bookmarkEnd w:id="127"/>
    </w:p>
    <w:p w:rsidR="00F05B83" w:rsidRPr="00E4158F" w:rsidRDefault="00E4158F" w:rsidP="00E4158F">
      <w:pPr>
        <w:pStyle w:val="1"/>
        <w:rPr>
          <w:rFonts w:eastAsia="仿宋"/>
          <w:bCs w:val="0"/>
          <w:kern w:val="2"/>
          <w:szCs w:val="24"/>
        </w:rPr>
      </w:pPr>
      <w:bookmarkStart w:id="128" w:name="_Toc58424330"/>
      <w:bookmarkStart w:id="129" w:name="_Toc58424411"/>
      <w:bookmarkStart w:id="130" w:name="_Toc55233683"/>
      <w:r>
        <w:rPr>
          <w:rFonts w:eastAsia="仿宋" w:hint="eastAsia"/>
          <w:bCs w:val="0"/>
          <w:kern w:val="2"/>
          <w:szCs w:val="24"/>
        </w:rPr>
        <w:t>2019</w:t>
      </w:r>
      <w:r>
        <w:rPr>
          <w:rFonts w:eastAsia="仿宋" w:hint="eastAsia"/>
          <w:bCs w:val="0"/>
          <w:kern w:val="2"/>
          <w:szCs w:val="24"/>
        </w:rPr>
        <w:t>年衡山县共申请专利</w:t>
      </w:r>
      <w:r>
        <w:rPr>
          <w:rFonts w:eastAsia="仿宋" w:hint="eastAsia"/>
          <w:bCs w:val="0"/>
          <w:kern w:val="2"/>
          <w:szCs w:val="24"/>
        </w:rPr>
        <w:t>298</w:t>
      </w:r>
      <w:r>
        <w:rPr>
          <w:rFonts w:eastAsia="仿宋" w:hint="eastAsia"/>
          <w:bCs w:val="0"/>
          <w:kern w:val="2"/>
          <w:szCs w:val="24"/>
        </w:rPr>
        <w:t>件，其中发明专利</w:t>
      </w:r>
      <w:r>
        <w:rPr>
          <w:rFonts w:eastAsia="仿宋" w:hint="eastAsia"/>
          <w:bCs w:val="0"/>
          <w:kern w:val="2"/>
          <w:szCs w:val="24"/>
        </w:rPr>
        <w:t>85</w:t>
      </w:r>
      <w:r>
        <w:rPr>
          <w:rFonts w:eastAsia="仿宋" w:hint="eastAsia"/>
          <w:bCs w:val="0"/>
          <w:kern w:val="2"/>
          <w:szCs w:val="24"/>
        </w:rPr>
        <w:t>件，实用新型专利</w:t>
      </w:r>
      <w:r>
        <w:rPr>
          <w:rFonts w:eastAsia="仿宋" w:hint="eastAsia"/>
          <w:bCs w:val="0"/>
          <w:kern w:val="2"/>
          <w:szCs w:val="24"/>
        </w:rPr>
        <w:t>124</w:t>
      </w:r>
      <w:r>
        <w:rPr>
          <w:rFonts w:eastAsia="仿宋" w:hint="eastAsia"/>
          <w:bCs w:val="0"/>
          <w:kern w:val="2"/>
          <w:szCs w:val="24"/>
        </w:rPr>
        <w:t>件，外观设计专利</w:t>
      </w:r>
      <w:r>
        <w:rPr>
          <w:rFonts w:eastAsia="仿宋" w:hint="eastAsia"/>
          <w:bCs w:val="0"/>
          <w:kern w:val="2"/>
          <w:szCs w:val="24"/>
        </w:rPr>
        <w:t>98</w:t>
      </w:r>
      <w:r>
        <w:rPr>
          <w:rFonts w:eastAsia="仿宋" w:hint="eastAsia"/>
          <w:bCs w:val="0"/>
          <w:kern w:val="2"/>
          <w:szCs w:val="24"/>
        </w:rPr>
        <w:t>件，申请专利数量较</w:t>
      </w:r>
      <w:r>
        <w:rPr>
          <w:rFonts w:eastAsia="仿宋" w:hint="eastAsia"/>
          <w:bCs w:val="0"/>
          <w:kern w:val="2"/>
          <w:szCs w:val="24"/>
        </w:rPr>
        <w:t>2018</w:t>
      </w:r>
      <w:r>
        <w:rPr>
          <w:rFonts w:eastAsia="仿宋" w:hint="eastAsia"/>
          <w:bCs w:val="0"/>
          <w:kern w:val="2"/>
          <w:szCs w:val="24"/>
        </w:rPr>
        <w:t>年增加</w:t>
      </w:r>
      <w:r>
        <w:rPr>
          <w:rFonts w:eastAsia="仿宋" w:hint="eastAsia"/>
          <w:bCs w:val="0"/>
          <w:kern w:val="2"/>
          <w:szCs w:val="24"/>
        </w:rPr>
        <w:t>33%</w:t>
      </w:r>
      <w:r>
        <w:rPr>
          <w:rFonts w:eastAsia="仿宋" w:hint="eastAsia"/>
          <w:bCs w:val="0"/>
          <w:kern w:val="2"/>
          <w:szCs w:val="24"/>
        </w:rPr>
        <w:t>。以每项</w:t>
      </w:r>
      <w:r>
        <w:rPr>
          <w:rFonts w:eastAsia="仿宋" w:hint="eastAsia"/>
          <w:bCs w:val="0"/>
          <w:kern w:val="2"/>
          <w:szCs w:val="24"/>
        </w:rPr>
        <w:t>4000</w:t>
      </w:r>
      <w:r>
        <w:rPr>
          <w:rFonts w:eastAsia="仿宋" w:hint="eastAsia"/>
          <w:bCs w:val="0"/>
          <w:kern w:val="2"/>
          <w:szCs w:val="24"/>
        </w:rPr>
        <w:t>元的标准资助</w:t>
      </w:r>
      <w:r>
        <w:rPr>
          <w:rFonts w:eastAsia="仿宋" w:hint="eastAsia"/>
          <w:bCs w:val="0"/>
          <w:kern w:val="2"/>
          <w:szCs w:val="24"/>
        </w:rPr>
        <w:t>40</w:t>
      </w:r>
      <w:r>
        <w:rPr>
          <w:rFonts w:eastAsia="仿宋" w:hint="eastAsia"/>
          <w:bCs w:val="0"/>
          <w:kern w:val="2"/>
          <w:szCs w:val="24"/>
        </w:rPr>
        <w:t>项专利申请，共资助</w:t>
      </w:r>
      <w:r>
        <w:rPr>
          <w:rFonts w:eastAsia="仿宋" w:hint="eastAsia"/>
          <w:bCs w:val="0"/>
          <w:kern w:val="2"/>
          <w:szCs w:val="24"/>
        </w:rPr>
        <w:t>16</w:t>
      </w:r>
      <w:r>
        <w:rPr>
          <w:rFonts w:eastAsia="仿宋" w:hint="eastAsia"/>
          <w:bCs w:val="0"/>
          <w:kern w:val="2"/>
          <w:szCs w:val="24"/>
        </w:rPr>
        <w:t>万元。</w:t>
      </w:r>
      <w:r w:rsidR="00F05B83" w:rsidRPr="00F05B83">
        <w:rPr>
          <w:rFonts w:eastAsia="仿宋" w:hint="eastAsia"/>
        </w:rPr>
        <w:t>顺利通过国家知识产权强县工程试点县考核验收，并获评“优秀”，为衡山县新增了一张国家知识产权强县的新名片。</w:t>
      </w:r>
      <w:bookmarkEnd w:id="128"/>
      <w:bookmarkEnd w:id="129"/>
    </w:p>
    <w:p w:rsidR="00691941" w:rsidRDefault="00691941" w:rsidP="009B1A45">
      <w:pPr>
        <w:pStyle w:val="1"/>
      </w:pPr>
      <w:bookmarkStart w:id="131" w:name="_Toc30111682"/>
      <w:bookmarkStart w:id="132" w:name="_Toc55233012"/>
      <w:bookmarkStart w:id="133" w:name="_Toc55233684"/>
      <w:bookmarkStart w:id="134" w:name="_Toc58424331"/>
      <w:bookmarkStart w:id="135" w:name="_Toc58424412"/>
      <w:bookmarkEnd w:id="130"/>
      <w:r>
        <w:rPr>
          <w:rFonts w:hint="eastAsia"/>
        </w:rPr>
        <w:t>七、项目支出存在的问题</w:t>
      </w:r>
      <w:bookmarkEnd w:id="131"/>
      <w:bookmarkEnd w:id="132"/>
      <w:bookmarkEnd w:id="133"/>
      <w:bookmarkEnd w:id="134"/>
      <w:bookmarkEnd w:id="135"/>
    </w:p>
    <w:p w:rsidR="00500052" w:rsidRDefault="00500052" w:rsidP="00500052">
      <w:pPr>
        <w:pStyle w:val="2"/>
        <w:ind w:firstLine="595"/>
      </w:pPr>
      <w:bookmarkStart w:id="136" w:name="_Toc58424413"/>
      <w:r>
        <w:rPr>
          <w:rFonts w:hint="eastAsia"/>
        </w:rPr>
        <w:t>（一）绩效自评管理有待进一步加强</w:t>
      </w:r>
      <w:bookmarkEnd w:id="136"/>
    </w:p>
    <w:p w:rsidR="00500052" w:rsidRPr="00500052" w:rsidRDefault="00500052" w:rsidP="002E5026">
      <w:pPr>
        <w:ind w:firstLine="593"/>
      </w:pPr>
      <w:r>
        <w:rPr>
          <w:rFonts w:hint="eastAsia"/>
        </w:rPr>
        <w:t>2019</w:t>
      </w:r>
      <w:r>
        <w:rPr>
          <w:rFonts w:hint="eastAsia"/>
        </w:rPr>
        <w:t>年市场监督管理局</w:t>
      </w:r>
      <w:r w:rsidR="003328F1">
        <w:rPr>
          <w:rFonts w:hint="eastAsia"/>
        </w:rPr>
        <w:t>绩效自评还不够全面、不够完整，</w:t>
      </w:r>
      <w:r>
        <w:rPr>
          <w:rFonts w:hint="eastAsia"/>
        </w:rPr>
        <w:t>在绩效自评报告中总结</w:t>
      </w:r>
      <w:r w:rsidR="003328F1">
        <w:rPr>
          <w:rFonts w:hint="eastAsia"/>
        </w:rPr>
        <w:t>了</w:t>
      </w:r>
      <w:r>
        <w:rPr>
          <w:rFonts w:hint="eastAsia"/>
        </w:rPr>
        <w:t>取得的主要成绩</w:t>
      </w:r>
      <w:r w:rsidR="003328F1">
        <w:rPr>
          <w:rFonts w:hint="eastAsia"/>
        </w:rPr>
        <w:t>和</w:t>
      </w:r>
      <w:r w:rsidR="003328F1" w:rsidRPr="003328F1">
        <w:rPr>
          <w:rFonts w:hint="eastAsia"/>
        </w:rPr>
        <w:t>存在的主要问题及下一步改进措施</w:t>
      </w:r>
      <w:r>
        <w:rPr>
          <w:rFonts w:hint="eastAsia"/>
        </w:rPr>
        <w:t>，</w:t>
      </w:r>
      <w:r w:rsidR="00D02A43">
        <w:rPr>
          <w:rFonts w:hint="eastAsia"/>
        </w:rPr>
        <w:t>但</w:t>
      </w:r>
      <w:r>
        <w:rPr>
          <w:rFonts w:hint="eastAsia"/>
        </w:rPr>
        <w:t>未</w:t>
      </w:r>
      <w:r w:rsidR="00D02A43">
        <w:rPr>
          <w:rFonts w:hint="eastAsia"/>
        </w:rPr>
        <w:t>填写</w:t>
      </w:r>
      <w:r w:rsidR="00D02A43">
        <w:t>县级专项资金绩效目标自评</w:t>
      </w:r>
      <w:r>
        <w:rPr>
          <w:rFonts w:hint="eastAsia"/>
        </w:rPr>
        <w:t>表</w:t>
      </w:r>
      <w:r w:rsidR="001D5F21">
        <w:rPr>
          <w:rFonts w:hint="eastAsia"/>
        </w:rPr>
        <w:t>，未对项目设置具体的</w:t>
      </w:r>
      <w:r w:rsidR="002E5026">
        <w:rPr>
          <w:rFonts w:hint="eastAsia"/>
        </w:rPr>
        <w:t>数量、质量、成本、时效等指标</w:t>
      </w:r>
      <w:r>
        <w:rPr>
          <w:rFonts w:hint="eastAsia"/>
        </w:rPr>
        <w:t>。</w:t>
      </w:r>
    </w:p>
    <w:p w:rsidR="00C47653" w:rsidRPr="002A31EF" w:rsidRDefault="00830B91" w:rsidP="002A31EF">
      <w:pPr>
        <w:pStyle w:val="2"/>
        <w:ind w:firstLine="595"/>
      </w:pPr>
      <w:bookmarkStart w:id="137" w:name="_Toc55233685"/>
      <w:bookmarkStart w:id="138" w:name="_Toc30111684"/>
      <w:bookmarkStart w:id="139" w:name="_Toc58424414"/>
      <w:r>
        <w:rPr>
          <w:rFonts w:hint="eastAsia"/>
        </w:rPr>
        <w:t>（</w:t>
      </w:r>
      <w:r w:rsidR="002E5026">
        <w:rPr>
          <w:rFonts w:hint="eastAsia"/>
        </w:rPr>
        <w:t>二</w:t>
      </w:r>
      <w:r>
        <w:rPr>
          <w:rFonts w:hint="eastAsia"/>
        </w:rPr>
        <w:t>）</w:t>
      </w:r>
      <w:bookmarkStart w:id="140" w:name="_Toc30111685"/>
      <w:bookmarkEnd w:id="137"/>
      <w:bookmarkEnd w:id="138"/>
      <w:r w:rsidR="00544600" w:rsidRPr="00544600">
        <w:rPr>
          <w:rFonts w:hint="eastAsia"/>
        </w:rPr>
        <w:t>未按专项资金管理办法使用专项资金</w:t>
      </w:r>
      <w:bookmarkEnd w:id="139"/>
    </w:p>
    <w:p w:rsidR="00544600" w:rsidRDefault="00544600" w:rsidP="00544600">
      <w:pPr>
        <w:pStyle w:val="2"/>
        <w:ind w:firstLine="593"/>
        <w:rPr>
          <w:rFonts w:ascii="Times New Roman" w:eastAsia="仿宋" w:hAnsi="Times New Roman"/>
          <w:b w:val="0"/>
          <w:kern w:val="0"/>
        </w:rPr>
      </w:pPr>
      <w:bookmarkStart w:id="141" w:name="_Toc58424415"/>
      <w:proofErr w:type="gramStart"/>
      <w:r w:rsidRPr="00544600">
        <w:rPr>
          <w:rFonts w:ascii="Times New Roman" w:eastAsia="仿宋" w:hAnsi="Times New Roman" w:hint="eastAsia"/>
          <w:b w:val="0"/>
          <w:kern w:val="0"/>
        </w:rPr>
        <w:t>山政发</w:t>
      </w:r>
      <w:proofErr w:type="gramEnd"/>
      <w:r>
        <w:rPr>
          <w:rFonts w:ascii="Times New Roman" w:eastAsia="仿宋" w:hAnsi="Times New Roman" w:hint="eastAsia"/>
          <w:b w:val="0"/>
          <w:kern w:val="0"/>
        </w:rPr>
        <w:t>〔</w:t>
      </w:r>
      <w:r>
        <w:rPr>
          <w:rFonts w:ascii="Times New Roman" w:eastAsia="仿宋" w:hAnsi="Times New Roman" w:hint="eastAsia"/>
          <w:b w:val="0"/>
          <w:kern w:val="0"/>
        </w:rPr>
        <w:t>2019</w:t>
      </w:r>
      <w:r>
        <w:rPr>
          <w:rFonts w:ascii="Times New Roman" w:eastAsia="仿宋" w:hAnsi="Times New Roman" w:hint="eastAsia"/>
          <w:b w:val="0"/>
          <w:kern w:val="0"/>
        </w:rPr>
        <w:t>〕</w:t>
      </w:r>
      <w:r w:rsidRPr="00544600">
        <w:rPr>
          <w:rFonts w:ascii="Times New Roman" w:eastAsia="仿宋" w:hAnsi="Times New Roman" w:hint="eastAsia"/>
          <w:b w:val="0"/>
          <w:kern w:val="0"/>
        </w:rPr>
        <w:t>12</w:t>
      </w:r>
      <w:r w:rsidRPr="00544600">
        <w:rPr>
          <w:rFonts w:ascii="Times New Roman" w:eastAsia="仿宋" w:hAnsi="Times New Roman" w:hint="eastAsia"/>
          <w:b w:val="0"/>
          <w:kern w:val="0"/>
        </w:rPr>
        <w:t>号文《衡山县知识产权专项资金管理办法》第六条规定“培育单位当年度申请发明专利</w:t>
      </w:r>
      <w:r w:rsidRPr="00544600">
        <w:rPr>
          <w:rFonts w:ascii="Times New Roman" w:eastAsia="仿宋" w:hAnsi="Times New Roman" w:hint="eastAsia"/>
          <w:b w:val="0"/>
          <w:kern w:val="0"/>
        </w:rPr>
        <w:t>10</w:t>
      </w:r>
      <w:r w:rsidRPr="00544600">
        <w:rPr>
          <w:rFonts w:ascii="Times New Roman" w:eastAsia="仿宋" w:hAnsi="Times New Roman" w:hint="eastAsia"/>
          <w:b w:val="0"/>
          <w:kern w:val="0"/>
        </w:rPr>
        <w:t>件以上并办理了实审手续，经县知识产权管理部门验收合格的，给予</w:t>
      </w:r>
      <w:r w:rsidRPr="00544600">
        <w:rPr>
          <w:rFonts w:ascii="Times New Roman" w:eastAsia="仿宋" w:hAnsi="Times New Roman" w:hint="eastAsia"/>
          <w:b w:val="0"/>
          <w:kern w:val="0"/>
        </w:rPr>
        <w:t>5</w:t>
      </w:r>
      <w:r w:rsidRPr="00544600">
        <w:rPr>
          <w:rFonts w:ascii="Times New Roman" w:eastAsia="仿宋" w:hAnsi="Times New Roman" w:hint="eastAsia"/>
          <w:b w:val="0"/>
          <w:kern w:val="0"/>
        </w:rPr>
        <w:t>万元的资助。”衡山县市场监督管理局</w:t>
      </w:r>
      <w:r w:rsidRPr="00544600">
        <w:rPr>
          <w:rFonts w:ascii="Times New Roman" w:eastAsia="仿宋" w:hAnsi="Times New Roman" w:hint="eastAsia"/>
          <w:b w:val="0"/>
          <w:kern w:val="0"/>
        </w:rPr>
        <w:t>2019</w:t>
      </w:r>
      <w:r w:rsidRPr="00544600">
        <w:rPr>
          <w:rFonts w:ascii="Times New Roman" w:eastAsia="仿宋" w:hAnsi="Times New Roman" w:hint="eastAsia"/>
          <w:b w:val="0"/>
          <w:kern w:val="0"/>
        </w:rPr>
        <w:t>年度发放</w:t>
      </w:r>
      <w:r w:rsidRPr="00544600">
        <w:rPr>
          <w:rFonts w:ascii="Times New Roman" w:eastAsia="仿宋" w:hAnsi="Times New Roman" w:hint="eastAsia"/>
          <w:b w:val="0"/>
          <w:kern w:val="0"/>
        </w:rPr>
        <w:t>40</w:t>
      </w:r>
      <w:r w:rsidRPr="00544600">
        <w:rPr>
          <w:rFonts w:ascii="Times New Roman" w:eastAsia="仿宋" w:hAnsi="Times New Roman" w:hint="eastAsia"/>
          <w:b w:val="0"/>
          <w:kern w:val="0"/>
        </w:rPr>
        <w:t>项发明专利申请资助，每家单位实审</w:t>
      </w:r>
      <w:r w:rsidRPr="00544600">
        <w:rPr>
          <w:rFonts w:ascii="Times New Roman" w:eastAsia="仿宋" w:hAnsi="Times New Roman" w:hint="eastAsia"/>
          <w:b w:val="0"/>
          <w:kern w:val="0"/>
        </w:rPr>
        <w:t>5-6</w:t>
      </w:r>
      <w:r w:rsidRPr="00544600">
        <w:rPr>
          <w:rFonts w:ascii="Times New Roman" w:eastAsia="仿宋" w:hAnsi="Times New Roman" w:hint="eastAsia"/>
          <w:b w:val="0"/>
          <w:kern w:val="0"/>
        </w:rPr>
        <w:t>项发明专利，未达</w:t>
      </w:r>
      <w:r w:rsidRPr="00544600">
        <w:rPr>
          <w:rFonts w:ascii="Times New Roman" w:eastAsia="仿宋" w:hAnsi="Times New Roman" w:hint="eastAsia"/>
          <w:b w:val="0"/>
          <w:kern w:val="0"/>
        </w:rPr>
        <w:t>10</w:t>
      </w:r>
      <w:r w:rsidRPr="00544600">
        <w:rPr>
          <w:rFonts w:ascii="Times New Roman" w:eastAsia="仿宋" w:hAnsi="Times New Roman" w:hint="eastAsia"/>
          <w:b w:val="0"/>
          <w:kern w:val="0"/>
        </w:rPr>
        <w:t>项</w:t>
      </w:r>
      <w:r w:rsidR="00FA0FE9">
        <w:rPr>
          <w:rFonts w:ascii="Times New Roman" w:eastAsia="仿宋" w:hAnsi="Times New Roman" w:hint="eastAsia"/>
          <w:b w:val="0"/>
          <w:kern w:val="0"/>
        </w:rPr>
        <w:t>。因衡山县工业基础薄弱，创新能力不强，为完成市级的绩效考核，市场监督管理局与代理机构协商后以</w:t>
      </w:r>
      <w:r w:rsidRPr="00544600">
        <w:rPr>
          <w:rFonts w:ascii="Times New Roman" w:eastAsia="仿宋" w:hAnsi="Times New Roman" w:hint="eastAsia"/>
          <w:b w:val="0"/>
          <w:kern w:val="0"/>
        </w:rPr>
        <w:t>4000</w:t>
      </w:r>
      <w:r w:rsidRPr="00544600">
        <w:rPr>
          <w:rFonts w:ascii="Times New Roman" w:eastAsia="仿宋" w:hAnsi="Times New Roman" w:hint="eastAsia"/>
          <w:b w:val="0"/>
          <w:kern w:val="0"/>
        </w:rPr>
        <w:t>元</w:t>
      </w:r>
      <w:r w:rsidR="00FA0FE9">
        <w:rPr>
          <w:rFonts w:ascii="Times New Roman" w:eastAsia="仿宋" w:hAnsi="Times New Roman" w:hint="eastAsia"/>
          <w:b w:val="0"/>
          <w:kern w:val="0"/>
        </w:rPr>
        <w:t>/</w:t>
      </w:r>
      <w:r w:rsidR="00FA0FE9" w:rsidRPr="00544600">
        <w:rPr>
          <w:rFonts w:ascii="Times New Roman" w:eastAsia="仿宋" w:hAnsi="Times New Roman" w:hint="eastAsia"/>
          <w:b w:val="0"/>
          <w:kern w:val="0"/>
        </w:rPr>
        <w:t>项</w:t>
      </w:r>
      <w:r w:rsidRPr="00544600">
        <w:rPr>
          <w:rFonts w:ascii="Times New Roman" w:eastAsia="仿宋" w:hAnsi="Times New Roman" w:hint="eastAsia"/>
          <w:b w:val="0"/>
          <w:kern w:val="0"/>
        </w:rPr>
        <w:t>的标准发放资助金，共计</w:t>
      </w:r>
      <w:r w:rsidRPr="00544600">
        <w:rPr>
          <w:rFonts w:ascii="Times New Roman" w:eastAsia="仿宋" w:hAnsi="Times New Roman" w:hint="eastAsia"/>
          <w:b w:val="0"/>
          <w:kern w:val="0"/>
        </w:rPr>
        <w:t>16</w:t>
      </w:r>
      <w:r w:rsidRPr="00544600">
        <w:rPr>
          <w:rFonts w:ascii="Times New Roman" w:eastAsia="仿宋" w:hAnsi="Times New Roman" w:hint="eastAsia"/>
          <w:b w:val="0"/>
          <w:kern w:val="0"/>
        </w:rPr>
        <w:t>万元整。</w:t>
      </w:r>
      <w:bookmarkEnd w:id="141"/>
    </w:p>
    <w:p w:rsidR="003902DB" w:rsidRPr="003902DB" w:rsidRDefault="003902DB" w:rsidP="00544600">
      <w:pPr>
        <w:pStyle w:val="2"/>
        <w:ind w:firstLine="595"/>
      </w:pPr>
      <w:bookmarkStart w:id="142" w:name="_Toc58424416"/>
      <w:r w:rsidRPr="003902DB">
        <w:rPr>
          <w:rFonts w:hint="eastAsia"/>
        </w:rPr>
        <w:t>（</w:t>
      </w:r>
      <w:r w:rsidR="002E5026">
        <w:rPr>
          <w:rFonts w:hint="eastAsia"/>
        </w:rPr>
        <w:t>三</w:t>
      </w:r>
      <w:r w:rsidRPr="003902DB">
        <w:rPr>
          <w:rFonts w:hint="eastAsia"/>
        </w:rPr>
        <w:t>）</w:t>
      </w:r>
      <w:r w:rsidR="00544600">
        <w:rPr>
          <w:rFonts w:hint="eastAsia"/>
        </w:rPr>
        <w:t>食品安全检测</w:t>
      </w:r>
      <w:r w:rsidR="00544600" w:rsidRPr="00544600">
        <w:rPr>
          <w:rFonts w:hint="eastAsia"/>
        </w:rPr>
        <w:t>资金</w:t>
      </w:r>
      <w:r w:rsidR="00EF61A4">
        <w:rPr>
          <w:rFonts w:hint="eastAsia"/>
        </w:rPr>
        <w:t>使用</w:t>
      </w:r>
      <w:r w:rsidR="00544600" w:rsidRPr="00544600">
        <w:rPr>
          <w:rFonts w:hint="eastAsia"/>
        </w:rPr>
        <w:t>监管力度不够</w:t>
      </w:r>
      <w:bookmarkEnd w:id="142"/>
    </w:p>
    <w:p w:rsidR="00EF61A4" w:rsidRDefault="00EF61A4" w:rsidP="0075019A">
      <w:pPr>
        <w:pStyle w:val="2"/>
        <w:ind w:firstLine="593"/>
        <w:rPr>
          <w:rFonts w:ascii="Times New Roman" w:eastAsia="仿宋" w:hAnsi="Times New Roman"/>
          <w:b w:val="0"/>
          <w:kern w:val="0"/>
        </w:rPr>
      </w:pPr>
      <w:bookmarkStart w:id="143" w:name="_Toc58424417"/>
      <w:bookmarkStart w:id="144" w:name="_Toc55233687"/>
      <w:bookmarkStart w:id="145" w:name="_Toc30111686"/>
      <w:bookmarkEnd w:id="140"/>
      <w:r w:rsidRPr="00EF61A4">
        <w:rPr>
          <w:rFonts w:ascii="Times New Roman" w:eastAsia="仿宋" w:hAnsi="Times New Roman" w:hint="eastAsia"/>
          <w:b w:val="0"/>
          <w:kern w:val="0"/>
        </w:rPr>
        <w:t>衡山县市场监督管理局按</w:t>
      </w:r>
      <w:r w:rsidR="00816972">
        <w:rPr>
          <w:rFonts w:ascii="Times New Roman" w:eastAsia="仿宋" w:hAnsi="Times New Roman" w:hint="eastAsia"/>
          <w:b w:val="0"/>
          <w:kern w:val="0"/>
        </w:rPr>
        <w:t>2</w:t>
      </w:r>
      <w:r w:rsidRPr="00EF61A4">
        <w:rPr>
          <w:rFonts w:ascii="Times New Roman" w:eastAsia="仿宋" w:hAnsi="Times New Roman" w:hint="eastAsia"/>
          <w:b w:val="0"/>
          <w:kern w:val="0"/>
        </w:rPr>
        <w:t>0</w:t>
      </w:r>
      <w:r w:rsidRPr="00EF61A4">
        <w:rPr>
          <w:rFonts w:ascii="Times New Roman" w:eastAsia="仿宋" w:hAnsi="Times New Roman" w:hint="eastAsia"/>
          <w:b w:val="0"/>
          <w:kern w:val="0"/>
        </w:rPr>
        <w:t>元</w:t>
      </w:r>
      <w:r w:rsidRPr="00EF61A4">
        <w:rPr>
          <w:rFonts w:ascii="Times New Roman" w:eastAsia="仿宋" w:hAnsi="Times New Roman" w:hint="eastAsia"/>
          <w:b w:val="0"/>
          <w:kern w:val="0"/>
        </w:rPr>
        <w:t>/</w:t>
      </w:r>
      <w:r w:rsidRPr="00EF61A4">
        <w:rPr>
          <w:rFonts w:ascii="Times New Roman" w:eastAsia="仿宋" w:hAnsi="Times New Roman" w:hint="eastAsia"/>
          <w:b w:val="0"/>
          <w:kern w:val="0"/>
        </w:rPr>
        <w:t>批次的标准发放乡镇市场监督管理所检测样品购买经费，</w:t>
      </w:r>
      <w:r w:rsidR="00635C90">
        <w:rPr>
          <w:rFonts w:ascii="Times New Roman" w:eastAsia="仿宋" w:hAnsi="Times New Roman" w:hint="eastAsia"/>
          <w:b w:val="0"/>
          <w:kern w:val="0"/>
        </w:rPr>
        <w:t>未</w:t>
      </w:r>
      <w:r w:rsidR="00826939">
        <w:rPr>
          <w:rFonts w:ascii="Times New Roman" w:eastAsia="仿宋" w:hAnsi="Times New Roman" w:hint="eastAsia"/>
          <w:b w:val="0"/>
          <w:kern w:val="0"/>
        </w:rPr>
        <w:t>根据</w:t>
      </w:r>
      <w:r w:rsidR="00635C90">
        <w:rPr>
          <w:rFonts w:ascii="Times New Roman" w:eastAsia="仿宋" w:hAnsi="Times New Roman" w:hint="eastAsia"/>
          <w:b w:val="0"/>
          <w:kern w:val="0"/>
        </w:rPr>
        <w:t>乡镇监管所实际购买</w:t>
      </w:r>
      <w:r w:rsidR="00826939">
        <w:rPr>
          <w:rFonts w:ascii="Times New Roman" w:eastAsia="仿宋" w:hAnsi="Times New Roman" w:hint="eastAsia"/>
          <w:b w:val="0"/>
          <w:kern w:val="0"/>
        </w:rPr>
        <w:t>样品支出</w:t>
      </w:r>
      <w:r w:rsidR="0066323C">
        <w:rPr>
          <w:rFonts w:ascii="Times New Roman" w:eastAsia="仿宋" w:hAnsi="Times New Roman" w:hint="eastAsia"/>
          <w:b w:val="0"/>
          <w:kern w:val="0"/>
        </w:rPr>
        <w:t>金额报销</w:t>
      </w:r>
      <w:r w:rsidR="00826939">
        <w:rPr>
          <w:rFonts w:ascii="Times New Roman" w:eastAsia="仿宋" w:hAnsi="Times New Roman" w:hint="eastAsia"/>
          <w:b w:val="0"/>
          <w:kern w:val="0"/>
        </w:rPr>
        <w:t>，</w:t>
      </w:r>
      <w:r w:rsidRPr="00EF61A4">
        <w:rPr>
          <w:rFonts w:ascii="Times New Roman" w:eastAsia="仿宋" w:hAnsi="Times New Roman" w:hint="eastAsia"/>
          <w:b w:val="0"/>
          <w:kern w:val="0"/>
        </w:rPr>
        <w:t>缺乏跟踪问效，缺乏对资金的使用效率和效果</w:t>
      </w:r>
      <w:r w:rsidR="0075019A">
        <w:rPr>
          <w:rFonts w:ascii="Times New Roman" w:eastAsia="仿宋" w:hAnsi="Times New Roman" w:hint="eastAsia"/>
          <w:b w:val="0"/>
          <w:kern w:val="0"/>
        </w:rPr>
        <w:t>进</w:t>
      </w:r>
      <w:r w:rsidRPr="00EF61A4">
        <w:rPr>
          <w:rFonts w:ascii="Times New Roman" w:eastAsia="仿宋" w:hAnsi="Times New Roman" w:hint="eastAsia"/>
          <w:b w:val="0"/>
          <w:kern w:val="0"/>
        </w:rPr>
        <w:t>行督促和指导，无法发挥预期使用效益。</w:t>
      </w:r>
      <w:bookmarkEnd w:id="143"/>
    </w:p>
    <w:p w:rsidR="00887697" w:rsidRDefault="00887697" w:rsidP="00EF61A4">
      <w:pPr>
        <w:pStyle w:val="2"/>
        <w:ind w:firstLine="595"/>
      </w:pPr>
      <w:bookmarkStart w:id="146" w:name="_Toc58424418"/>
      <w:r>
        <w:rPr>
          <w:rFonts w:hint="eastAsia"/>
        </w:rPr>
        <w:t>（</w:t>
      </w:r>
      <w:r w:rsidR="00E616F2">
        <w:rPr>
          <w:rFonts w:hint="eastAsia"/>
        </w:rPr>
        <w:t>四</w:t>
      </w:r>
      <w:r>
        <w:rPr>
          <w:rFonts w:hint="eastAsia"/>
        </w:rPr>
        <w:t>）</w:t>
      </w:r>
      <w:bookmarkStart w:id="147" w:name="_Toc55233688"/>
      <w:bookmarkEnd w:id="144"/>
      <w:r w:rsidR="00E616F2">
        <w:rPr>
          <w:rFonts w:hint="eastAsia"/>
        </w:rPr>
        <w:t>项目</w:t>
      </w:r>
      <w:r w:rsidR="00E616F2" w:rsidRPr="00E616F2">
        <w:rPr>
          <w:rFonts w:hint="eastAsia"/>
        </w:rPr>
        <w:t>资金未及时使用</w:t>
      </w:r>
      <w:r w:rsidR="00E616F2">
        <w:rPr>
          <w:rFonts w:hint="eastAsia"/>
        </w:rPr>
        <w:t>，</w:t>
      </w:r>
      <w:r w:rsidR="001A04F9">
        <w:rPr>
          <w:rFonts w:hint="eastAsia"/>
        </w:rPr>
        <w:t>混合使用资金</w:t>
      </w:r>
      <w:bookmarkEnd w:id="146"/>
    </w:p>
    <w:p w:rsidR="00437012" w:rsidRDefault="00437012" w:rsidP="00437012">
      <w:pPr>
        <w:pStyle w:val="1"/>
        <w:rPr>
          <w:rFonts w:eastAsia="仿宋"/>
          <w:bCs w:val="0"/>
          <w:kern w:val="0"/>
          <w:szCs w:val="24"/>
        </w:rPr>
      </w:pPr>
      <w:bookmarkStart w:id="148" w:name="_Toc58424419"/>
      <w:bookmarkStart w:id="149" w:name="_Toc30111688"/>
      <w:bookmarkStart w:id="150" w:name="_Toc55233015"/>
      <w:bookmarkStart w:id="151" w:name="_Toc55233690"/>
      <w:bookmarkEnd w:id="145"/>
      <w:bookmarkEnd w:id="147"/>
      <w:r>
        <w:rPr>
          <w:rFonts w:eastAsia="仿宋" w:hint="eastAsia"/>
          <w:bCs w:val="0"/>
          <w:kern w:val="0"/>
          <w:szCs w:val="24"/>
        </w:rPr>
        <w:t>项目资金</w:t>
      </w:r>
      <w:r w:rsidRPr="00437012">
        <w:rPr>
          <w:rFonts w:eastAsia="仿宋" w:hint="eastAsia"/>
          <w:bCs w:val="0"/>
          <w:kern w:val="0"/>
          <w:szCs w:val="24"/>
        </w:rPr>
        <w:t>食品安全检测费</w:t>
      </w:r>
      <w:r w:rsidRPr="00437012">
        <w:rPr>
          <w:rFonts w:eastAsia="仿宋" w:hint="eastAsia"/>
          <w:bCs w:val="0"/>
          <w:kern w:val="0"/>
          <w:szCs w:val="24"/>
        </w:rPr>
        <w:t>20</w:t>
      </w:r>
      <w:r w:rsidRPr="00437012">
        <w:rPr>
          <w:rFonts w:eastAsia="仿宋" w:hint="eastAsia"/>
          <w:bCs w:val="0"/>
          <w:kern w:val="0"/>
          <w:szCs w:val="24"/>
        </w:rPr>
        <w:t>万元、知识产权专项资金</w:t>
      </w:r>
      <w:r w:rsidRPr="00437012">
        <w:rPr>
          <w:rFonts w:eastAsia="仿宋" w:hint="eastAsia"/>
          <w:bCs w:val="0"/>
          <w:kern w:val="0"/>
          <w:szCs w:val="24"/>
        </w:rPr>
        <w:t>16.6</w:t>
      </w:r>
      <w:r>
        <w:rPr>
          <w:rFonts w:eastAsia="仿宋" w:hint="eastAsia"/>
          <w:bCs w:val="0"/>
          <w:kern w:val="0"/>
          <w:szCs w:val="24"/>
        </w:rPr>
        <w:t>万元</w:t>
      </w:r>
      <w:r w:rsidRPr="00437012">
        <w:rPr>
          <w:rFonts w:eastAsia="仿宋" w:hint="eastAsia"/>
          <w:bCs w:val="0"/>
          <w:kern w:val="0"/>
          <w:szCs w:val="24"/>
        </w:rPr>
        <w:t>在</w:t>
      </w:r>
      <w:r w:rsidRPr="00437012">
        <w:rPr>
          <w:rFonts w:eastAsia="仿宋" w:hint="eastAsia"/>
          <w:bCs w:val="0"/>
          <w:kern w:val="0"/>
          <w:szCs w:val="24"/>
        </w:rPr>
        <w:t>2019</w:t>
      </w:r>
      <w:r w:rsidRPr="00437012">
        <w:rPr>
          <w:rFonts w:eastAsia="仿宋" w:hint="eastAsia"/>
          <w:bCs w:val="0"/>
          <w:kern w:val="0"/>
          <w:szCs w:val="24"/>
        </w:rPr>
        <w:t>年度</w:t>
      </w:r>
      <w:r>
        <w:rPr>
          <w:rFonts w:eastAsia="仿宋" w:hint="eastAsia"/>
          <w:bCs w:val="0"/>
          <w:kern w:val="0"/>
          <w:szCs w:val="24"/>
        </w:rPr>
        <w:t>均</w:t>
      </w:r>
      <w:r w:rsidR="007E1A3D">
        <w:rPr>
          <w:rFonts w:eastAsia="仿宋" w:hint="eastAsia"/>
          <w:bCs w:val="0"/>
          <w:kern w:val="0"/>
          <w:szCs w:val="24"/>
        </w:rPr>
        <w:t>未</w:t>
      </w:r>
      <w:r w:rsidRPr="00437012">
        <w:rPr>
          <w:rFonts w:eastAsia="仿宋" w:hint="eastAsia"/>
          <w:bCs w:val="0"/>
          <w:kern w:val="0"/>
          <w:szCs w:val="24"/>
        </w:rPr>
        <w:t>使用，</w:t>
      </w:r>
      <w:r w:rsidR="007C1292">
        <w:rPr>
          <w:rFonts w:eastAsia="仿宋" w:hint="eastAsia"/>
          <w:bCs w:val="0"/>
          <w:kern w:val="0"/>
          <w:szCs w:val="24"/>
        </w:rPr>
        <w:t>已在年底申报结余资金</w:t>
      </w:r>
      <w:r w:rsidRPr="00437012">
        <w:rPr>
          <w:rFonts w:eastAsia="仿宋" w:hint="eastAsia"/>
          <w:bCs w:val="0"/>
          <w:kern w:val="0"/>
          <w:szCs w:val="24"/>
        </w:rPr>
        <w:t>，但各项事项已在</w:t>
      </w:r>
      <w:r w:rsidRPr="00437012">
        <w:rPr>
          <w:rFonts w:eastAsia="仿宋" w:hint="eastAsia"/>
          <w:bCs w:val="0"/>
          <w:kern w:val="0"/>
          <w:szCs w:val="24"/>
        </w:rPr>
        <w:t>2019</w:t>
      </w:r>
      <w:r w:rsidRPr="00437012">
        <w:rPr>
          <w:rFonts w:eastAsia="仿宋" w:hint="eastAsia"/>
          <w:bCs w:val="0"/>
          <w:kern w:val="0"/>
          <w:szCs w:val="24"/>
        </w:rPr>
        <w:t>年完成</w:t>
      </w:r>
      <w:r w:rsidR="00BC38FC">
        <w:rPr>
          <w:rFonts w:eastAsia="仿宋" w:hint="eastAsia"/>
          <w:bCs w:val="0"/>
          <w:kern w:val="0"/>
          <w:szCs w:val="24"/>
        </w:rPr>
        <w:t>，并用其他经费支付上述两项项目支出</w:t>
      </w:r>
      <w:r w:rsidRPr="00437012">
        <w:rPr>
          <w:rFonts w:eastAsia="仿宋" w:hint="eastAsia"/>
          <w:bCs w:val="0"/>
          <w:kern w:val="0"/>
          <w:szCs w:val="24"/>
        </w:rPr>
        <w:t>。</w:t>
      </w:r>
      <w:bookmarkEnd w:id="148"/>
    </w:p>
    <w:p w:rsidR="00691941" w:rsidRDefault="00437012" w:rsidP="00437012">
      <w:pPr>
        <w:pStyle w:val="1"/>
      </w:pPr>
      <w:bookmarkStart w:id="152" w:name="_Toc58424420"/>
      <w:r>
        <w:rPr>
          <w:rFonts w:hint="eastAsia"/>
        </w:rPr>
        <w:t>八、相关建议</w:t>
      </w:r>
      <w:bookmarkEnd w:id="149"/>
      <w:bookmarkEnd w:id="150"/>
      <w:bookmarkEnd w:id="151"/>
      <w:bookmarkEnd w:id="152"/>
    </w:p>
    <w:p w:rsidR="00551819" w:rsidRDefault="00551819" w:rsidP="00551819">
      <w:pPr>
        <w:pStyle w:val="2"/>
        <w:ind w:firstLine="595"/>
      </w:pPr>
      <w:bookmarkStart w:id="153" w:name="_Toc58424421"/>
      <w:r>
        <w:rPr>
          <w:rFonts w:hint="eastAsia"/>
        </w:rPr>
        <w:t>（一）</w:t>
      </w:r>
      <w:r w:rsidR="00C34BE9" w:rsidRPr="00C34BE9">
        <w:rPr>
          <w:rFonts w:hint="eastAsia"/>
        </w:rPr>
        <w:t>进一步细化、量化项目绩效目标</w:t>
      </w:r>
      <w:bookmarkEnd w:id="153"/>
    </w:p>
    <w:p w:rsidR="00C34BE9" w:rsidRDefault="00C34BE9" w:rsidP="00C34BE9">
      <w:pPr>
        <w:pStyle w:val="2"/>
        <w:ind w:firstLine="593"/>
        <w:rPr>
          <w:rFonts w:ascii="Times New Roman" w:eastAsia="仿宋" w:hAnsi="Times New Roman"/>
          <w:b w:val="0"/>
        </w:rPr>
      </w:pPr>
      <w:bookmarkStart w:id="154" w:name="_Toc58424422"/>
      <w:bookmarkStart w:id="155" w:name="_Toc55233691"/>
      <w:r w:rsidRPr="00C34BE9">
        <w:rPr>
          <w:rFonts w:ascii="Times New Roman" w:eastAsia="仿宋" w:hAnsi="Times New Roman" w:hint="eastAsia"/>
          <w:b w:val="0"/>
        </w:rPr>
        <w:t>绩效目标的设置是项目成果验收的重要标志，因此，绩效目标尽量要做到细化、量化，便于客观评价和检验。</w:t>
      </w:r>
      <w:r>
        <w:rPr>
          <w:rFonts w:ascii="Times New Roman" w:eastAsia="仿宋" w:hAnsi="Times New Roman" w:hint="eastAsia"/>
          <w:b w:val="0"/>
        </w:rPr>
        <w:t>市场监督管理局</w:t>
      </w:r>
      <w:r w:rsidRPr="00C34BE9">
        <w:rPr>
          <w:rFonts w:ascii="Times New Roman" w:eastAsia="仿宋" w:hAnsi="Times New Roman" w:hint="eastAsia"/>
          <w:b w:val="0"/>
        </w:rPr>
        <w:t>没有设置绩效目标，这样不便于项目绩效考评。建议明确</w:t>
      </w:r>
      <w:proofErr w:type="gramStart"/>
      <w:r w:rsidRPr="00C34BE9">
        <w:rPr>
          <w:rFonts w:ascii="Times New Roman" w:eastAsia="仿宋" w:hAnsi="Times New Roman" w:hint="eastAsia"/>
          <w:b w:val="0"/>
        </w:rPr>
        <w:t>每个专项</w:t>
      </w:r>
      <w:proofErr w:type="gramEnd"/>
      <w:r w:rsidRPr="00C34BE9">
        <w:rPr>
          <w:rFonts w:ascii="Times New Roman" w:eastAsia="仿宋" w:hAnsi="Times New Roman" w:hint="eastAsia"/>
          <w:b w:val="0"/>
        </w:rPr>
        <w:t>的绩效考核指标和考核办法，以绩效为导向，促进项目设置、项目管理和项目实施的协调统一，充分发挥财政资金的最大效益。</w:t>
      </w:r>
      <w:bookmarkEnd w:id="154"/>
    </w:p>
    <w:p w:rsidR="00AC349B" w:rsidRPr="00AC349B" w:rsidRDefault="006B3C04" w:rsidP="00C34BE9">
      <w:pPr>
        <w:pStyle w:val="2"/>
        <w:ind w:firstLine="595"/>
        <w:rPr>
          <w:bCs/>
        </w:rPr>
      </w:pPr>
      <w:bookmarkStart w:id="156" w:name="_Toc58424423"/>
      <w:r>
        <w:rPr>
          <w:rFonts w:hint="eastAsia"/>
        </w:rPr>
        <w:t>（</w:t>
      </w:r>
      <w:r w:rsidR="00490DE3">
        <w:rPr>
          <w:rFonts w:hint="eastAsia"/>
        </w:rPr>
        <w:t>二</w:t>
      </w:r>
      <w:r>
        <w:rPr>
          <w:rFonts w:hint="eastAsia"/>
        </w:rPr>
        <w:t>）</w:t>
      </w:r>
      <w:bookmarkEnd w:id="155"/>
      <w:r w:rsidR="00605F7E">
        <w:rPr>
          <w:rFonts w:hint="eastAsia"/>
          <w:bCs/>
        </w:rPr>
        <w:t>严格按专项资金管理办法</w:t>
      </w:r>
      <w:r w:rsidR="008E7CF4">
        <w:rPr>
          <w:rFonts w:hint="eastAsia"/>
          <w:bCs/>
        </w:rPr>
        <w:t>使用项目资金，加强资金监督力度</w:t>
      </w:r>
      <w:bookmarkEnd w:id="156"/>
    </w:p>
    <w:p w:rsidR="00AC349B" w:rsidRPr="00AC349B" w:rsidRDefault="00FA0FE9" w:rsidP="00AC349B">
      <w:pPr>
        <w:pStyle w:val="2"/>
        <w:ind w:firstLine="593"/>
        <w:rPr>
          <w:rFonts w:ascii="Times New Roman" w:eastAsia="仿宋" w:hAnsi="Times New Roman"/>
          <w:b w:val="0"/>
        </w:rPr>
      </w:pPr>
      <w:bookmarkStart w:id="157" w:name="_Toc58248275"/>
      <w:bookmarkStart w:id="158" w:name="_Toc58424424"/>
      <w:r>
        <w:rPr>
          <w:rFonts w:ascii="Times New Roman" w:eastAsia="仿宋" w:hAnsi="Times New Roman" w:hint="eastAsia"/>
          <w:b w:val="0"/>
        </w:rPr>
        <w:t>建议衡山县市场监督管理局加大知识产权宣传力度，积极鼓励中小企业参与专利申请，按专项资金管理办法使用知识产权专项资金</w:t>
      </w:r>
      <w:r w:rsidR="00AC349B" w:rsidRPr="00AC349B">
        <w:rPr>
          <w:rFonts w:ascii="Times New Roman" w:eastAsia="仿宋" w:hAnsi="Times New Roman" w:hint="eastAsia"/>
          <w:b w:val="0"/>
        </w:rPr>
        <w:t>。</w:t>
      </w:r>
      <w:bookmarkEnd w:id="157"/>
      <w:r>
        <w:rPr>
          <w:rFonts w:ascii="Times New Roman" w:eastAsia="仿宋" w:hAnsi="Times New Roman" w:hint="eastAsia"/>
          <w:b w:val="0"/>
        </w:rPr>
        <w:t>加大乡镇监管所样品购买经费监管力度，根据乡镇监管所实际购买样品收据或票据报销样品购买经费，据实报销，提高项目资金使用效益。</w:t>
      </w:r>
      <w:bookmarkEnd w:id="158"/>
    </w:p>
    <w:p w:rsidR="003E6795" w:rsidRPr="003E6795" w:rsidRDefault="003E6795" w:rsidP="00AC349B">
      <w:pPr>
        <w:pStyle w:val="2"/>
        <w:ind w:firstLine="595"/>
      </w:pPr>
      <w:bookmarkStart w:id="159" w:name="_Toc58424425"/>
      <w:r>
        <w:rPr>
          <w:rFonts w:hint="eastAsia"/>
        </w:rPr>
        <w:t>（</w:t>
      </w:r>
      <w:r w:rsidR="000124AC">
        <w:rPr>
          <w:rFonts w:hint="eastAsia"/>
        </w:rPr>
        <w:t>三</w:t>
      </w:r>
      <w:r>
        <w:rPr>
          <w:rFonts w:hint="eastAsia"/>
        </w:rPr>
        <w:t>）</w:t>
      </w:r>
      <w:r w:rsidR="00FA0FE9">
        <w:rPr>
          <w:rFonts w:hint="eastAsia"/>
        </w:rPr>
        <w:t>杜绝资金混合使用</w:t>
      </w:r>
      <w:bookmarkEnd w:id="159"/>
    </w:p>
    <w:p w:rsidR="007016B3" w:rsidRDefault="001A33A6" w:rsidP="00DB72F1">
      <w:pPr>
        <w:pStyle w:val="2"/>
        <w:ind w:firstLine="593"/>
        <w:rPr>
          <w:rFonts w:ascii="Times New Roman" w:eastAsia="仿宋" w:hAnsi="Times New Roman"/>
          <w:b w:val="0"/>
        </w:rPr>
      </w:pPr>
      <w:bookmarkStart w:id="160" w:name="_Toc58248277"/>
      <w:bookmarkStart w:id="161" w:name="_Toc58424426"/>
      <w:r w:rsidRPr="00DB72F1">
        <w:rPr>
          <w:rFonts w:ascii="Times New Roman" w:eastAsia="仿宋" w:hAnsi="Times New Roman" w:hint="eastAsia"/>
          <w:b w:val="0"/>
        </w:rPr>
        <w:t>专项资金的使用一定要规范</w:t>
      </w:r>
      <w:r>
        <w:rPr>
          <w:rFonts w:ascii="Times New Roman" w:eastAsia="仿宋" w:hAnsi="Times New Roman" w:hint="eastAsia"/>
          <w:b w:val="0"/>
        </w:rPr>
        <w:t>，</w:t>
      </w:r>
      <w:r w:rsidR="00DB72F1" w:rsidRPr="00DB72F1">
        <w:rPr>
          <w:rFonts w:ascii="Times New Roman" w:eastAsia="仿宋" w:hAnsi="Times New Roman" w:hint="eastAsia"/>
          <w:b w:val="0"/>
        </w:rPr>
        <w:t>专项资金具有专款专用的性质，</w:t>
      </w:r>
      <w:r w:rsidR="00A77D98" w:rsidRPr="00A77D98">
        <w:rPr>
          <w:rFonts w:ascii="Times New Roman" w:eastAsia="仿宋" w:hAnsi="Times New Roman" w:hint="eastAsia"/>
          <w:b w:val="0"/>
        </w:rPr>
        <w:t>应当按照批准的项目和用途使用，</w:t>
      </w:r>
      <w:r>
        <w:rPr>
          <w:rFonts w:ascii="Times New Roman" w:eastAsia="仿宋" w:hAnsi="Times New Roman" w:hint="eastAsia"/>
          <w:b w:val="0"/>
        </w:rPr>
        <w:t>不允许占用和挪作他用</w:t>
      </w:r>
      <w:r w:rsidR="00A77D98">
        <w:rPr>
          <w:rFonts w:ascii="Times New Roman" w:eastAsia="仿宋" w:hAnsi="Times New Roman" w:hint="eastAsia"/>
          <w:b w:val="0"/>
        </w:rPr>
        <w:t>。</w:t>
      </w:r>
      <w:r w:rsidR="00FA0FE9">
        <w:rPr>
          <w:rFonts w:ascii="Times New Roman" w:eastAsia="仿宋" w:hAnsi="Times New Roman" w:hint="eastAsia"/>
          <w:b w:val="0"/>
        </w:rPr>
        <w:t>专项资金要与日常公用经费区分，两者不能混合使用</w:t>
      </w:r>
      <w:r w:rsidR="00A77D98" w:rsidRPr="00A77D98">
        <w:rPr>
          <w:rFonts w:ascii="Times New Roman" w:eastAsia="仿宋" w:hAnsi="Times New Roman" w:hint="eastAsia"/>
          <w:b w:val="0"/>
        </w:rPr>
        <w:t>。</w:t>
      </w:r>
      <w:bookmarkEnd w:id="160"/>
      <w:bookmarkEnd w:id="161"/>
    </w:p>
    <w:p w:rsidR="00691941" w:rsidRDefault="00691941" w:rsidP="00954007">
      <w:pPr>
        <w:pStyle w:val="1"/>
      </w:pPr>
      <w:bookmarkStart w:id="162" w:name="_Toc30111692"/>
      <w:bookmarkStart w:id="163" w:name="_Toc55233016"/>
      <w:bookmarkStart w:id="164" w:name="_Toc55233693"/>
      <w:bookmarkStart w:id="165" w:name="_Toc58424427"/>
      <w:r>
        <w:rPr>
          <w:rFonts w:hint="eastAsia"/>
        </w:rPr>
        <w:t>九、绩效评分情况</w:t>
      </w:r>
      <w:bookmarkEnd w:id="162"/>
      <w:bookmarkEnd w:id="163"/>
      <w:bookmarkEnd w:id="164"/>
      <w:bookmarkEnd w:id="165"/>
    </w:p>
    <w:p w:rsidR="00691941" w:rsidRDefault="00691941" w:rsidP="00DF0DFD">
      <w:pPr>
        <w:ind w:firstLine="593"/>
      </w:pPr>
      <w:r>
        <w:rPr>
          <w:rFonts w:hint="eastAsia"/>
          <w:color w:val="000000"/>
          <w:kern w:val="0"/>
          <w:szCs w:val="28"/>
        </w:rPr>
        <w:t>根据《湖南省人民政府关于全面推进预算绩效管理的意见》（湘政发〔</w:t>
      </w:r>
      <w:r>
        <w:rPr>
          <w:color w:val="000000"/>
          <w:kern w:val="0"/>
          <w:szCs w:val="28"/>
        </w:rPr>
        <w:t>2012</w:t>
      </w:r>
      <w:r>
        <w:rPr>
          <w:rFonts w:hint="eastAsia"/>
          <w:color w:val="000000"/>
          <w:kern w:val="0"/>
          <w:szCs w:val="28"/>
        </w:rPr>
        <w:t>〕</w:t>
      </w:r>
      <w:r>
        <w:rPr>
          <w:color w:val="000000"/>
          <w:kern w:val="0"/>
          <w:szCs w:val="28"/>
        </w:rPr>
        <w:t>33</w:t>
      </w:r>
      <w:r>
        <w:rPr>
          <w:rFonts w:hint="eastAsia"/>
          <w:color w:val="000000"/>
          <w:kern w:val="0"/>
          <w:szCs w:val="28"/>
        </w:rPr>
        <w:t>号）、</w:t>
      </w:r>
      <w:r w:rsidR="00714FCD">
        <w:rPr>
          <w:rFonts w:hint="eastAsia"/>
          <w:kern w:val="0"/>
        </w:rPr>
        <w:t>衡山县财政局《关于对</w:t>
      </w:r>
      <w:r w:rsidR="00714FCD">
        <w:rPr>
          <w:kern w:val="0"/>
        </w:rPr>
        <w:t>201</w:t>
      </w:r>
      <w:r w:rsidR="00714FCD">
        <w:rPr>
          <w:rFonts w:hint="eastAsia"/>
          <w:kern w:val="0"/>
        </w:rPr>
        <w:t>9</w:t>
      </w:r>
      <w:r w:rsidR="00714FCD">
        <w:rPr>
          <w:rFonts w:hint="eastAsia"/>
          <w:kern w:val="0"/>
        </w:rPr>
        <w:t>年度部分县级财政支出项目及部门整体支出开展现场绩效评价的通知》</w:t>
      </w:r>
      <w:r w:rsidR="00714FCD" w:rsidRPr="00835C12">
        <w:rPr>
          <w:rFonts w:hint="eastAsia"/>
          <w:kern w:val="0"/>
        </w:rPr>
        <w:t>（</w:t>
      </w:r>
      <w:proofErr w:type="gramStart"/>
      <w:r w:rsidR="00714FCD">
        <w:rPr>
          <w:rFonts w:hint="eastAsia"/>
          <w:kern w:val="0"/>
        </w:rPr>
        <w:t>山财绩</w:t>
      </w:r>
      <w:r w:rsidR="00714FCD" w:rsidRPr="00835C12">
        <w:rPr>
          <w:rFonts w:hint="eastAsia"/>
          <w:kern w:val="0"/>
        </w:rPr>
        <w:t>〔</w:t>
      </w:r>
      <w:r w:rsidR="00714FCD" w:rsidRPr="00835C12">
        <w:rPr>
          <w:kern w:val="0"/>
        </w:rPr>
        <w:t>20</w:t>
      </w:r>
      <w:r w:rsidR="00714FCD">
        <w:rPr>
          <w:rFonts w:hint="eastAsia"/>
          <w:kern w:val="0"/>
        </w:rPr>
        <w:t>20</w:t>
      </w:r>
      <w:r w:rsidR="00714FCD" w:rsidRPr="00835C12">
        <w:rPr>
          <w:rFonts w:hint="eastAsia"/>
          <w:kern w:val="0"/>
        </w:rPr>
        <w:t>〕</w:t>
      </w:r>
      <w:proofErr w:type="gramEnd"/>
      <w:r w:rsidR="00714FCD">
        <w:rPr>
          <w:rFonts w:hint="eastAsia"/>
          <w:kern w:val="0"/>
        </w:rPr>
        <w:t>180</w:t>
      </w:r>
      <w:r w:rsidR="00714FCD" w:rsidRPr="00835C12">
        <w:rPr>
          <w:rFonts w:hint="eastAsia"/>
          <w:kern w:val="0"/>
        </w:rPr>
        <w:t>号）</w:t>
      </w:r>
      <w:r>
        <w:rPr>
          <w:rFonts w:hint="eastAsia"/>
          <w:color w:val="000000"/>
          <w:kern w:val="0"/>
          <w:szCs w:val="28"/>
        </w:rPr>
        <w:t>等相关文件，截止现场评价日，</w:t>
      </w:r>
      <w:r w:rsidR="006B3C04">
        <w:rPr>
          <w:rFonts w:hint="eastAsia"/>
          <w:color w:val="000000"/>
          <w:kern w:val="0"/>
          <w:szCs w:val="28"/>
        </w:rPr>
        <w:t>衡山</w:t>
      </w:r>
      <w:r>
        <w:rPr>
          <w:rFonts w:hint="eastAsia"/>
        </w:rPr>
        <w:t>县</w:t>
      </w:r>
      <w:r w:rsidR="007D75EE">
        <w:rPr>
          <w:rFonts w:hint="eastAsia"/>
        </w:rPr>
        <w:t>市场监督管理局</w:t>
      </w:r>
      <w:r w:rsidR="006B3C04">
        <w:rPr>
          <w:rFonts w:hint="eastAsia"/>
        </w:rPr>
        <w:t>对</w:t>
      </w:r>
      <w:r w:rsidRPr="005F0C72">
        <w:t>201</w:t>
      </w:r>
      <w:r w:rsidR="006B3C04">
        <w:rPr>
          <w:rFonts w:hint="eastAsia"/>
        </w:rPr>
        <w:t>9</w:t>
      </w:r>
      <w:r w:rsidRPr="005F0C72">
        <w:rPr>
          <w:rFonts w:hint="eastAsia"/>
        </w:rPr>
        <w:t>年</w:t>
      </w:r>
      <w:r w:rsidR="00FD7EEA">
        <w:rPr>
          <w:rFonts w:hint="eastAsia"/>
        </w:rPr>
        <w:t>食品安全检测</w:t>
      </w:r>
      <w:r>
        <w:rPr>
          <w:rFonts w:hint="eastAsia"/>
        </w:rPr>
        <w:t>等</w:t>
      </w:r>
      <w:r w:rsidR="00551819">
        <w:rPr>
          <w:rFonts w:hint="eastAsia"/>
        </w:rPr>
        <w:t>2</w:t>
      </w:r>
      <w:r>
        <w:rPr>
          <w:rFonts w:hint="eastAsia"/>
        </w:rPr>
        <w:t>个专项</w:t>
      </w:r>
      <w:r>
        <w:rPr>
          <w:rFonts w:hint="eastAsia"/>
          <w:kern w:val="0"/>
        </w:rPr>
        <w:t>项目</w:t>
      </w:r>
      <w:r w:rsidR="006B3C04">
        <w:rPr>
          <w:rFonts w:hint="eastAsia"/>
        </w:rPr>
        <w:t>建立了相关项目管理办法</w:t>
      </w:r>
      <w:r>
        <w:rPr>
          <w:rFonts w:hint="eastAsia"/>
        </w:rPr>
        <w:t>，规范了实施程序，项目</w:t>
      </w:r>
      <w:r>
        <w:rPr>
          <w:rFonts w:hint="eastAsia"/>
          <w:color w:val="000000"/>
          <w:kern w:val="0"/>
          <w:szCs w:val="28"/>
        </w:rPr>
        <w:t>任务基本达到预期目标，总体上达到了预期的经济效益和社会效益</w:t>
      </w:r>
      <w:r>
        <w:rPr>
          <w:rFonts w:hint="eastAsia"/>
        </w:rPr>
        <w:t>。绩效评价工作组从</w:t>
      </w:r>
      <w:r w:rsidRPr="005F0C72">
        <w:rPr>
          <w:rFonts w:hint="eastAsia"/>
        </w:rPr>
        <w:t>项目决策、项目管理、项目产出和项目效益</w:t>
      </w:r>
      <w:r>
        <w:rPr>
          <w:rFonts w:hint="eastAsia"/>
        </w:rPr>
        <w:t>等方面对县</w:t>
      </w:r>
      <w:r w:rsidR="007D75EE">
        <w:rPr>
          <w:rFonts w:hint="eastAsia"/>
        </w:rPr>
        <w:t>市场监督管理局</w:t>
      </w:r>
      <w:r w:rsidR="006B3C04" w:rsidRPr="005F0C72">
        <w:t>201</w:t>
      </w:r>
      <w:r w:rsidR="006B3C04">
        <w:rPr>
          <w:rFonts w:hint="eastAsia"/>
        </w:rPr>
        <w:t>9</w:t>
      </w:r>
      <w:r w:rsidR="006B3C04" w:rsidRPr="005F0C72">
        <w:rPr>
          <w:rFonts w:hint="eastAsia"/>
        </w:rPr>
        <w:t>年</w:t>
      </w:r>
      <w:r w:rsidR="00FD7EEA">
        <w:rPr>
          <w:rFonts w:hint="eastAsia"/>
        </w:rPr>
        <w:t>食品安全检测</w:t>
      </w:r>
      <w:r w:rsidR="00E97238">
        <w:rPr>
          <w:rFonts w:hint="eastAsia"/>
        </w:rPr>
        <w:t>等</w:t>
      </w:r>
      <w:r w:rsidR="00280AAF">
        <w:rPr>
          <w:rFonts w:hint="eastAsia"/>
        </w:rPr>
        <w:t>2</w:t>
      </w:r>
      <w:r>
        <w:rPr>
          <w:rFonts w:hint="eastAsia"/>
        </w:rPr>
        <w:t>个专项资金项目进行了综合评价，综合评分为</w:t>
      </w:r>
      <w:r w:rsidR="00F84E4C">
        <w:rPr>
          <w:rFonts w:hint="eastAsia"/>
        </w:rPr>
        <w:t>87</w:t>
      </w:r>
      <w:r>
        <w:rPr>
          <w:rFonts w:hint="eastAsia"/>
        </w:rPr>
        <w:t>分，</w:t>
      </w:r>
      <w:r>
        <w:rPr>
          <w:rFonts w:hint="eastAsia"/>
          <w:color w:val="000000"/>
          <w:kern w:val="0"/>
          <w:szCs w:val="28"/>
        </w:rPr>
        <w:t>评价等次为良</w:t>
      </w:r>
      <w:r>
        <w:rPr>
          <w:rFonts w:hint="eastAsia"/>
        </w:rPr>
        <w:t>。</w:t>
      </w:r>
    </w:p>
    <w:p w:rsidR="00AD2D2B" w:rsidRDefault="00AD2D2B" w:rsidP="00DF0DFD">
      <w:pPr>
        <w:ind w:firstLine="593"/>
        <w:rPr>
          <w:rFonts w:ascii="仿宋" w:hAnsi="仿宋"/>
          <w:kern w:val="0"/>
        </w:rPr>
      </w:pPr>
    </w:p>
    <w:p w:rsidR="00691941" w:rsidRDefault="00691941" w:rsidP="00DF0DFD">
      <w:pPr>
        <w:ind w:firstLine="593"/>
        <w:rPr>
          <w:rFonts w:ascii="仿宋" w:hAnsi="仿宋"/>
          <w:kern w:val="0"/>
        </w:rPr>
      </w:pPr>
      <w:r>
        <w:rPr>
          <w:rFonts w:ascii="仿宋" w:hAnsi="仿宋" w:hint="eastAsia"/>
          <w:kern w:val="0"/>
        </w:rPr>
        <w:t>附件一：</w:t>
      </w:r>
      <w:r>
        <w:rPr>
          <w:rFonts w:ascii="仿宋" w:hAnsi="仿宋"/>
          <w:kern w:val="0"/>
        </w:rPr>
        <w:t>201</w:t>
      </w:r>
      <w:r w:rsidR="006B3C04">
        <w:rPr>
          <w:rFonts w:ascii="仿宋" w:hAnsi="仿宋" w:hint="eastAsia"/>
          <w:kern w:val="0"/>
        </w:rPr>
        <w:t>9</w:t>
      </w:r>
      <w:r>
        <w:rPr>
          <w:rFonts w:ascii="仿宋" w:hAnsi="仿宋" w:hint="eastAsia"/>
          <w:kern w:val="0"/>
        </w:rPr>
        <w:t>年度衡山县</w:t>
      </w:r>
      <w:r w:rsidR="007D75EE">
        <w:rPr>
          <w:rFonts w:ascii="仿宋" w:hAnsi="仿宋" w:hint="eastAsia"/>
          <w:kern w:val="0"/>
        </w:rPr>
        <w:t>市场监督管理局</w:t>
      </w:r>
      <w:r w:rsidR="006B3C04">
        <w:rPr>
          <w:rFonts w:ascii="仿宋" w:hAnsi="仿宋" w:hint="eastAsia"/>
          <w:kern w:val="0"/>
        </w:rPr>
        <w:t>项目</w:t>
      </w:r>
      <w:r>
        <w:rPr>
          <w:rFonts w:ascii="仿宋" w:hAnsi="仿宋" w:hint="eastAsia"/>
          <w:kern w:val="0"/>
        </w:rPr>
        <w:t>资金绩效评价指标及评分表</w:t>
      </w:r>
    </w:p>
    <w:p w:rsidR="00AD2D2B" w:rsidRDefault="00AD2D2B" w:rsidP="00DF0DFD">
      <w:pPr>
        <w:ind w:firstLine="593"/>
        <w:rPr>
          <w:rFonts w:ascii="仿宋"/>
          <w:kern w:val="0"/>
        </w:rPr>
      </w:pPr>
    </w:p>
    <w:p w:rsidR="006D4D9E" w:rsidRDefault="006D4D9E" w:rsidP="00DF0DFD">
      <w:pPr>
        <w:ind w:firstLine="593"/>
        <w:rPr>
          <w:rFonts w:ascii="仿宋"/>
          <w:kern w:val="0"/>
        </w:rPr>
      </w:pPr>
    </w:p>
    <w:p w:rsidR="006D4D9E" w:rsidRDefault="006D4D9E" w:rsidP="00DF0DFD">
      <w:pPr>
        <w:ind w:firstLine="593"/>
        <w:rPr>
          <w:rFonts w:ascii="仿宋"/>
          <w:kern w:val="0"/>
        </w:rPr>
      </w:pPr>
    </w:p>
    <w:p w:rsidR="006D4D9E" w:rsidRPr="00AD2D2B" w:rsidRDefault="006D4D9E" w:rsidP="00DF0DFD">
      <w:pPr>
        <w:ind w:firstLine="593"/>
        <w:rPr>
          <w:rFonts w:ascii="仿宋"/>
          <w:kern w:val="0"/>
        </w:rPr>
      </w:pPr>
    </w:p>
    <w:tbl>
      <w:tblPr>
        <w:tblW w:w="0" w:type="auto"/>
        <w:jc w:val="center"/>
        <w:tblLayout w:type="fixed"/>
        <w:tblLook w:val="00A0"/>
      </w:tblPr>
      <w:tblGrid>
        <w:gridCol w:w="4814"/>
        <w:gridCol w:w="3402"/>
      </w:tblGrid>
      <w:tr w:rsidR="00691941">
        <w:trPr>
          <w:trHeight w:val="284"/>
          <w:jc w:val="center"/>
        </w:trPr>
        <w:tc>
          <w:tcPr>
            <w:tcW w:w="4814" w:type="dxa"/>
            <w:vAlign w:val="center"/>
          </w:tcPr>
          <w:p w:rsidR="00691941" w:rsidRDefault="004400B0" w:rsidP="00C528C8">
            <w:pPr>
              <w:ind w:firstLineChars="0" w:firstLine="0"/>
            </w:pPr>
            <w:r>
              <w:rPr>
                <w:rFonts w:hAnsi="仿宋" w:hint="eastAsia"/>
              </w:rPr>
              <w:t>湖南</w:t>
            </w:r>
            <w:r w:rsidR="00691941">
              <w:rPr>
                <w:rFonts w:hAnsi="仿宋" w:hint="eastAsia"/>
              </w:rPr>
              <w:t>宏丰</w:t>
            </w:r>
            <w:proofErr w:type="gramStart"/>
            <w:r w:rsidR="00691941">
              <w:rPr>
                <w:rFonts w:hAnsi="仿宋" w:hint="eastAsia"/>
              </w:rPr>
              <w:t>益联合</w:t>
            </w:r>
            <w:proofErr w:type="gramEnd"/>
            <w:r w:rsidR="00691941">
              <w:rPr>
                <w:rFonts w:hAnsi="仿宋" w:hint="eastAsia"/>
              </w:rPr>
              <w:t>会计师事务所</w:t>
            </w:r>
          </w:p>
        </w:tc>
        <w:tc>
          <w:tcPr>
            <w:tcW w:w="3402" w:type="dxa"/>
            <w:vAlign w:val="center"/>
          </w:tcPr>
          <w:p w:rsidR="00691941" w:rsidRDefault="00691941" w:rsidP="00C528C8">
            <w:pPr>
              <w:ind w:firstLineChars="0" w:firstLine="0"/>
            </w:pPr>
            <w:r>
              <w:rPr>
                <w:rFonts w:hAnsi="仿宋" w:hint="eastAsia"/>
              </w:rPr>
              <w:t>中国注册会计师：</w:t>
            </w:r>
          </w:p>
        </w:tc>
      </w:tr>
      <w:tr w:rsidR="00691941">
        <w:trPr>
          <w:trHeight w:val="284"/>
          <w:jc w:val="center"/>
        </w:trPr>
        <w:tc>
          <w:tcPr>
            <w:tcW w:w="4814" w:type="dxa"/>
            <w:vAlign w:val="center"/>
          </w:tcPr>
          <w:p w:rsidR="00691941" w:rsidRDefault="00691941" w:rsidP="00C528C8">
            <w:pPr>
              <w:ind w:firstLineChars="0" w:firstLine="0"/>
            </w:pPr>
          </w:p>
          <w:p w:rsidR="004A30A0" w:rsidRDefault="004A30A0" w:rsidP="00C528C8">
            <w:pPr>
              <w:ind w:firstLineChars="0" w:firstLine="0"/>
            </w:pPr>
          </w:p>
          <w:p w:rsidR="00AD2D2B" w:rsidRDefault="00AD2D2B" w:rsidP="00C528C8">
            <w:pPr>
              <w:ind w:firstLineChars="0" w:firstLine="0"/>
            </w:pPr>
          </w:p>
          <w:p w:rsidR="00AD2D2B" w:rsidRDefault="00AD2D2B" w:rsidP="00C528C8">
            <w:pPr>
              <w:ind w:firstLineChars="0" w:firstLine="0"/>
            </w:pPr>
          </w:p>
          <w:p w:rsidR="004A30A0" w:rsidRDefault="004A30A0" w:rsidP="00C528C8">
            <w:pPr>
              <w:ind w:firstLineChars="0" w:firstLine="0"/>
            </w:pPr>
          </w:p>
        </w:tc>
        <w:tc>
          <w:tcPr>
            <w:tcW w:w="3402" w:type="dxa"/>
            <w:vAlign w:val="center"/>
          </w:tcPr>
          <w:p w:rsidR="00691941" w:rsidRDefault="00691941" w:rsidP="00C528C8">
            <w:pPr>
              <w:ind w:firstLineChars="0" w:firstLine="0"/>
            </w:pPr>
            <w:r>
              <w:rPr>
                <w:rFonts w:hAnsi="仿宋" w:hint="eastAsia"/>
              </w:rPr>
              <w:t>中国注册会计师：</w:t>
            </w:r>
          </w:p>
        </w:tc>
      </w:tr>
      <w:tr w:rsidR="00691941" w:rsidRPr="006B3C04">
        <w:trPr>
          <w:trHeight w:val="284"/>
          <w:jc w:val="center"/>
        </w:trPr>
        <w:tc>
          <w:tcPr>
            <w:tcW w:w="8216" w:type="dxa"/>
            <w:gridSpan w:val="2"/>
            <w:vAlign w:val="center"/>
          </w:tcPr>
          <w:p w:rsidR="00691941" w:rsidRDefault="00691941" w:rsidP="006B3C04">
            <w:pPr>
              <w:ind w:firstLineChars="0" w:firstLine="0"/>
            </w:pPr>
            <w:r>
              <w:rPr>
                <w:rFonts w:hAnsi="仿宋" w:hint="eastAsia"/>
              </w:rPr>
              <w:t>地址：湖南</w:t>
            </w:r>
            <w:r>
              <w:t>·</w:t>
            </w:r>
            <w:r>
              <w:rPr>
                <w:rFonts w:hAnsi="仿宋" w:hint="eastAsia"/>
              </w:rPr>
              <w:t>长沙</w:t>
            </w:r>
            <w:r>
              <w:rPr>
                <w:rFonts w:hAnsi="仿宋"/>
              </w:rPr>
              <w:t xml:space="preserve">        </w:t>
            </w:r>
            <w:r w:rsidR="0096555F">
              <w:rPr>
                <w:rFonts w:hAnsi="仿宋"/>
              </w:rPr>
              <w:t xml:space="preserve">      </w:t>
            </w:r>
            <w:r>
              <w:rPr>
                <w:rFonts w:hAnsi="仿宋"/>
              </w:rPr>
              <w:t xml:space="preserve"> </w:t>
            </w:r>
            <w:r w:rsidR="006B3C04">
              <w:rPr>
                <w:rFonts w:hAnsi="仿宋" w:hint="eastAsia"/>
              </w:rPr>
              <w:t xml:space="preserve"> </w:t>
            </w:r>
            <w:r>
              <w:rPr>
                <w:rFonts w:hAnsi="仿宋" w:hint="eastAsia"/>
              </w:rPr>
              <w:t>二</w:t>
            </w:r>
            <w:r w:rsidR="006B3C04">
              <w:rPr>
                <w:rFonts w:hint="eastAsia"/>
              </w:rPr>
              <w:t>〇</w:t>
            </w:r>
            <w:r w:rsidR="006B3C04">
              <w:rPr>
                <w:rFonts w:hAnsi="仿宋" w:hint="eastAsia"/>
              </w:rPr>
              <w:t>二</w:t>
            </w:r>
            <w:r w:rsidR="006B3C04">
              <w:rPr>
                <w:rFonts w:hint="eastAsia"/>
              </w:rPr>
              <w:t>〇</w:t>
            </w:r>
            <w:r>
              <w:rPr>
                <w:rFonts w:hAnsi="仿宋" w:hint="eastAsia"/>
              </w:rPr>
              <w:t>年</w:t>
            </w:r>
            <w:r w:rsidR="0096555F">
              <w:rPr>
                <w:rFonts w:hAnsi="仿宋" w:hint="eastAsia"/>
              </w:rPr>
              <w:t>十一</w:t>
            </w:r>
            <w:r>
              <w:rPr>
                <w:rFonts w:hAnsi="仿宋" w:hint="eastAsia"/>
              </w:rPr>
              <w:t>月</w:t>
            </w:r>
            <w:r w:rsidR="00754EE2">
              <w:rPr>
                <w:rFonts w:hAnsi="仿宋" w:hint="eastAsia"/>
              </w:rPr>
              <w:t>十五</w:t>
            </w:r>
            <w:r>
              <w:rPr>
                <w:rFonts w:hAnsi="仿宋" w:hint="eastAsia"/>
              </w:rPr>
              <w:t>日</w:t>
            </w:r>
          </w:p>
        </w:tc>
      </w:tr>
    </w:tbl>
    <w:p w:rsidR="006B3C04" w:rsidRDefault="006B3C04" w:rsidP="006B3C04">
      <w:pPr>
        <w:ind w:firstLineChars="0" w:firstLine="0"/>
        <w:rPr>
          <w:rFonts w:hAnsi="仿宋"/>
        </w:rPr>
        <w:sectPr w:rsidR="006B3C04" w:rsidSect="00DB0994">
          <w:footerReference w:type="default" r:id="rId15"/>
          <w:pgSz w:w="11905" w:h="16838"/>
          <w:pgMar w:top="1440" w:right="1803" w:bottom="1440" w:left="1803" w:header="851" w:footer="992" w:gutter="0"/>
          <w:pgNumType w:start="1"/>
          <w:cols w:space="0"/>
          <w:docGrid w:type="linesAndChars" w:linePitch="634" w:charSpace="-4835"/>
        </w:sectPr>
      </w:pPr>
    </w:p>
    <w:p w:rsidR="00974937" w:rsidRPr="00666825" w:rsidRDefault="00974937" w:rsidP="00666825">
      <w:pPr>
        <w:pStyle w:val="2"/>
        <w:ind w:firstLine="643"/>
        <w:rPr>
          <w:szCs w:val="28"/>
        </w:rPr>
      </w:pPr>
      <w:bookmarkStart w:id="166" w:name="_Toc30111693"/>
      <w:bookmarkStart w:id="167" w:name="_Toc55233017"/>
      <w:bookmarkStart w:id="168" w:name="_Toc55233694"/>
      <w:bookmarkStart w:id="169" w:name="_Toc58424428"/>
      <w:r w:rsidRPr="00666825">
        <w:rPr>
          <w:rFonts w:hint="eastAsia"/>
          <w:szCs w:val="28"/>
        </w:rPr>
        <w:t>附件一：</w:t>
      </w:r>
      <w:bookmarkEnd w:id="166"/>
      <w:bookmarkEnd w:id="167"/>
      <w:bookmarkEnd w:id="168"/>
      <w:bookmarkEnd w:id="169"/>
    </w:p>
    <w:p w:rsidR="00974937" w:rsidRDefault="00974937" w:rsidP="00666825">
      <w:pPr>
        <w:pStyle w:val="2"/>
        <w:ind w:firstLine="643"/>
        <w:jc w:val="center"/>
      </w:pPr>
      <w:bookmarkStart w:id="170" w:name="_Toc55233018"/>
      <w:bookmarkStart w:id="171" w:name="_Toc55233695"/>
      <w:bookmarkStart w:id="172" w:name="_Toc58424429"/>
      <w:r w:rsidRPr="00666825">
        <w:rPr>
          <w:rFonts w:hint="eastAsia"/>
        </w:rPr>
        <w:t>2019</w:t>
      </w:r>
      <w:r w:rsidRPr="00666825">
        <w:rPr>
          <w:rFonts w:hint="eastAsia"/>
        </w:rPr>
        <w:t>年度衡山县</w:t>
      </w:r>
      <w:r w:rsidR="007D75EE">
        <w:rPr>
          <w:rFonts w:hint="eastAsia"/>
        </w:rPr>
        <w:t>市场监督管理局</w:t>
      </w:r>
      <w:r w:rsidRPr="00666825">
        <w:rPr>
          <w:rFonts w:hint="eastAsia"/>
        </w:rPr>
        <w:t>项目资金绩效评价指标及评分表</w:t>
      </w:r>
      <w:bookmarkEnd w:id="170"/>
      <w:bookmarkEnd w:id="171"/>
      <w:bookmarkEnd w:id="172"/>
    </w:p>
    <w:tbl>
      <w:tblPr>
        <w:tblW w:w="5000" w:type="pct"/>
        <w:tblLook w:val="04A0"/>
      </w:tblPr>
      <w:tblGrid>
        <w:gridCol w:w="674"/>
        <w:gridCol w:w="708"/>
        <w:gridCol w:w="1843"/>
        <w:gridCol w:w="1704"/>
        <w:gridCol w:w="564"/>
        <w:gridCol w:w="5222"/>
        <w:gridCol w:w="2926"/>
        <w:gridCol w:w="533"/>
      </w:tblGrid>
      <w:tr w:rsidR="00F17D8A" w:rsidRPr="00F84E4C" w:rsidTr="00F17D8A">
        <w:trPr>
          <w:trHeight w:val="685"/>
        </w:trPr>
        <w:tc>
          <w:tcPr>
            <w:tcW w:w="23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84E4C" w:rsidRPr="00F84E4C" w:rsidRDefault="00F84E4C" w:rsidP="00422462">
            <w:pPr>
              <w:widowControl/>
              <w:spacing w:line="240" w:lineRule="auto"/>
              <w:ind w:firstLineChars="0" w:firstLine="0"/>
              <w:rPr>
                <w:rFonts w:ascii="仿宋" w:hAnsi="仿宋" w:cs="宋体"/>
                <w:b/>
                <w:bCs/>
                <w:color w:val="000000"/>
                <w:kern w:val="0"/>
                <w:sz w:val="18"/>
                <w:szCs w:val="18"/>
              </w:rPr>
            </w:pPr>
            <w:r w:rsidRPr="00F84E4C">
              <w:rPr>
                <w:rFonts w:ascii="仿宋" w:hAnsi="仿宋" w:cs="宋体" w:hint="eastAsia"/>
                <w:b/>
                <w:bCs/>
                <w:color w:val="000000"/>
                <w:kern w:val="0"/>
                <w:sz w:val="18"/>
                <w:szCs w:val="18"/>
              </w:rPr>
              <w:t>一级指标</w:t>
            </w:r>
          </w:p>
        </w:tc>
        <w:tc>
          <w:tcPr>
            <w:tcW w:w="250" w:type="pct"/>
            <w:tcBorders>
              <w:top w:val="single" w:sz="8" w:space="0" w:color="auto"/>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b/>
                <w:bCs/>
                <w:color w:val="000000"/>
                <w:kern w:val="0"/>
                <w:sz w:val="18"/>
                <w:szCs w:val="18"/>
              </w:rPr>
            </w:pPr>
            <w:r w:rsidRPr="00F84E4C">
              <w:rPr>
                <w:rFonts w:ascii="仿宋" w:hAnsi="仿宋" w:cs="宋体" w:hint="eastAsia"/>
                <w:b/>
                <w:bCs/>
                <w:color w:val="000000"/>
                <w:kern w:val="0"/>
                <w:sz w:val="18"/>
                <w:szCs w:val="18"/>
              </w:rPr>
              <w:t>二级指标</w:t>
            </w:r>
          </w:p>
        </w:tc>
        <w:tc>
          <w:tcPr>
            <w:tcW w:w="650" w:type="pct"/>
            <w:tcBorders>
              <w:top w:val="single" w:sz="8" w:space="0" w:color="auto"/>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b/>
                <w:bCs/>
                <w:color w:val="000000"/>
                <w:kern w:val="0"/>
                <w:sz w:val="18"/>
                <w:szCs w:val="18"/>
              </w:rPr>
            </w:pPr>
            <w:r w:rsidRPr="00F84E4C">
              <w:rPr>
                <w:rFonts w:ascii="仿宋" w:hAnsi="仿宋" w:cs="宋体" w:hint="eastAsia"/>
                <w:b/>
                <w:bCs/>
                <w:color w:val="000000"/>
                <w:kern w:val="0"/>
                <w:sz w:val="18"/>
                <w:szCs w:val="18"/>
              </w:rPr>
              <w:t>三级指标</w:t>
            </w:r>
          </w:p>
        </w:tc>
        <w:tc>
          <w:tcPr>
            <w:tcW w:w="601" w:type="pct"/>
            <w:tcBorders>
              <w:top w:val="single" w:sz="8" w:space="0" w:color="auto"/>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b/>
                <w:bCs/>
                <w:color w:val="000000"/>
                <w:kern w:val="0"/>
                <w:sz w:val="18"/>
                <w:szCs w:val="18"/>
              </w:rPr>
            </w:pPr>
            <w:r w:rsidRPr="00F84E4C">
              <w:rPr>
                <w:rFonts w:ascii="仿宋" w:hAnsi="仿宋" w:cs="宋体" w:hint="eastAsia"/>
                <w:b/>
                <w:bCs/>
                <w:color w:val="000000"/>
                <w:kern w:val="0"/>
                <w:sz w:val="18"/>
                <w:szCs w:val="18"/>
              </w:rPr>
              <w:t>具体指标</w:t>
            </w:r>
          </w:p>
        </w:tc>
        <w:tc>
          <w:tcPr>
            <w:tcW w:w="199" w:type="pct"/>
            <w:tcBorders>
              <w:top w:val="single" w:sz="8" w:space="0" w:color="auto"/>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b/>
                <w:bCs/>
                <w:color w:val="000000"/>
                <w:kern w:val="0"/>
                <w:sz w:val="18"/>
                <w:szCs w:val="18"/>
              </w:rPr>
            </w:pPr>
            <w:r w:rsidRPr="00F84E4C">
              <w:rPr>
                <w:rFonts w:ascii="仿宋" w:hAnsi="仿宋" w:cs="宋体" w:hint="eastAsia"/>
                <w:b/>
                <w:bCs/>
                <w:color w:val="000000"/>
                <w:kern w:val="0"/>
                <w:sz w:val="18"/>
                <w:szCs w:val="18"/>
              </w:rPr>
              <w:t>分值</w:t>
            </w:r>
          </w:p>
        </w:tc>
        <w:tc>
          <w:tcPr>
            <w:tcW w:w="1842" w:type="pct"/>
            <w:tcBorders>
              <w:top w:val="single" w:sz="8" w:space="0" w:color="auto"/>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b/>
                <w:bCs/>
                <w:color w:val="000000"/>
                <w:kern w:val="0"/>
                <w:sz w:val="18"/>
                <w:szCs w:val="18"/>
              </w:rPr>
            </w:pPr>
            <w:r w:rsidRPr="00F84E4C">
              <w:rPr>
                <w:rFonts w:ascii="仿宋" w:hAnsi="仿宋" w:cs="宋体" w:hint="eastAsia"/>
                <w:b/>
                <w:bCs/>
                <w:color w:val="000000"/>
                <w:kern w:val="0"/>
                <w:sz w:val="18"/>
                <w:szCs w:val="18"/>
              </w:rPr>
              <w:t>评价标准</w:t>
            </w:r>
          </w:p>
        </w:tc>
        <w:tc>
          <w:tcPr>
            <w:tcW w:w="1032" w:type="pct"/>
            <w:tcBorders>
              <w:top w:val="single" w:sz="8" w:space="0" w:color="auto"/>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b/>
                <w:bCs/>
                <w:color w:val="000000"/>
                <w:kern w:val="0"/>
                <w:sz w:val="18"/>
                <w:szCs w:val="18"/>
              </w:rPr>
            </w:pPr>
            <w:r w:rsidRPr="00F84E4C">
              <w:rPr>
                <w:rFonts w:ascii="仿宋" w:hAnsi="仿宋" w:cs="宋体" w:hint="eastAsia"/>
                <w:b/>
                <w:bCs/>
                <w:color w:val="000000"/>
                <w:kern w:val="0"/>
                <w:sz w:val="18"/>
                <w:szCs w:val="18"/>
              </w:rPr>
              <w:t>评分说明</w:t>
            </w:r>
          </w:p>
        </w:tc>
        <w:tc>
          <w:tcPr>
            <w:tcW w:w="188" w:type="pct"/>
            <w:tcBorders>
              <w:top w:val="single" w:sz="8" w:space="0" w:color="auto"/>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b/>
                <w:bCs/>
                <w:color w:val="000000"/>
                <w:kern w:val="0"/>
                <w:sz w:val="18"/>
                <w:szCs w:val="18"/>
              </w:rPr>
            </w:pPr>
            <w:r w:rsidRPr="00F84E4C">
              <w:rPr>
                <w:rFonts w:ascii="仿宋" w:hAnsi="仿宋" w:cs="宋体" w:hint="eastAsia"/>
                <w:b/>
                <w:bCs/>
                <w:color w:val="000000"/>
                <w:kern w:val="0"/>
                <w:sz w:val="18"/>
                <w:szCs w:val="18"/>
              </w:rPr>
              <w:t>评价得分</w:t>
            </w:r>
          </w:p>
        </w:tc>
      </w:tr>
      <w:tr w:rsidR="00F17D8A" w:rsidRPr="00F84E4C" w:rsidTr="00F17D8A">
        <w:trPr>
          <w:trHeight w:val="68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投入</w:t>
            </w:r>
            <w:r w:rsidRPr="00F84E4C">
              <w:rPr>
                <w:color w:val="000000"/>
                <w:kern w:val="0"/>
                <w:sz w:val="18"/>
                <w:szCs w:val="18"/>
              </w:rPr>
              <w:t>(20</w:t>
            </w:r>
            <w:r w:rsidRPr="00F84E4C">
              <w:rPr>
                <w:rFonts w:ascii="仿宋" w:hAnsi="仿宋" w:cs="宋体" w:hint="eastAsia"/>
                <w:color w:val="000000"/>
                <w:kern w:val="0"/>
                <w:sz w:val="18"/>
                <w:szCs w:val="18"/>
              </w:rPr>
              <w:t>分）</w:t>
            </w:r>
          </w:p>
        </w:tc>
        <w:tc>
          <w:tcPr>
            <w:tcW w:w="2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项目目标</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目标内容</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项目目标明确、细化、量化</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4</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项目目标明确、细化、量化的，计</w:t>
            </w:r>
            <w:r w:rsidRPr="00F84E4C">
              <w:rPr>
                <w:color w:val="000000"/>
                <w:kern w:val="0"/>
                <w:sz w:val="18"/>
                <w:szCs w:val="18"/>
              </w:rPr>
              <w:t>4</w:t>
            </w:r>
            <w:r w:rsidRPr="00F84E4C">
              <w:rPr>
                <w:rFonts w:ascii="仿宋" w:hAnsi="仿宋" w:cs="宋体" w:hint="eastAsia"/>
                <w:color w:val="000000"/>
                <w:kern w:val="0"/>
                <w:sz w:val="18"/>
                <w:szCs w:val="18"/>
              </w:rPr>
              <w:t>分；反之，酌情扣分。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项目目标明确、细化、量化</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4</w:t>
            </w:r>
          </w:p>
        </w:tc>
      </w:tr>
      <w:tr w:rsidR="00F17D8A" w:rsidRPr="00F84E4C" w:rsidTr="00F17D8A">
        <w:trPr>
          <w:trHeight w:val="685"/>
        </w:trPr>
        <w:tc>
          <w:tcPr>
            <w:tcW w:w="238"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绩效目标</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绩效目标合理性</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项目所设定的绩效目标依</w:t>
            </w:r>
            <w:proofErr w:type="gramStart"/>
            <w:r w:rsidRPr="00F84E4C">
              <w:rPr>
                <w:rFonts w:ascii="仿宋" w:hAnsi="仿宋" w:cs="宋体" w:hint="eastAsia"/>
                <w:color w:val="000000"/>
                <w:kern w:val="0"/>
                <w:sz w:val="18"/>
                <w:szCs w:val="18"/>
              </w:rPr>
              <w:t>椐</w:t>
            </w:r>
            <w:proofErr w:type="gramEnd"/>
            <w:r w:rsidRPr="00F84E4C">
              <w:rPr>
                <w:rFonts w:ascii="仿宋" w:hAnsi="仿宋" w:cs="宋体" w:hint="eastAsia"/>
                <w:color w:val="000000"/>
                <w:kern w:val="0"/>
                <w:sz w:val="18"/>
                <w:szCs w:val="18"/>
              </w:rPr>
              <w:t>充分、符合客观实际</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3</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项目所设定的绩效目标依</w:t>
            </w:r>
            <w:proofErr w:type="gramStart"/>
            <w:r w:rsidRPr="00F84E4C">
              <w:rPr>
                <w:rFonts w:ascii="仿宋" w:hAnsi="仿宋" w:cs="宋体" w:hint="eastAsia"/>
                <w:color w:val="000000"/>
                <w:kern w:val="0"/>
                <w:sz w:val="18"/>
                <w:szCs w:val="18"/>
              </w:rPr>
              <w:t>椐</w:t>
            </w:r>
            <w:proofErr w:type="gramEnd"/>
            <w:r w:rsidRPr="00F84E4C">
              <w:rPr>
                <w:rFonts w:ascii="仿宋" w:hAnsi="仿宋" w:cs="宋体" w:hint="eastAsia"/>
                <w:color w:val="000000"/>
                <w:kern w:val="0"/>
                <w:sz w:val="18"/>
                <w:szCs w:val="18"/>
              </w:rPr>
              <w:t>充分、符合客观实际的，计</w:t>
            </w:r>
            <w:r w:rsidRPr="00F84E4C">
              <w:rPr>
                <w:color w:val="000000"/>
                <w:kern w:val="0"/>
                <w:sz w:val="18"/>
                <w:szCs w:val="18"/>
              </w:rPr>
              <w:t>3</w:t>
            </w:r>
            <w:r w:rsidRPr="00F84E4C">
              <w:rPr>
                <w:rFonts w:ascii="仿宋" w:hAnsi="仿宋" w:cs="宋体" w:hint="eastAsia"/>
                <w:color w:val="000000"/>
                <w:kern w:val="0"/>
                <w:sz w:val="18"/>
                <w:szCs w:val="18"/>
              </w:rPr>
              <w:t>分；反之，酌情扣分。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项目所设定的绩效目标依</w:t>
            </w:r>
            <w:proofErr w:type="gramStart"/>
            <w:r w:rsidRPr="00F84E4C">
              <w:rPr>
                <w:rFonts w:ascii="仿宋" w:hAnsi="仿宋" w:cs="宋体" w:hint="eastAsia"/>
                <w:color w:val="000000"/>
                <w:kern w:val="0"/>
                <w:sz w:val="18"/>
                <w:szCs w:val="18"/>
              </w:rPr>
              <w:t>椐</w:t>
            </w:r>
            <w:proofErr w:type="gramEnd"/>
            <w:r w:rsidRPr="00F84E4C">
              <w:rPr>
                <w:rFonts w:ascii="仿宋" w:hAnsi="仿宋" w:cs="宋体" w:hint="eastAsia"/>
                <w:color w:val="000000"/>
                <w:kern w:val="0"/>
                <w:sz w:val="18"/>
                <w:szCs w:val="18"/>
              </w:rPr>
              <w:t>充分、基本符合客观实际</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3</w:t>
            </w:r>
          </w:p>
        </w:tc>
      </w:tr>
      <w:tr w:rsidR="00F17D8A" w:rsidRPr="00F84E4C" w:rsidTr="00F17D8A">
        <w:trPr>
          <w:trHeight w:val="685"/>
        </w:trPr>
        <w:tc>
          <w:tcPr>
            <w:tcW w:w="238"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绩效指标</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绩效指标明确性</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绩效目标设定的绩效指标清晰、细化、可衡量</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3</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绩效目标设定的绩效指标清晰、细化、可衡量的，与项目年度任务数相对应的，计</w:t>
            </w:r>
            <w:r w:rsidRPr="00F84E4C">
              <w:rPr>
                <w:color w:val="000000"/>
                <w:kern w:val="0"/>
                <w:sz w:val="18"/>
                <w:szCs w:val="18"/>
              </w:rPr>
              <w:t>3</w:t>
            </w:r>
            <w:r w:rsidRPr="00F84E4C">
              <w:rPr>
                <w:rFonts w:ascii="仿宋" w:hAnsi="仿宋" w:cs="宋体" w:hint="eastAsia"/>
                <w:color w:val="000000"/>
                <w:kern w:val="0"/>
                <w:sz w:val="18"/>
                <w:szCs w:val="18"/>
              </w:rPr>
              <w:t>分；反之，酌情扣分。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绩效目标设定的绩效指标不够清晰、细化、不可衡量</w:t>
            </w:r>
          </w:p>
        </w:tc>
        <w:tc>
          <w:tcPr>
            <w:tcW w:w="188" w:type="pct"/>
            <w:tcBorders>
              <w:top w:val="nil"/>
              <w:left w:val="nil"/>
              <w:bottom w:val="single" w:sz="8" w:space="0" w:color="auto"/>
              <w:right w:val="single" w:sz="8" w:space="0" w:color="auto"/>
            </w:tcBorders>
            <w:shd w:val="clear" w:color="000000" w:fill="FFFFFF"/>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1</w:t>
            </w:r>
          </w:p>
        </w:tc>
      </w:tr>
      <w:tr w:rsidR="00F17D8A" w:rsidRPr="00F84E4C" w:rsidTr="00F17D8A">
        <w:trPr>
          <w:trHeight w:val="685"/>
        </w:trPr>
        <w:tc>
          <w:tcPr>
            <w:tcW w:w="238"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val="restart"/>
            <w:tcBorders>
              <w:top w:val="nil"/>
              <w:left w:val="single" w:sz="8" w:space="0" w:color="auto"/>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资金落实</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资金到位率</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实际到位资金与财政下达资金的比率</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6</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项目专项资金到位率</w:t>
            </w:r>
            <w:r w:rsidRPr="00F84E4C">
              <w:rPr>
                <w:color w:val="000000"/>
                <w:kern w:val="0"/>
                <w:sz w:val="18"/>
                <w:szCs w:val="18"/>
              </w:rPr>
              <w:t>=100%</w:t>
            </w:r>
            <w:r w:rsidRPr="00F84E4C">
              <w:rPr>
                <w:rFonts w:ascii="仿宋" w:hAnsi="仿宋" w:cs="宋体" w:hint="eastAsia"/>
                <w:color w:val="000000"/>
                <w:kern w:val="0"/>
                <w:sz w:val="18"/>
                <w:szCs w:val="18"/>
              </w:rPr>
              <w:t>，计</w:t>
            </w:r>
            <w:r w:rsidRPr="00F84E4C">
              <w:rPr>
                <w:color w:val="000000"/>
                <w:kern w:val="0"/>
                <w:sz w:val="18"/>
                <w:szCs w:val="18"/>
              </w:rPr>
              <w:t>6</w:t>
            </w:r>
            <w:r w:rsidRPr="00F84E4C">
              <w:rPr>
                <w:rFonts w:ascii="仿宋" w:hAnsi="仿宋" w:cs="宋体" w:hint="eastAsia"/>
                <w:color w:val="000000"/>
                <w:kern w:val="0"/>
                <w:sz w:val="18"/>
                <w:szCs w:val="18"/>
              </w:rPr>
              <w:t>分；</w:t>
            </w:r>
            <w:r w:rsidRPr="00F84E4C">
              <w:rPr>
                <w:color w:val="000000"/>
                <w:kern w:val="0"/>
                <w:sz w:val="18"/>
                <w:szCs w:val="18"/>
              </w:rPr>
              <w:t>99%-90%</w:t>
            </w:r>
            <w:r w:rsidRPr="00F84E4C">
              <w:rPr>
                <w:rFonts w:ascii="仿宋" w:hAnsi="仿宋" w:cs="宋体" w:hint="eastAsia"/>
                <w:color w:val="000000"/>
                <w:kern w:val="0"/>
                <w:sz w:val="18"/>
                <w:szCs w:val="18"/>
              </w:rPr>
              <w:t>，计</w:t>
            </w:r>
            <w:r w:rsidRPr="00F84E4C">
              <w:rPr>
                <w:color w:val="000000"/>
                <w:kern w:val="0"/>
                <w:sz w:val="18"/>
                <w:szCs w:val="18"/>
              </w:rPr>
              <w:t>5</w:t>
            </w:r>
            <w:r w:rsidRPr="00F84E4C">
              <w:rPr>
                <w:rFonts w:ascii="仿宋" w:hAnsi="仿宋" w:cs="宋体" w:hint="eastAsia"/>
                <w:color w:val="000000"/>
                <w:kern w:val="0"/>
                <w:sz w:val="18"/>
                <w:szCs w:val="18"/>
              </w:rPr>
              <w:t>分；</w:t>
            </w:r>
            <w:r w:rsidRPr="00F84E4C">
              <w:rPr>
                <w:color w:val="000000"/>
                <w:kern w:val="0"/>
                <w:sz w:val="18"/>
                <w:szCs w:val="18"/>
              </w:rPr>
              <w:t>89%-80%</w:t>
            </w:r>
            <w:r w:rsidRPr="00F84E4C">
              <w:rPr>
                <w:rFonts w:ascii="仿宋" w:hAnsi="仿宋" w:cs="宋体" w:hint="eastAsia"/>
                <w:color w:val="000000"/>
                <w:kern w:val="0"/>
                <w:sz w:val="18"/>
                <w:szCs w:val="18"/>
              </w:rPr>
              <w:t>，计</w:t>
            </w:r>
            <w:r w:rsidRPr="00F84E4C">
              <w:rPr>
                <w:color w:val="000000"/>
                <w:kern w:val="0"/>
                <w:sz w:val="18"/>
                <w:szCs w:val="18"/>
              </w:rPr>
              <w:t>4</w:t>
            </w:r>
            <w:r w:rsidRPr="00F84E4C">
              <w:rPr>
                <w:rFonts w:ascii="仿宋" w:hAnsi="仿宋" w:cs="宋体" w:hint="eastAsia"/>
                <w:color w:val="000000"/>
                <w:kern w:val="0"/>
                <w:sz w:val="18"/>
                <w:szCs w:val="18"/>
              </w:rPr>
              <w:t>分；</w:t>
            </w:r>
            <w:r w:rsidRPr="00F84E4C">
              <w:rPr>
                <w:color w:val="000000"/>
                <w:kern w:val="0"/>
                <w:sz w:val="18"/>
                <w:szCs w:val="18"/>
              </w:rPr>
              <w:t>80%</w:t>
            </w:r>
            <w:r w:rsidRPr="00F84E4C">
              <w:rPr>
                <w:rFonts w:ascii="仿宋" w:hAnsi="仿宋" w:cs="宋体" w:hint="eastAsia"/>
                <w:color w:val="000000"/>
                <w:kern w:val="0"/>
                <w:sz w:val="18"/>
                <w:szCs w:val="18"/>
              </w:rPr>
              <w:t>以下的，计</w:t>
            </w:r>
            <w:r w:rsidRPr="00F84E4C">
              <w:rPr>
                <w:color w:val="000000"/>
                <w:kern w:val="0"/>
                <w:sz w:val="18"/>
                <w:szCs w:val="18"/>
              </w:rPr>
              <w:t>0</w:t>
            </w:r>
            <w:r w:rsidRPr="00F84E4C">
              <w:rPr>
                <w:rFonts w:ascii="仿宋" w:hAnsi="仿宋" w:cs="宋体" w:hint="eastAsia"/>
                <w:color w:val="000000"/>
                <w:kern w:val="0"/>
                <w:sz w:val="18"/>
                <w:szCs w:val="18"/>
              </w:rPr>
              <w:t>分。项目专项资金到位率</w:t>
            </w:r>
            <w:r w:rsidRPr="00F84E4C">
              <w:rPr>
                <w:color w:val="000000"/>
                <w:kern w:val="0"/>
                <w:sz w:val="18"/>
                <w:szCs w:val="18"/>
              </w:rPr>
              <w:t>=</w:t>
            </w:r>
            <w:r w:rsidRPr="00F84E4C">
              <w:rPr>
                <w:rFonts w:ascii="仿宋" w:hAnsi="仿宋" w:cs="宋体" w:hint="eastAsia"/>
                <w:color w:val="000000"/>
                <w:kern w:val="0"/>
                <w:sz w:val="18"/>
                <w:szCs w:val="18"/>
              </w:rPr>
              <w:t>实际到位资金</w:t>
            </w:r>
            <w:r w:rsidRPr="00F84E4C">
              <w:rPr>
                <w:color w:val="000000"/>
                <w:kern w:val="0"/>
                <w:sz w:val="18"/>
                <w:szCs w:val="18"/>
              </w:rPr>
              <w:t>/</w:t>
            </w:r>
            <w:r w:rsidRPr="00F84E4C">
              <w:rPr>
                <w:rFonts w:ascii="仿宋" w:hAnsi="仿宋" w:cs="宋体" w:hint="eastAsia"/>
                <w:color w:val="000000"/>
                <w:kern w:val="0"/>
                <w:sz w:val="18"/>
                <w:szCs w:val="18"/>
              </w:rPr>
              <w:t>财政下达资金</w:t>
            </w:r>
            <w:r w:rsidRPr="00F84E4C">
              <w:rPr>
                <w:color w:val="000000"/>
                <w:kern w:val="0"/>
                <w:sz w:val="18"/>
                <w:szCs w:val="18"/>
              </w:rPr>
              <w:t>*100%</w:t>
            </w:r>
          </w:p>
        </w:tc>
        <w:tc>
          <w:tcPr>
            <w:tcW w:w="1032" w:type="pct"/>
            <w:tcBorders>
              <w:top w:val="nil"/>
              <w:left w:val="nil"/>
              <w:bottom w:val="single" w:sz="8" w:space="0" w:color="auto"/>
              <w:right w:val="single" w:sz="8" w:space="0" w:color="auto"/>
            </w:tcBorders>
            <w:shd w:val="clear" w:color="000000" w:fill="FFFFFF"/>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项目资金到位率</w:t>
            </w:r>
            <w:r w:rsidRPr="00F84E4C">
              <w:rPr>
                <w:rFonts w:ascii="宋体" w:eastAsia="宋体" w:hAnsi="宋体" w:cs="宋体" w:hint="eastAsia"/>
                <w:color w:val="000000"/>
                <w:kern w:val="0"/>
                <w:sz w:val="18"/>
                <w:szCs w:val="18"/>
              </w:rPr>
              <w:t>100%</w:t>
            </w:r>
          </w:p>
        </w:tc>
        <w:tc>
          <w:tcPr>
            <w:tcW w:w="188" w:type="pct"/>
            <w:tcBorders>
              <w:top w:val="nil"/>
              <w:left w:val="nil"/>
              <w:bottom w:val="single" w:sz="8" w:space="0" w:color="auto"/>
              <w:right w:val="single" w:sz="8" w:space="0" w:color="auto"/>
            </w:tcBorders>
            <w:shd w:val="clear" w:color="000000" w:fill="FFFFFF"/>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6</w:t>
            </w:r>
          </w:p>
        </w:tc>
      </w:tr>
      <w:tr w:rsidR="00F17D8A" w:rsidRPr="00F84E4C" w:rsidTr="00F17D8A">
        <w:trPr>
          <w:trHeight w:val="685"/>
        </w:trPr>
        <w:tc>
          <w:tcPr>
            <w:tcW w:w="238"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资金到位及时率</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从指标下达日开始算起</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4</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及时到位的，计</w:t>
            </w:r>
            <w:r w:rsidRPr="00F84E4C">
              <w:rPr>
                <w:color w:val="000000"/>
                <w:kern w:val="0"/>
                <w:sz w:val="18"/>
                <w:szCs w:val="18"/>
              </w:rPr>
              <w:t>4</w:t>
            </w:r>
            <w:r w:rsidRPr="00F84E4C">
              <w:rPr>
                <w:rFonts w:ascii="仿宋" w:hAnsi="仿宋" w:cs="宋体" w:hint="eastAsia"/>
                <w:color w:val="000000"/>
                <w:kern w:val="0"/>
                <w:sz w:val="18"/>
                <w:szCs w:val="18"/>
              </w:rPr>
              <w:t>分；未及时到位但未影响工作进度的，计</w:t>
            </w:r>
            <w:r w:rsidRPr="00F84E4C">
              <w:rPr>
                <w:color w:val="000000"/>
                <w:kern w:val="0"/>
                <w:sz w:val="18"/>
                <w:szCs w:val="18"/>
              </w:rPr>
              <w:t>3</w:t>
            </w:r>
            <w:r w:rsidRPr="00F84E4C">
              <w:rPr>
                <w:rFonts w:ascii="仿宋" w:hAnsi="仿宋" w:cs="宋体" w:hint="eastAsia"/>
                <w:color w:val="000000"/>
                <w:kern w:val="0"/>
                <w:sz w:val="18"/>
                <w:szCs w:val="18"/>
              </w:rPr>
              <w:t>分；未及时到位并影响工作进度的，计</w:t>
            </w:r>
            <w:r w:rsidRPr="00F84E4C">
              <w:rPr>
                <w:color w:val="000000"/>
                <w:kern w:val="0"/>
                <w:sz w:val="18"/>
                <w:szCs w:val="18"/>
              </w:rPr>
              <w:t>0</w:t>
            </w:r>
            <w:r w:rsidRPr="00F84E4C">
              <w:rPr>
                <w:rFonts w:ascii="仿宋" w:hAnsi="仿宋" w:cs="宋体" w:hint="eastAsia"/>
                <w:color w:val="000000"/>
                <w:kern w:val="0"/>
                <w:sz w:val="18"/>
                <w:szCs w:val="18"/>
              </w:rPr>
              <w:t>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资金及时到位</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4</w:t>
            </w:r>
          </w:p>
        </w:tc>
      </w:tr>
      <w:tr w:rsidR="00F17D8A" w:rsidRPr="00F84E4C" w:rsidTr="00F17D8A">
        <w:trPr>
          <w:trHeight w:val="68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过程（</w:t>
            </w:r>
            <w:r w:rsidRPr="00F84E4C">
              <w:rPr>
                <w:color w:val="000000"/>
                <w:kern w:val="0"/>
                <w:sz w:val="18"/>
                <w:szCs w:val="18"/>
              </w:rPr>
              <w:t>30</w:t>
            </w:r>
            <w:r w:rsidRPr="00F84E4C">
              <w:rPr>
                <w:rFonts w:ascii="仿宋" w:hAnsi="仿宋" w:cs="宋体" w:hint="eastAsia"/>
                <w:color w:val="000000"/>
                <w:kern w:val="0"/>
                <w:sz w:val="18"/>
                <w:szCs w:val="18"/>
              </w:rPr>
              <w:t>分）</w:t>
            </w:r>
          </w:p>
        </w:tc>
        <w:tc>
          <w:tcPr>
            <w:tcW w:w="250" w:type="pct"/>
            <w:vMerge w:val="restart"/>
            <w:tcBorders>
              <w:top w:val="nil"/>
              <w:left w:val="single" w:sz="8" w:space="0" w:color="auto"/>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业务管理</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管理制度健全性</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制定了健全的业务管理制度</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3</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建立了业务管理制度且内容完善，计</w:t>
            </w:r>
            <w:r w:rsidRPr="00F84E4C">
              <w:rPr>
                <w:color w:val="000000"/>
                <w:kern w:val="0"/>
                <w:sz w:val="18"/>
                <w:szCs w:val="18"/>
              </w:rPr>
              <w:t>3</w:t>
            </w:r>
            <w:r w:rsidRPr="00F84E4C">
              <w:rPr>
                <w:rFonts w:ascii="仿宋" w:hAnsi="仿宋" w:cs="宋体" w:hint="eastAsia"/>
                <w:color w:val="000000"/>
                <w:kern w:val="0"/>
                <w:sz w:val="18"/>
                <w:szCs w:val="18"/>
              </w:rPr>
              <w:t>分；建立了业务管理制度但内容不完善，计</w:t>
            </w:r>
            <w:r w:rsidRPr="00F84E4C">
              <w:rPr>
                <w:color w:val="000000"/>
                <w:kern w:val="0"/>
                <w:sz w:val="18"/>
                <w:szCs w:val="18"/>
              </w:rPr>
              <w:t>2</w:t>
            </w:r>
            <w:r w:rsidRPr="00F84E4C">
              <w:rPr>
                <w:rFonts w:ascii="仿宋" w:hAnsi="仿宋" w:cs="宋体" w:hint="eastAsia"/>
                <w:color w:val="000000"/>
                <w:kern w:val="0"/>
                <w:sz w:val="18"/>
                <w:szCs w:val="18"/>
              </w:rPr>
              <w:t>分；未建立业务管理制度的，计</w:t>
            </w:r>
            <w:r w:rsidRPr="00F84E4C">
              <w:rPr>
                <w:color w:val="000000"/>
                <w:kern w:val="0"/>
                <w:sz w:val="18"/>
                <w:szCs w:val="18"/>
              </w:rPr>
              <w:t>0</w:t>
            </w:r>
            <w:r w:rsidRPr="00F84E4C">
              <w:rPr>
                <w:rFonts w:ascii="仿宋" w:hAnsi="仿宋" w:cs="宋体" w:hint="eastAsia"/>
                <w:color w:val="000000"/>
                <w:kern w:val="0"/>
                <w:sz w:val="18"/>
                <w:szCs w:val="18"/>
              </w:rPr>
              <w:t>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建立了业务管理制度且内容完善，计3分</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3</w:t>
            </w:r>
          </w:p>
        </w:tc>
      </w:tr>
      <w:tr w:rsidR="00F17D8A" w:rsidRPr="00F84E4C" w:rsidTr="00F17D8A">
        <w:trPr>
          <w:trHeight w:val="685"/>
        </w:trPr>
        <w:tc>
          <w:tcPr>
            <w:tcW w:w="238"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项目执行有效性</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业务管理制度有效性</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3</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项目实施符合相关文件规定，计</w:t>
            </w:r>
            <w:r w:rsidRPr="00F84E4C">
              <w:rPr>
                <w:color w:val="000000"/>
                <w:kern w:val="0"/>
                <w:sz w:val="18"/>
                <w:szCs w:val="18"/>
              </w:rPr>
              <w:t>3</w:t>
            </w:r>
            <w:r w:rsidRPr="00F84E4C">
              <w:rPr>
                <w:rFonts w:ascii="仿宋" w:hAnsi="仿宋" w:cs="宋体" w:hint="eastAsia"/>
                <w:color w:val="000000"/>
                <w:kern w:val="0"/>
                <w:sz w:val="18"/>
                <w:szCs w:val="18"/>
              </w:rPr>
              <w:t>分；项目实施基本符合相关文件规定，计</w:t>
            </w:r>
            <w:r w:rsidRPr="00F84E4C">
              <w:rPr>
                <w:color w:val="000000"/>
                <w:kern w:val="0"/>
                <w:sz w:val="18"/>
                <w:szCs w:val="18"/>
              </w:rPr>
              <w:t>2</w:t>
            </w:r>
            <w:r w:rsidRPr="00F84E4C">
              <w:rPr>
                <w:rFonts w:ascii="仿宋" w:hAnsi="仿宋" w:cs="宋体" w:hint="eastAsia"/>
                <w:color w:val="000000"/>
                <w:kern w:val="0"/>
                <w:sz w:val="18"/>
                <w:szCs w:val="18"/>
              </w:rPr>
              <w:t>分；项目实施不符合相关文件规定，计</w:t>
            </w:r>
            <w:r w:rsidRPr="00F84E4C">
              <w:rPr>
                <w:color w:val="000000"/>
                <w:kern w:val="0"/>
                <w:sz w:val="18"/>
                <w:szCs w:val="18"/>
              </w:rPr>
              <w:t>0</w:t>
            </w:r>
            <w:r w:rsidRPr="00F84E4C">
              <w:rPr>
                <w:rFonts w:ascii="仿宋" w:hAnsi="仿宋" w:cs="宋体" w:hint="eastAsia"/>
                <w:color w:val="000000"/>
                <w:kern w:val="0"/>
                <w:sz w:val="18"/>
                <w:szCs w:val="18"/>
              </w:rPr>
              <w:t>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kern w:val="0"/>
                <w:sz w:val="18"/>
                <w:szCs w:val="18"/>
              </w:rPr>
            </w:pPr>
            <w:r w:rsidRPr="00F84E4C">
              <w:rPr>
                <w:rFonts w:ascii="仿宋" w:hAnsi="仿宋" w:cs="宋体" w:hint="eastAsia"/>
                <w:kern w:val="0"/>
                <w:sz w:val="18"/>
                <w:szCs w:val="18"/>
              </w:rPr>
              <w:t>项目实施基本符合相关文件规定</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2</w:t>
            </w:r>
          </w:p>
        </w:tc>
      </w:tr>
      <w:tr w:rsidR="00F17D8A" w:rsidRPr="00F84E4C" w:rsidTr="00F17D8A">
        <w:trPr>
          <w:trHeight w:val="685"/>
        </w:trPr>
        <w:tc>
          <w:tcPr>
            <w:tcW w:w="238"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项目质量可控性</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相关质量控制的措施</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4</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采取了相关质量控制措施，且项目质量可控的，计</w:t>
            </w:r>
            <w:r w:rsidRPr="00F84E4C">
              <w:rPr>
                <w:color w:val="000000"/>
                <w:kern w:val="0"/>
                <w:sz w:val="18"/>
                <w:szCs w:val="18"/>
              </w:rPr>
              <w:t>4</w:t>
            </w:r>
            <w:r w:rsidRPr="00F84E4C">
              <w:rPr>
                <w:rFonts w:ascii="仿宋" w:hAnsi="仿宋" w:cs="宋体" w:hint="eastAsia"/>
                <w:color w:val="000000"/>
                <w:kern w:val="0"/>
                <w:sz w:val="18"/>
                <w:szCs w:val="18"/>
              </w:rPr>
              <w:t>分；采取了相关质量控制措施，项目质量基本可控的，计</w:t>
            </w:r>
            <w:r w:rsidRPr="00F84E4C">
              <w:rPr>
                <w:color w:val="000000"/>
                <w:kern w:val="0"/>
                <w:sz w:val="18"/>
                <w:szCs w:val="18"/>
              </w:rPr>
              <w:t>2</w:t>
            </w:r>
            <w:r w:rsidRPr="00F84E4C">
              <w:rPr>
                <w:rFonts w:ascii="仿宋" w:hAnsi="仿宋" w:cs="宋体" w:hint="eastAsia"/>
                <w:color w:val="000000"/>
                <w:kern w:val="0"/>
                <w:sz w:val="18"/>
                <w:szCs w:val="18"/>
              </w:rPr>
              <w:t>分；未采取相关质量控制措施的，计</w:t>
            </w:r>
            <w:r w:rsidRPr="00F84E4C">
              <w:rPr>
                <w:color w:val="000000"/>
                <w:kern w:val="0"/>
                <w:sz w:val="18"/>
                <w:szCs w:val="18"/>
              </w:rPr>
              <w:t>0</w:t>
            </w:r>
            <w:r w:rsidRPr="00F84E4C">
              <w:rPr>
                <w:rFonts w:ascii="仿宋" w:hAnsi="仿宋" w:cs="宋体" w:hint="eastAsia"/>
                <w:color w:val="000000"/>
                <w:kern w:val="0"/>
                <w:sz w:val="18"/>
                <w:szCs w:val="18"/>
              </w:rPr>
              <w:t>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采取了相关质量控制措施，项目质量基本可控</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2</w:t>
            </w:r>
          </w:p>
        </w:tc>
      </w:tr>
      <w:tr w:rsidR="00F17D8A" w:rsidRPr="00F84E4C" w:rsidTr="00F17D8A">
        <w:trPr>
          <w:trHeight w:val="685"/>
        </w:trPr>
        <w:tc>
          <w:tcPr>
            <w:tcW w:w="238"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val="restart"/>
            <w:tcBorders>
              <w:top w:val="nil"/>
              <w:left w:val="single" w:sz="8" w:space="0" w:color="auto"/>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财务管理</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管理制度健全性</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财务管理制度是否健全</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5</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建立了财务管理制度且内容完善，计</w:t>
            </w:r>
            <w:r w:rsidRPr="00F84E4C">
              <w:rPr>
                <w:color w:val="000000"/>
                <w:kern w:val="0"/>
                <w:sz w:val="18"/>
                <w:szCs w:val="18"/>
              </w:rPr>
              <w:t>5</w:t>
            </w:r>
            <w:r w:rsidRPr="00F84E4C">
              <w:rPr>
                <w:rFonts w:ascii="仿宋" w:hAnsi="仿宋" w:cs="宋体" w:hint="eastAsia"/>
                <w:color w:val="000000"/>
                <w:kern w:val="0"/>
                <w:sz w:val="18"/>
                <w:szCs w:val="18"/>
              </w:rPr>
              <w:t>分；建立了财务管理制度但内容不完善，计</w:t>
            </w:r>
            <w:r w:rsidRPr="00F84E4C">
              <w:rPr>
                <w:color w:val="000000"/>
                <w:kern w:val="0"/>
                <w:sz w:val="18"/>
                <w:szCs w:val="18"/>
              </w:rPr>
              <w:t>3</w:t>
            </w:r>
            <w:r w:rsidRPr="00F84E4C">
              <w:rPr>
                <w:rFonts w:ascii="仿宋" w:hAnsi="仿宋" w:cs="宋体" w:hint="eastAsia"/>
                <w:color w:val="000000"/>
                <w:kern w:val="0"/>
                <w:sz w:val="18"/>
                <w:szCs w:val="18"/>
              </w:rPr>
              <w:t>分；未建立财务管理制度的，计</w:t>
            </w:r>
            <w:r w:rsidRPr="00F84E4C">
              <w:rPr>
                <w:color w:val="000000"/>
                <w:kern w:val="0"/>
                <w:sz w:val="18"/>
                <w:szCs w:val="18"/>
              </w:rPr>
              <w:t>0</w:t>
            </w:r>
            <w:r w:rsidRPr="00F84E4C">
              <w:rPr>
                <w:rFonts w:ascii="仿宋" w:hAnsi="仿宋" w:cs="宋体" w:hint="eastAsia"/>
                <w:color w:val="000000"/>
                <w:kern w:val="0"/>
                <w:sz w:val="18"/>
                <w:szCs w:val="18"/>
              </w:rPr>
              <w:t>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建立了财务管理制度且内容完善，计5分</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5</w:t>
            </w:r>
          </w:p>
        </w:tc>
      </w:tr>
      <w:tr w:rsidR="00F17D8A" w:rsidRPr="00F84E4C" w:rsidTr="00F17D8A">
        <w:trPr>
          <w:trHeight w:val="970"/>
        </w:trPr>
        <w:tc>
          <w:tcPr>
            <w:tcW w:w="238"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资金使用合</w:t>
            </w:r>
            <w:proofErr w:type="gramStart"/>
            <w:r w:rsidRPr="00F84E4C">
              <w:rPr>
                <w:rFonts w:ascii="仿宋" w:hAnsi="仿宋" w:cs="宋体" w:hint="eastAsia"/>
                <w:color w:val="000000"/>
                <w:kern w:val="0"/>
                <w:sz w:val="18"/>
                <w:szCs w:val="18"/>
              </w:rPr>
              <w:t>规</w:t>
            </w:r>
            <w:proofErr w:type="gramEnd"/>
            <w:r w:rsidRPr="00F84E4C">
              <w:rPr>
                <w:rFonts w:ascii="仿宋" w:hAnsi="仿宋" w:cs="宋体" w:hint="eastAsia"/>
                <w:color w:val="000000"/>
                <w:kern w:val="0"/>
                <w:sz w:val="18"/>
                <w:szCs w:val="18"/>
              </w:rPr>
              <w:t>性</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资金使用符合相关的财务管理制度规定、挤占挪用资金情况</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10</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专项资金支出要符合国家财经法规、财务管理制度和有关专项资金管理办法的规定，有完整的审批程序和手续、无虚列、截留、挤占、挪用等情况。依法依规合理使用的，计满分；凡虚列、截留、挤占、挪用资金的，</w:t>
            </w:r>
            <w:r w:rsidRPr="00F84E4C">
              <w:rPr>
                <w:color w:val="000000"/>
                <w:kern w:val="0"/>
                <w:sz w:val="18"/>
                <w:szCs w:val="18"/>
              </w:rPr>
              <w:t>1</w:t>
            </w:r>
            <w:r w:rsidRPr="00F84E4C">
              <w:rPr>
                <w:rFonts w:ascii="仿宋" w:hAnsi="仿宋" w:cs="宋体" w:hint="eastAsia"/>
                <w:color w:val="000000"/>
                <w:kern w:val="0"/>
                <w:sz w:val="18"/>
                <w:szCs w:val="18"/>
              </w:rPr>
              <w:t>例扣</w:t>
            </w:r>
            <w:r w:rsidRPr="00F84E4C">
              <w:rPr>
                <w:color w:val="000000"/>
                <w:kern w:val="0"/>
                <w:sz w:val="18"/>
                <w:szCs w:val="18"/>
              </w:rPr>
              <w:t>1</w:t>
            </w:r>
            <w:r w:rsidRPr="00F84E4C">
              <w:rPr>
                <w:rFonts w:ascii="仿宋" w:hAnsi="仿宋" w:cs="宋体" w:hint="eastAsia"/>
                <w:color w:val="000000"/>
                <w:kern w:val="0"/>
                <w:sz w:val="18"/>
                <w:szCs w:val="18"/>
              </w:rPr>
              <w:t>分，扣完为止。</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项目专项资金支出基本符合专项资金管理办法、有完整的审批程序和手续、无虚列、截留、挤占情况，但有混合使用情况。</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7</w:t>
            </w:r>
          </w:p>
        </w:tc>
      </w:tr>
      <w:tr w:rsidR="00F17D8A" w:rsidRPr="00F84E4C" w:rsidTr="00F17D8A">
        <w:trPr>
          <w:trHeight w:val="840"/>
        </w:trPr>
        <w:tc>
          <w:tcPr>
            <w:tcW w:w="238"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财务监控有效性</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资金的审批情况</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5</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项目实行了专项核算且项目支出审批严格按制度执行的，计</w:t>
            </w:r>
            <w:r w:rsidRPr="00F84E4C">
              <w:rPr>
                <w:color w:val="000000"/>
                <w:kern w:val="0"/>
                <w:sz w:val="18"/>
                <w:szCs w:val="18"/>
              </w:rPr>
              <w:t>5</w:t>
            </w:r>
            <w:r w:rsidRPr="00F84E4C">
              <w:rPr>
                <w:rFonts w:ascii="仿宋" w:hAnsi="仿宋" w:cs="宋体" w:hint="eastAsia"/>
                <w:color w:val="000000"/>
                <w:kern w:val="0"/>
                <w:sz w:val="18"/>
                <w:szCs w:val="18"/>
              </w:rPr>
              <w:t>分；项目实行了专项核算且项目支出审批基本按制度执行的，计</w:t>
            </w:r>
            <w:r w:rsidRPr="00F84E4C">
              <w:rPr>
                <w:color w:val="000000"/>
                <w:kern w:val="0"/>
                <w:sz w:val="18"/>
                <w:szCs w:val="18"/>
              </w:rPr>
              <w:t>3</w:t>
            </w:r>
            <w:r w:rsidRPr="00F84E4C">
              <w:rPr>
                <w:rFonts w:ascii="仿宋" w:hAnsi="仿宋" w:cs="宋体" w:hint="eastAsia"/>
                <w:color w:val="000000"/>
                <w:kern w:val="0"/>
                <w:sz w:val="18"/>
                <w:szCs w:val="18"/>
              </w:rPr>
              <w:t>分；项目未实行专项核算的，计</w:t>
            </w:r>
            <w:r w:rsidRPr="00F84E4C">
              <w:rPr>
                <w:color w:val="000000"/>
                <w:kern w:val="0"/>
                <w:sz w:val="18"/>
                <w:szCs w:val="18"/>
              </w:rPr>
              <w:t>0</w:t>
            </w:r>
            <w:r w:rsidRPr="00F84E4C">
              <w:rPr>
                <w:rFonts w:ascii="仿宋" w:hAnsi="仿宋" w:cs="宋体" w:hint="eastAsia"/>
                <w:color w:val="000000"/>
                <w:kern w:val="0"/>
                <w:sz w:val="18"/>
                <w:szCs w:val="18"/>
              </w:rPr>
              <w:t>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kern w:val="0"/>
                <w:sz w:val="18"/>
                <w:szCs w:val="18"/>
              </w:rPr>
            </w:pPr>
            <w:r w:rsidRPr="00F84E4C">
              <w:rPr>
                <w:rFonts w:ascii="仿宋" w:hAnsi="仿宋" w:cs="宋体" w:hint="eastAsia"/>
                <w:kern w:val="0"/>
                <w:sz w:val="18"/>
                <w:szCs w:val="18"/>
              </w:rPr>
              <w:t>食品安全检测经费的监管力度不够，计2分。</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2</w:t>
            </w:r>
          </w:p>
        </w:tc>
      </w:tr>
      <w:tr w:rsidR="00F17D8A" w:rsidRPr="00F84E4C" w:rsidTr="00F17D8A">
        <w:trPr>
          <w:trHeight w:val="468"/>
        </w:trPr>
        <w:tc>
          <w:tcPr>
            <w:tcW w:w="238" w:type="pct"/>
            <w:vMerge w:val="restart"/>
            <w:tcBorders>
              <w:top w:val="nil"/>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产出（</w:t>
            </w:r>
            <w:r w:rsidRPr="00F84E4C">
              <w:rPr>
                <w:rFonts w:ascii="宋体" w:eastAsia="宋体" w:hAnsi="宋体" w:cs="宋体" w:hint="eastAsia"/>
                <w:color w:val="000000"/>
                <w:kern w:val="0"/>
                <w:sz w:val="18"/>
                <w:szCs w:val="18"/>
              </w:rPr>
              <w:t>30</w:t>
            </w:r>
            <w:r w:rsidRPr="00F84E4C">
              <w:rPr>
                <w:rFonts w:ascii="仿宋" w:hAnsi="仿宋" w:cs="宋体" w:hint="eastAsia"/>
                <w:color w:val="000000"/>
                <w:kern w:val="0"/>
                <w:sz w:val="18"/>
                <w:szCs w:val="18"/>
              </w:rPr>
              <w:t>分）</w:t>
            </w:r>
          </w:p>
        </w:tc>
        <w:tc>
          <w:tcPr>
            <w:tcW w:w="250" w:type="pct"/>
            <w:vMerge w:val="restart"/>
            <w:tcBorders>
              <w:top w:val="nil"/>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数量指标</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食用农产品检测批次</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240批</w:t>
            </w:r>
          </w:p>
        </w:tc>
        <w:tc>
          <w:tcPr>
            <w:tcW w:w="199" w:type="pct"/>
            <w:vMerge w:val="restart"/>
            <w:tcBorders>
              <w:top w:val="nil"/>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8</w:t>
            </w:r>
          </w:p>
        </w:tc>
        <w:tc>
          <w:tcPr>
            <w:tcW w:w="1842" w:type="pct"/>
            <w:vMerge w:val="restart"/>
            <w:tcBorders>
              <w:top w:val="nil"/>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指标计算：实际完成数</w:t>
            </w:r>
            <w:r w:rsidRPr="00F84E4C">
              <w:rPr>
                <w:rFonts w:ascii="宋体" w:eastAsia="宋体" w:hAnsi="宋体" w:cs="宋体" w:hint="eastAsia"/>
                <w:color w:val="000000"/>
                <w:kern w:val="0"/>
                <w:sz w:val="18"/>
                <w:szCs w:val="18"/>
              </w:rPr>
              <w:t>/</w:t>
            </w:r>
            <w:r w:rsidRPr="00F84E4C">
              <w:rPr>
                <w:rFonts w:ascii="仿宋" w:hAnsi="仿宋" w:cs="宋体" w:hint="eastAsia"/>
                <w:color w:val="000000"/>
                <w:kern w:val="0"/>
                <w:sz w:val="18"/>
                <w:szCs w:val="18"/>
              </w:rPr>
              <w:t>计划数；根据每个项目的具体绩效目标完成情况来计分，超过或达到目标值计满分，小于目标值以下不计分。</w:t>
            </w:r>
          </w:p>
        </w:tc>
        <w:tc>
          <w:tcPr>
            <w:tcW w:w="1032" w:type="pct"/>
            <w:vMerge w:val="restart"/>
            <w:tcBorders>
              <w:top w:val="nil"/>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市场监督管理局2019年数量指标均完成</w:t>
            </w:r>
          </w:p>
        </w:tc>
        <w:tc>
          <w:tcPr>
            <w:tcW w:w="188" w:type="pct"/>
            <w:vMerge w:val="restart"/>
            <w:tcBorders>
              <w:top w:val="nil"/>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8</w:t>
            </w:r>
          </w:p>
        </w:tc>
      </w:tr>
      <w:tr w:rsidR="00F17D8A" w:rsidRPr="00F84E4C" w:rsidTr="00F17D8A">
        <w:trPr>
          <w:trHeight w:val="468"/>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普通食品检测批次</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20批</w:t>
            </w:r>
          </w:p>
        </w:tc>
        <w:tc>
          <w:tcPr>
            <w:tcW w:w="199"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468"/>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食品快检批次</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6000批次</w:t>
            </w:r>
          </w:p>
        </w:tc>
        <w:tc>
          <w:tcPr>
            <w:tcW w:w="199"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468"/>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申请发明专利</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80件</w:t>
            </w:r>
          </w:p>
        </w:tc>
        <w:tc>
          <w:tcPr>
            <w:tcW w:w="199"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468"/>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申请实用新型专利</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110件</w:t>
            </w:r>
          </w:p>
        </w:tc>
        <w:tc>
          <w:tcPr>
            <w:tcW w:w="199"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468"/>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申请外观专利</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70件</w:t>
            </w:r>
          </w:p>
        </w:tc>
        <w:tc>
          <w:tcPr>
            <w:tcW w:w="199"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质量指标</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食用农产品检测合格率</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95%以上</w:t>
            </w:r>
          </w:p>
        </w:tc>
        <w:tc>
          <w:tcPr>
            <w:tcW w:w="199"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8</w:t>
            </w:r>
          </w:p>
        </w:tc>
        <w:tc>
          <w:tcPr>
            <w:tcW w:w="1842"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根据每个项目的具体绩效目标完成情况来计分，超过或达到目标值计满分，超过或达到目标值计满分，小于目标值不计分。</w:t>
            </w:r>
          </w:p>
        </w:tc>
        <w:tc>
          <w:tcPr>
            <w:tcW w:w="1032"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市场监督管理局2019年质量指标均完成</w:t>
            </w:r>
          </w:p>
        </w:tc>
        <w:tc>
          <w:tcPr>
            <w:tcW w:w="188"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8</w:t>
            </w: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食品快检合格率</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95%以上</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申请专利较上年增加</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30%</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通过国家知识产权强县工程试点县考核验收</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时效指标</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快检车出结果时间</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3-10分钟</w:t>
            </w:r>
          </w:p>
        </w:tc>
        <w:tc>
          <w:tcPr>
            <w:tcW w:w="199"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8</w:t>
            </w:r>
          </w:p>
        </w:tc>
        <w:tc>
          <w:tcPr>
            <w:tcW w:w="1842"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项目按计划完成计满分，每推迟</w:t>
            </w:r>
            <w:r w:rsidRPr="00F84E4C">
              <w:rPr>
                <w:rFonts w:ascii="宋体" w:eastAsia="宋体" w:hAnsi="宋体" w:cs="宋体" w:hint="eastAsia"/>
                <w:color w:val="000000"/>
                <w:kern w:val="0"/>
                <w:sz w:val="18"/>
                <w:szCs w:val="18"/>
              </w:rPr>
              <w:t>1</w:t>
            </w:r>
            <w:r w:rsidRPr="00F84E4C">
              <w:rPr>
                <w:rFonts w:ascii="仿宋" w:hAnsi="仿宋" w:cs="宋体" w:hint="eastAsia"/>
                <w:color w:val="000000"/>
                <w:kern w:val="0"/>
                <w:sz w:val="18"/>
                <w:szCs w:val="18"/>
              </w:rPr>
              <w:t>天扣</w:t>
            </w:r>
            <w:r w:rsidRPr="00F84E4C">
              <w:rPr>
                <w:rFonts w:ascii="宋体" w:eastAsia="宋体" w:hAnsi="宋体" w:cs="宋体" w:hint="eastAsia"/>
                <w:color w:val="000000"/>
                <w:kern w:val="0"/>
                <w:sz w:val="18"/>
                <w:szCs w:val="18"/>
              </w:rPr>
              <w:t>1</w:t>
            </w:r>
            <w:r w:rsidRPr="00F84E4C">
              <w:rPr>
                <w:rFonts w:ascii="仿宋" w:hAnsi="仿宋" w:cs="宋体" w:hint="eastAsia"/>
                <w:color w:val="000000"/>
                <w:kern w:val="0"/>
                <w:sz w:val="18"/>
                <w:szCs w:val="18"/>
              </w:rPr>
              <w:t>分，扣完为止。</w:t>
            </w:r>
          </w:p>
        </w:tc>
        <w:tc>
          <w:tcPr>
            <w:tcW w:w="1032"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市场监督管理局2019年时效指标均完成</w:t>
            </w:r>
          </w:p>
        </w:tc>
        <w:tc>
          <w:tcPr>
            <w:tcW w:w="188"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6</w:t>
            </w: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食品安全检测经费下达时间</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2019年12月前</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通过国家知识产权强县工程试点县考核验收</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2019年12月前</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知识产权专项资金下达时间</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2019年12月前</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成本目标</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食品检测费</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20元/批</w:t>
            </w:r>
          </w:p>
        </w:tc>
        <w:tc>
          <w:tcPr>
            <w:tcW w:w="199"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6</w:t>
            </w:r>
          </w:p>
        </w:tc>
        <w:tc>
          <w:tcPr>
            <w:tcW w:w="1842"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项目按标准发放计满分，超过标准的</w:t>
            </w:r>
            <w:r w:rsidRPr="00F84E4C">
              <w:rPr>
                <w:rFonts w:ascii="宋体" w:eastAsia="宋体" w:hAnsi="宋体" w:cs="宋体" w:hint="eastAsia"/>
                <w:color w:val="000000"/>
                <w:kern w:val="0"/>
                <w:sz w:val="18"/>
                <w:szCs w:val="18"/>
              </w:rPr>
              <w:t>5%</w:t>
            </w:r>
            <w:r w:rsidRPr="00F84E4C">
              <w:rPr>
                <w:rFonts w:ascii="仿宋" w:hAnsi="仿宋" w:cs="宋体" w:hint="eastAsia"/>
                <w:color w:val="000000"/>
                <w:kern w:val="0"/>
                <w:sz w:val="18"/>
                <w:szCs w:val="18"/>
              </w:rPr>
              <w:t>计</w:t>
            </w:r>
            <w:r w:rsidRPr="00F84E4C">
              <w:rPr>
                <w:rFonts w:ascii="宋体" w:eastAsia="宋体" w:hAnsi="宋体" w:cs="宋体" w:hint="eastAsia"/>
                <w:color w:val="000000"/>
                <w:kern w:val="0"/>
                <w:sz w:val="18"/>
                <w:szCs w:val="18"/>
              </w:rPr>
              <w:t>4</w:t>
            </w:r>
            <w:r w:rsidRPr="00F84E4C">
              <w:rPr>
                <w:rFonts w:ascii="仿宋" w:hAnsi="仿宋" w:cs="宋体" w:hint="eastAsia"/>
                <w:color w:val="000000"/>
                <w:kern w:val="0"/>
                <w:sz w:val="18"/>
                <w:szCs w:val="18"/>
              </w:rPr>
              <w:t>分，超过标准的</w:t>
            </w:r>
            <w:r w:rsidRPr="00F84E4C">
              <w:rPr>
                <w:rFonts w:ascii="宋体" w:eastAsia="宋体" w:hAnsi="宋体" w:cs="宋体" w:hint="eastAsia"/>
                <w:color w:val="000000"/>
                <w:kern w:val="0"/>
                <w:sz w:val="18"/>
                <w:szCs w:val="18"/>
              </w:rPr>
              <w:t>10%</w:t>
            </w:r>
            <w:r w:rsidRPr="00F84E4C">
              <w:rPr>
                <w:rFonts w:ascii="仿宋" w:hAnsi="仿宋" w:cs="宋体" w:hint="eastAsia"/>
                <w:color w:val="000000"/>
                <w:kern w:val="0"/>
                <w:sz w:val="18"/>
                <w:szCs w:val="18"/>
              </w:rPr>
              <w:t>不计分。</w:t>
            </w:r>
          </w:p>
        </w:tc>
        <w:tc>
          <w:tcPr>
            <w:tcW w:w="1032"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市场监督管理局2019年成本指标均按标准发放</w:t>
            </w:r>
          </w:p>
        </w:tc>
        <w:tc>
          <w:tcPr>
            <w:tcW w:w="188"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6</w:t>
            </w: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食品安全检测费</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20万</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优势企业培育</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4000元/项</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知识产权资助费</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16万</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项目效益（</w:t>
            </w:r>
            <w:r w:rsidRPr="00F84E4C">
              <w:rPr>
                <w:rFonts w:ascii="宋体" w:eastAsia="宋体" w:hAnsi="宋体" w:cs="宋体" w:hint="eastAsia"/>
                <w:color w:val="000000"/>
                <w:kern w:val="0"/>
                <w:sz w:val="18"/>
                <w:szCs w:val="18"/>
              </w:rPr>
              <w:t>20</w:t>
            </w:r>
            <w:r w:rsidRPr="00F84E4C">
              <w:rPr>
                <w:rFonts w:ascii="仿宋" w:hAnsi="仿宋" w:cs="宋体" w:hint="eastAsia"/>
                <w:color w:val="000000"/>
                <w:kern w:val="0"/>
                <w:sz w:val="18"/>
                <w:szCs w:val="18"/>
              </w:rPr>
              <w:t>分）</w:t>
            </w:r>
          </w:p>
        </w:tc>
        <w:tc>
          <w:tcPr>
            <w:tcW w:w="2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社会效益</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落实“十三五”国家食品安全规划</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w:t>
            </w:r>
          </w:p>
        </w:tc>
        <w:tc>
          <w:tcPr>
            <w:tcW w:w="199"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10</w:t>
            </w:r>
          </w:p>
        </w:tc>
        <w:tc>
          <w:tcPr>
            <w:tcW w:w="1842"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完成社会效益指标计</w:t>
            </w:r>
            <w:r w:rsidRPr="00F84E4C">
              <w:rPr>
                <w:rFonts w:ascii="宋体" w:eastAsia="宋体" w:hAnsi="宋体" w:cs="宋体" w:hint="eastAsia"/>
                <w:color w:val="000000"/>
                <w:kern w:val="0"/>
                <w:sz w:val="18"/>
                <w:szCs w:val="18"/>
              </w:rPr>
              <w:t>5</w:t>
            </w:r>
            <w:r w:rsidRPr="00F84E4C">
              <w:rPr>
                <w:rFonts w:ascii="仿宋" w:hAnsi="仿宋" w:cs="宋体" w:hint="eastAsia"/>
                <w:color w:val="000000"/>
                <w:kern w:val="0"/>
                <w:sz w:val="18"/>
                <w:szCs w:val="18"/>
              </w:rPr>
              <w:t>分，完成度减少</w:t>
            </w:r>
            <w:r w:rsidRPr="00F84E4C">
              <w:rPr>
                <w:rFonts w:ascii="宋体" w:eastAsia="宋体" w:hAnsi="宋体" w:cs="宋体" w:hint="eastAsia"/>
                <w:color w:val="000000"/>
                <w:kern w:val="0"/>
                <w:sz w:val="18"/>
                <w:szCs w:val="18"/>
              </w:rPr>
              <w:t>5%</w:t>
            </w:r>
            <w:r w:rsidRPr="00F84E4C">
              <w:rPr>
                <w:rFonts w:ascii="仿宋" w:hAnsi="仿宋" w:cs="宋体" w:hint="eastAsia"/>
                <w:color w:val="000000"/>
                <w:kern w:val="0"/>
                <w:sz w:val="18"/>
                <w:szCs w:val="18"/>
              </w:rPr>
              <w:t>扣</w:t>
            </w:r>
            <w:r w:rsidRPr="00F84E4C">
              <w:rPr>
                <w:rFonts w:ascii="宋体" w:eastAsia="宋体" w:hAnsi="宋体" w:cs="宋体" w:hint="eastAsia"/>
                <w:color w:val="000000"/>
                <w:kern w:val="0"/>
                <w:sz w:val="18"/>
                <w:szCs w:val="18"/>
              </w:rPr>
              <w:t>1</w:t>
            </w:r>
            <w:r w:rsidRPr="00F84E4C">
              <w:rPr>
                <w:rFonts w:ascii="仿宋" w:hAnsi="仿宋" w:cs="宋体" w:hint="eastAsia"/>
                <w:color w:val="000000"/>
                <w:kern w:val="0"/>
                <w:sz w:val="18"/>
                <w:szCs w:val="18"/>
              </w:rPr>
              <w:t>分；扣完为止。</w:t>
            </w:r>
          </w:p>
        </w:tc>
        <w:tc>
          <w:tcPr>
            <w:tcW w:w="1032"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食品安全检测和知识产权资助项目均产生了较好的社会效益，此处不扣分。</w:t>
            </w:r>
          </w:p>
        </w:tc>
        <w:tc>
          <w:tcPr>
            <w:tcW w:w="188" w:type="pct"/>
            <w:vMerge w:val="restart"/>
            <w:tcBorders>
              <w:top w:val="single" w:sz="8" w:space="0" w:color="auto"/>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10</w:t>
            </w:r>
          </w:p>
        </w:tc>
      </w:tr>
      <w:tr w:rsidR="00F17D8A" w:rsidRPr="00F84E4C" w:rsidTr="00F17D8A">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保障人民食品安全</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营造良好的知识产权发展环境</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新增国家知识产权强县的新名片</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加强食品安全监管</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w:t>
            </w:r>
          </w:p>
        </w:tc>
        <w:tc>
          <w:tcPr>
            <w:tcW w:w="199"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val="restart"/>
            <w:tcBorders>
              <w:top w:val="nil"/>
              <w:left w:val="single" w:sz="8" w:space="0" w:color="auto"/>
              <w:bottom w:val="nil"/>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color w:val="000000"/>
                <w:kern w:val="0"/>
                <w:sz w:val="18"/>
                <w:szCs w:val="18"/>
              </w:rPr>
            </w:pPr>
            <w:r w:rsidRPr="00F84E4C">
              <w:rPr>
                <w:rFonts w:ascii="仿宋" w:hAnsi="仿宋" w:cs="宋体" w:hint="eastAsia"/>
                <w:color w:val="000000"/>
                <w:kern w:val="0"/>
                <w:sz w:val="18"/>
                <w:szCs w:val="18"/>
              </w:rPr>
              <w:t>经济效益</w:t>
            </w: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保持食品消费经济稳定</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w:t>
            </w:r>
          </w:p>
        </w:tc>
        <w:tc>
          <w:tcPr>
            <w:tcW w:w="199" w:type="pct"/>
            <w:vMerge w:val="restart"/>
            <w:tcBorders>
              <w:top w:val="single" w:sz="8" w:space="0" w:color="auto"/>
              <w:left w:val="single" w:sz="8" w:space="0" w:color="auto"/>
              <w:bottom w:val="single" w:sz="8" w:space="0" w:color="000000"/>
              <w:right w:val="nil"/>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5</w:t>
            </w:r>
          </w:p>
        </w:tc>
        <w:tc>
          <w:tcPr>
            <w:tcW w:w="184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根据每个项目的具体绩效目标完成情况来计分，超过或达到目标值计满分，小于目标值以下不计分。</w:t>
            </w:r>
          </w:p>
        </w:tc>
        <w:tc>
          <w:tcPr>
            <w:tcW w:w="103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市场监督管理局2019年经济指标均完成</w:t>
            </w:r>
          </w:p>
        </w:tc>
        <w:tc>
          <w:tcPr>
            <w:tcW w:w="188" w:type="pct"/>
            <w:vMerge w:val="restart"/>
            <w:tcBorders>
              <w:top w:val="single" w:sz="8" w:space="0" w:color="auto"/>
              <w:left w:val="nil"/>
              <w:bottom w:val="single" w:sz="8" w:space="0" w:color="000000"/>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5</w:t>
            </w:r>
          </w:p>
        </w:tc>
      </w:tr>
      <w:tr w:rsidR="00F17D8A" w:rsidRPr="00F84E4C" w:rsidTr="00F17D8A">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知识产权能实现智力财富的积累</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w:t>
            </w:r>
          </w:p>
        </w:tc>
        <w:tc>
          <w:tcPr>
            <w:tcW w:w="199" w:type="pct"/>
            <w:vMerge/>
            <w:tcBorders>
              <w:top w:val="single" w:sz="8" w:space="0" w:color="auto"/>
              <w:left w:val="single" w:sz="8" w:space="0" w:color="auto"/>
              <w:bottom w:val="single" w:sz="8" w:space="0" w:color="000000"/>
              <w:right w:val="nil"/>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nil"/>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vMerge/>
            <w:tcBorders>
              <w:top w:val="nil"/>
              <w:left w:val="single" w:sz="8" w:space="0" w:color="auto"/>
              <w:bottom w:val="nil"/>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650"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推动知识产权服务市场的发展</w:t>
            </w:r>
          </w:p>
        </w:tc>
        <w:tc>
          <w:tcPr>
            <w:tcW w:w="601"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完成</w:t>
            </w:r>
          </w:p>
        </w:tc>
        <w:tc>
          <w:tcPr>
            <w:tcW w:w="199" w:type="pct"/>
            <w:vMerge/>
            <w:tcBorders>
              <w:top w:val="single" w:sz="8" w:space="0" w:color="auto"/>
              <w:left w:val="single" w:sz="8" w:space="0" w:color="auto"/>
              <w:bottom w:val="single" w:sz="8" w:space="0" w:color="000000"/>
              <w:right w:val="nil"/>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c>
          <w:tcPr>
            <w:tcW w:w="1842"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032"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188" w:type="pct"/>
            <w:vMerge/>
            <w:tcBorders>
              <w:top w:val="single" w:sz="8" w:space="0" w:color="auto"/>
              <w:left w:val="nil"/>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eastAsia="宋体"/>
                <w:color w:val="000000"/>
                <w:kern w:val="0"/>
                <w:sz w:val="18"/>
                <w:szCs w:val="18"/>
              </w:rPr>
            </w:pPr>
          </w:p>
        </w:tc>
      </w:tr>
      <w:tr w:rsidR="00F17D8A" w:rsidRPr="00F84E4C" w:rsidTr="00F17D8A">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p>
        </w:tc>
        <w:tc>
          <w:tcPr>
            <w:tcW w:w="2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满意度指标</w:t>
            </w:r>
          </w:p>
        </w:tc>
        <w:tc>
          <w:tcPr>
            <w:tcW w:w="1251" w:type="pct"/>
            <w:gridSpan w:val="2"/>
            <w:tcBorders>
              <w:top w:val="single" w:sz="8" w:space="0" w:color="auto"/>
              <w:left w:val="nil"/>
              <w:bottom w:val="single" w:sz="8" w:space="0" w:color="auto"/>
              <w:right w:val="single" w:sz="8" w:space="0" w:color="000000"/>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服务对象对项目实施成果的满意程度</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5</w:t>
            </w:r>
          </w:p>
        </w:tc>
        <w:tc>
          <w:tcPr>
            <w:tcW w:w="184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调查对象满意率达</w:t>
            </w:r>
            <w:r w:rsidRPr="00F84E4C">
              <w:rPr>
                <w:rFonts w:ascii="宋体" w:eastAsia="宋体" w:hAnsi="宋体" w:cs="宋体" w:hint="eastAsia"/>
                <w:color w:val="000000"/>
                <w:kern w:val="0"/>
                <w:sz w:val="18"/>
                <w:szCs w:val="18"/>
              </w:rPr>
              <w:t>95%</w:t>
            </w:r>
            <w:r w:rsidRPr="00F84E4C">
              <w:rPr>
                <w:rFonts w:ascii="仿宋" w:hAnsi="仿宋" w:cs="宋体" w:hint="eastAsia"/>
                <w:color w:val="000000"/>
                <w:kern w:val="0"/>
                <w:sz w:val="18"/>
                <w:szCs w:val="18"/>
              </w:rPr>
              <w:t>以上计</w:t>
            </w:r>
            <w:r w:rsidRPr="00F84E4C">
              <w:rPr>
                <w:rFonts w:ascii="宋体" w:eastAsia="宋体" w:hAnsi="宋体" w:cs="宋体" w:hint="eastAsia"/>
                <w:color w:val="000000"/>
                <w:kern w:val="0"/>
                <w:sz w:val="18"/>
                <w:szCs w:val="18"/>
              </w:rPr>
              <w:t>5</w:t>
            </w:r>
            <w:r w:rsidRPr="00F84E4C">
              <w:rPr>
                <w:rFonts w:ascii="仿宋" w:hAnsi="仿宋" w:cs="宋体" w:hint="eastAsia"/>
                <w:color w:val="000000"/>
                <w:kern w:val="0"/>
                <w:sz w:val="18"/>
                <w:szCs w:val="18"/>
              </w:rPr>
              <w:t>分，未达95%酌情扣分。</w:t>
            </w:r>
          </w:p>
        </w:tc>
        <w:tc>
          <w:tcPr>
            <w:tcW w:w="1032"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left"/>
              <w:rPr>
                <w:rFonts w:ascii="仿宋" w:hAnsi="仿宋" w:cs="宋体"/>
                <w:color w:val="000000"/>
                <w:kern w:val="0"/>
                <w:sz w:val="18"/>
                <w:szCs w:val="18"/>
              </w:rPr>
            </w:pPr>
            <w:r w:rsidRPr="00F84E4C">
              <w:rPr>
                <w:rFonts w:ascii="仿宋" w:hAnsi="仿宋" w:cs="宋体" w:hint="eastAsia"/>
                <w:color w:val="000000"/>
                <w:kern w:val="0"/>
                <w:sz w:val="18"/>
                <w:szCs w:val="18"/>
              </w:rPr>
              <w:t>满意度达95%以上</w:t>
            </w:r>
          </w:p>
        </w:tc>
        <w:tc>
          <w:tcPr>
            <w:tcW w:w="188"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eastAsia="宋体"/>
                <w:color w:val="000000"/>
                <w:kern w:val="0"/>
                <w:sz w:val="18"/>
                <w:szCs w:val="18"/>
              </w:rPr>
            </w:pPr>
            <w:r w:rsidRPr="00F84E4C">
              <w:rPr>
                <w:rFonts w:eastAsia="宋体"/>
                <w:color w:val="000000"/>
                <w:kern w:val="0"/>
                <w:sz w:val="18"/>
                <w:szCs w:val="18"/>
              </w:rPr>
              <w:t>5</w:t>
            </w:r>
          </w:p>
        </w:tc>
      </w:tr>
      <w:tr w:rsidR="00F17D8A" w:rsidRPr="00F84E4C" w:rsidTr="00F17D8A">
        <w:trPr>
          <w:trHeight w:val="685"/>
        </w:trPr>
        <w:tc>
          <w:tcPr>
            <w:tcW w:w="1738"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b/>
                <w:bCs/>
                <w:color w:val="000000"/>
                <w:kern w:val="0"/>
                <w:sz w:val="18"/>
                <w:szCs w:val="18"/>
              </w:rPr>
            </w:pPr>
            <w:r w:rsidRPr="00F84E4C">
              <w:rPr>
                <w:rFonts w:ascii="仿宋" w:hAnsi="仿宋" w:cs="宋体" w:hint="eastAsia"/>
                <w:b/>
                <w:bCs/>
                <w:color w:val="000000"/>
                <w:kern w:val="0"/>
                <w:sz w:val="18"/>
                <w:szCs w:val="18"/>
              </w:rPr>
              <w:t>分值合计</w:t>
            </w:r>
          </w:p>
        </w:tc>
        <w:tc>
          <w:tcPr>
            <w:tcW w:w="199" w:type="pct"/>
            <w:tcBorders>
              <w:top w:val="nil"/>
              <w:left w:val="nil"/>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宋体" w:eastAsia="宋体" w:hAnsi="宋体" w:cs="宋体"/>
                <w:b/>
                <w:bCs/>
                <w:color w:val="000000"/>
                <w:kern w:val="0"/>
                <w:sz w:val="18"/>
                <w:szCs w:val="18"/>
              </w:rPr>
            </w:pPr>
            <w:r w:rsidRPr="00F84E4C">
              <w:rPr>
                <w:rFonts w:ascii="宋体" w:eastAsia="宋体" w:hAnsi="宋体" w:cs="宋体" w:hint="eastAsia"/>
                <w:b/>
                <w:bCs/>
                <w:color w:val="000000"/>
                <w:kern w:val="0"/>
                <w:sz w:val="18"/>
                <w:szCs w:val="18"/>
              </w:rPr>
              <w:t>100</w:t>
            </w:r>
          </w:p>
        </w:tc>
        <w:tc>
          <w:tcPr>
            <w:tcW w:w="2874" w:type="pct"/>
            <w:gridSpan w:val="2"/>
            <w:tcBorders>
              <w:top w:val="single" w:sz="8" w:space="0" w:color="auto"/>
              <w:left w:val="nil"/>
              <w:bottom w:val="single" w:sz="8" w:space="0" w:color="auto"/>
              <w:right w:val="nil"/>
            </w:tcBorders>
            <w:shd w:val="clear" w:color="auto" w:fill="auto"/>
            <w:vAlign w:val="center"/>
            <w:hideMark/>
          </w:tcPr>
          <w:p w:rsidR="00F84E4C" w:rsidRPr="00F84E4C" w:rsidRDefault="00F84E4C" w:rsidP="00F84E4C">
            <w:pPr>
              <w:widowControl/>
              <w:spacing w:line="240" w:lineRule="auto"/>
              <w:ind w:firstLineChars="0" w:firstLine="0"/>
              <w:jc w:val="center"/>
              <w:rPr>
                <w:rFonts w:ascii="仿宋" w:hAnsi="仿宋" w:cs="宋体"/>
                <w:b/>
                <w:bCs/>
                <w:color w:val="000000"/>
                <w:kern w:val="0"/>
                <w:sz w:val="18"/>
                <w:szCs w:val="18"/>
              </w:rPr>
            </w:pPr>
            <w:r w:rsidRPr="00F84E4C">
              <w:rPr>
                <w:rFonts w:ascii="仿宋" w:hAnsi="仿宋" w:cs="宋体" w:hint="eastAsia"/>
                <w:b/>
                <w:bCs/>
                <w:color w:val="000000"/>
                <w:kern w:val="0"/>
                <w:sz w:val="18"/>
                <w:szCs w:val="18"/>
              </w:rPr>
              <w:t>项目综合得分</w:t>
            </w:r>
          </w:p>
        </w:tc>
        <w:tc>
          <w:tcPr>
            <w:tcW w:w="188" w:type="pct"/>
            <w:tcBorders>
              <w:top w:val="nil"/>
              <w:left w:val="single" w:sz="8" w:space="0" w:color="auto"/>
              <w:bottom w:val="single" w:sz="8" w:space="0" w:color="auto"/>
              <w:right w:val="single" w:sz="8" w:space="0" w:color="auto"/>
            </w:tcBorders>
            <w:shd w:val="clear" w:color="auto" w:fill="auto"/>
            <w:vAlign w:val="center"/>
            <w:hideMark/>
          </w:tcPr>
          <w:p w:rsidR="00F84E4C" w:rsidRPr="00F84E4C" w:rsidRDefault="00F84E4C" w:rsidP="00F84E4C">
            <w:pPr>
              <w:widowControl/>
              <w:spacing w:line="240" w:lineRule="auto"/>
              <w:ind w:firstLineChars="0" w:firstLine="0"/>
              <w:jc w:val="center"/>
              <w:rPr>
                <w:rFonts w:ascii="宋体" w:eastAsia="宋体" w:hAnsi="宋体" w:cs="宋体"/>
                <w:b/>
                <w:bCs/>
                <w:color w:val="000000"/>
                <w:kern w:val="0"/>
                <w:sz w:val="18"/>
                <w:szCs w:val="18"/>
              </w:rPr>
            </w:pPr>
            <w:r w:rsidRPr="00F84E4C">
              <w:rPr>
                <w:rFonts w:ascii="宋体" w:eastAsia="宋体" w:hAnsi="宋体" w:cs="宋体" w:hint="eastAsia"/>
                <w:b/>
                <w:bCs/>
                <w:color w:val="000000"/>
                <w:kern w:val="0"/>
                <w:sz w:val="18"/>
                <w:szCs w:val="18"/>
              </w:rPr>
              <w:t>87</w:t>
            </w:r>
          </w:p>
        </w:tc>
      </w:tr>
    </w:tbl>
    <w:p w:rsidR="00FA54E6" w:rsidRPr="00C603AE" w:rsidRDefault="00FA54E6" w:rsidP="00C603AE">
      <w:pPr>
        <w:spacing w:line="20" w:lineRule="exact"/>
        <w:ind w:firstLineChars="0" w:firstLine="0"/>
      </w:pPr>
    </w:p>
    <w:sectPr w:rsidR="00FA54E6" w:rsidRPr="00C603AE" w:rsidSect="00621666">
      <w:headerReference w:type="default" r:id="rId16"/>
      <w:pgSz w:w="16838" w:h="11905"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7CD" w:rsidRDefault="00C577CD" w:rsidP="00DF0DFD">
      <w:pPr>
        <w:ind w:firstLine="640"/>
      </w:pPr>
      <w:r>
        <w:separator/>
      </w:r>
    </w:p>
  </w:endnote>
  <w:endnote w:type="continuationSeparator" w:id="1">
    <w:p w:rsidR="00C577CD" w:rsidRDefault="00C577CD" w:rsidP="00DF0DFD">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黑体"/>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黑体"/>
    <w:charset w:val="86"/>
    <w:family w:val="script"/>
    <w:pitch w:val="default"/>
    <w:sig w:usb0="00000000" w:usb1="00000000" w:usb2="00000010" w:usb3="00000000" w:csb0="00040000" w:csb1="00000000"/>
  </w:font>
  <w:font w:name="??_GB2312">
    <w:altName w:val="Times New Roman"/>
    <w:charset w:val="00"/>
    <w:family w:val="auto"/>
    <w:pitch w:val="default"/>
    <w:sig w:usb0="00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angSong_GB2312-Identity-H">
    <w:altName w:val="宋体"/>
    <w:charset w:val="86"/>
    <w:family w:val="auto"/>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CD" w:rsidRDefault="00C577CD" w:rsidP="00DF0DF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CD" w:rsidRPr="00DB0994" w:rsidRDefault="00C577CD" w:rsidP="00887697">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CD" w:rsidRDefault="00C577CD" w:rsidP="00DF0DFD">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CD" w:rsidRDefault="00C577CD" w:rsidP="00DF0DFD">
    <w:pPr>
      <w:pStyle w:val="a4"/>
      <w:ind w:firstLine="360"/>
      <w:jc w:val="center"/>
    </w:pPr>
    <w:r>
      <w:rPr>
        <w:rFonts w:hint="eastAsia"/>
      </w:rPr>
      <w:t>第</w:t>
    </w:r>
    <w:fldSimple w:instr=" PAGE   \* MERGEFORMAT ">
      <w:r w:rsidR="00175CFF" w:rsidRPr="00175CFF">
        <w:rPr>
          <w:noProof/>
          <w:lang w:val="zh-CN"/>
        </w:rPr>
        <w:t>16</w:t>
      </w:r>
    </w:fldSimple>
    <w:r>
      <w:rPr>
        <w:rFonts w:hint="eastAsia"/>
      </w:rPr>
      <w:t>页，共</w:t>
    </w:r>
    <w:r>
      <w:rPr>
        <w:rFonts w:hint="eastAsia"/>
      </w:rPr>
      <w:t>16</w:t>
    </w:r>
    <w:r>
      <w:rPr>
        <w:rFonts w:hint="eastAsia"/>
      </w:rPr>
      <w:t>页</w:t>
    </w:r>
  </w:p>
  <w:p w:rsidR="00C577CD" w:rsidRPr="00DB0994" w:rsidRDefault="00C577CD" w:rsidP="00B04FC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7CD" w:rsidRDefault="00C577CD" w:rsidP="00DF0DFD">
      <w:pPr>
        <w:ind w:firstLine="640"/>
      </w:pPr>
      <w:r>
        <w:separator/>
      </w:r>
    </w:p>
  </w:footnote>
  <w:footnote w:type="continuationSeparator" w:id="1">
    <w:p w:rsidR="00C577CD" w:rsidRDefault="00C577CD" w:rsidP="00DF0DFD">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CD" w:rsidRDefault="00C577CD" w:rsidP="00DF0DFD">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CD" w:rsidRDefault="00C577CD" w:rsidP="00DF0DFD">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CD" w:rsidRDefault="00C577CD" w:rsidP="00DF0DFD">
    <w:pPr>
      <w:pStyle w:val="a5"/>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CD" w:rsidRPr="00DF0DFD" w:rsidRDefault="00C577CD" w:rsidP="00AF498D">
    <w:pPr>
      <w:spacing w:line="600" w:lineRule="exact"/>
      <w:ind w:firstLineChars="0" w:firstLine="0"/>
      <w:jc w:val="center"/>
      <w:rPr>
        <w:rFonts w:ascii="仿宋" w:hAnsi="仿宋"/>
        <w:color w:val="000000"/>
        <w:spacing w:val="-4"/>
        <w:sz w:val="21"/>
        <w:szCs w:val="21"/>
        <w:u w:val="single"/>
      </w:rP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w:t>
    </w:r>
    <w:r>
      <w:rPr>
        <w:rFonts w:ascii="仿宋" w:hAnsi="仿宋" w:hint="eastAsia"/>
        <w:color w:val="000000"/>
        <w:spacing w:val="-4"/>
        <w:sz w:val="21"/>
        <w:szCs w:val="21"/>
        <w:u w:val="single"/>
      </w:rPr>
      <w:t>市场监督管理局</w:t>
    </w:r>
    <w:r w:rsidRPr="00E54D9B">
      <w:rPr>
        <w:rFonts w:ascii="仿宋" w:hAnsi="仿宋" w:hint="eastAsia"/>
        <w:color w:val="000000"/>
        <w:spacing w:val="-4"/>
        <w:sz w:val="21"/>
        <w:szCs w:val="21"/>
        <w:u w:val="single"/>
      </w:rPr>
      <w:t>项目</w:t>
    </w:r>
    <w:r w:rsidRPr="00DF0DFD">
      <w:rPr>
        <w:rFonts w:ascii="仿宋" w:hAnsi="仿宋" w:hint="eastAsia"/>
        <w:color w:val="000000"/>
        <w:spacing w:val="-4"/>
        <w:sz w:val="21"/>
        <w:szCs w:val="21"/>
        <w:u w:val="single"/>
      </w:rPr>
      <w:t>支出绩效评价报告</w:t>
    </w:r>
  </w:p>
  <w:p w:rsidR="00C577CD" w:rsidRDefault="00C577CD" w:rsidP="00B04FCD">
    <w:pPr>
      <w:pStyle w:val="a5"/>
      <w:pBdr>
        <w:bottom w:val="none" w:sz="0" w:space="0" w:color="auto"/>
      </w:pBdr>
      <w:ind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7CD" w:rsidRDefault="00C577CD" w:rsidP="00974937">
    <w:pPr>
      <w:spacing w:line="600" w:lineRule="exact"/>
      <w:ind w:firstLineChars="0" w:firstLine="0"/>
      <w:jc w:val="cente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w:t>
    </w:r>
    <w:r>
      <w:rPr>
        <w:rFonts w:ascii="仿宋" w:hAnsi="仿宋" w:hint="eastAsia"/>
        <w:color w:val="000000"/>
        <w:spacing w:val="-4"/>
        <w:sz w:val="21"/>
        <w:szCs w:val="21"/>
        <w:u w:val="single"/>
      </w:rPr>
      <w:t>市场监督管理局</w:t>
    </w:r>
    <w:r w:rsidRPr="00E54D9B">
      <w:rPr>
        <w:rFonts w:ascii="仿宋" w:hAnsi="仿宋" w:hint="eastAsia"/>
        <w:color w:val="000000"/>
        <w:spacing w:val="-4"/>
        <w:sz w:val="21"/>
        <w:szCs w:val="21"/>
        <w:u w:val="single"/>
      </w:rPr>
      <w:t>项目</w:t>
    </w:r>
    <w:r w:rsidRPr="00DF0DFD">
      <w:rPr>
        <w:rFonts w:ascii="仿宋" w:hAnsi="仿宋" w:hint="eastAsia"/>
        <w:color w:val="000000"/>
        <w:spacing w:val="-4"/>
        <w:sz w:val="21"/>
        <w:szCs w:val="21"/>
        <w:u w:val="single"/>
      </w:rPr>
      <w:t>支出绩效评价报告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9954"/>
    <w:multiLevelType w:val="singleLevel"/>
    <w:tmpl w:val="03619954"/>
    <w:lvl w:ilvl="0">
      <w:start w:val="2"/>
      <w:numFmt w:val="chineseCounting"/>
      <w:suff w:val="nothing"/>
      <w:lvlText w:val="（%1）"/>
      <w:lvlJc w:val="left"/>
      <w:rPr>
        <w:rFonts w:cs="Times New Roman" w:hint="eastAsia"/>
      </w:rPr>
    </w:lvl>
  </w:abstractNum>
  <w:abstractNum w:abstractNumId="1">
    <w:nsid w:val="2D4156AF"/>
    <w:multiLevelType w:val="hybridMultilevel"/>
    <w:tmpl w:val="9046658C"/>
    <w:lvl w:ilvl="0" w:tplc="EA544648">
      <w:start w:val="1"/>
      <w:numFmt w:val="japaneseCounting"/>
      <w:lvlText w:val="%1、"/>
      <w:lvlJc w:val="left"/>
      <w:pPr>
        <w:ind w:left="1363" w:hanging="72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2">
    <w:nsid w:val="432300AA"/>
    <w:multiLevelType w:val="singleLevel"/>
    <w:tmpl w:val="432300AA"/>
    <w:lvl w:ilvl="0">
      <w:start w:val="1"/>
      <w:numFmt w:val="decimal"/>
      <w:suff w:val="nothing"/>
      <w:lvlText w:val="（%1）"/>
      <w:lvlJc w:val="left"/>
      <w:rPr>
        <w:rFonts w:cs="Times New Roman"/>
      </w:rPr>
    </w:lvl>
  </w:abstractNum>
  <w:abstractNum w:abstractNumId="3">
    <w:nsid w:val="59BD6FDD"/>
    <w:multiLevelType w:val="hybridMultilevel"/>
    <w:tmpl w:val="1856F390"/>
    <w:lvl w:ilvl="0" w:tplc="15E2CD7E">
      <w:start w:val="1"/>
      <w:numFmt w:val="japaneseCounting"/>
      <w:lvlText w:val="（%1）"/>
      <w:lvlJc w:val="left"/>
      <w:pPr>
        <w:ind w:left="1723" w:hanging="108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4">
    <w:nsid w:val="7DA4AC72"/>
    <w:multiLevelType w:val="singleLevel"/>
    <w:tmpl w:val="7DA4AC72"/>
    <w:lvl w:ilvl="0">
      <w:start w:val="2"/>
      <w:numFmt w:val="chineseCounting"/>
      <w:suff w:val="nothing"/>
      <w:lvlText w:val="%1、"/>
      <w:lvlJc w:val="left"/>
      <w:rPr>
        <w:rFonts w:cs="Times New Roman"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oNotTrackMoves/>
  <w:defaultTabStop w:val="420"/>
  <w:drawingGridHorizontalSpacing w:val="148"/>
  <w:drawingGridVerticalSpacing w:val="317"/>
  <w:displayHorizontalDrawingGridEvery w:val="2"/>
  <w:displayVerticalDrawingGridEvery w:val="2"/>
  <w:noPunctuationKerning/>
  <w:characterSpacingControl w:val="compressPunctuation"/>
  <w:noLineBreaksAfter w:lang="zh-CN" w:val="$([{£¥·‘“〈《「『【〔〖〝﹙﹛﹝＄（．［｛￡￥"/>
  <w:noLineBreaksBefore w:lang="zh-CN" w:val="!%),.:;&gt;?]}¢¨°·ˇˉ―‖’”…‰′″›℃∶、。〃〉》」』】〕〗〞︶︺︾﹀﹄﹚﹜﹞！＂％＇），．：；？］｀｜｝～￠"/>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2374"/>
    <w:rsid w:val="00004114"/>
    <w:rsid w:val="0000423A"/>
    <w:rsid w:val="00007E21"/>
    <w:rsid w:val="000111A6"/>
    <w:rsid w:val="00011BD8"/>
    <w:rsid w:val="000124AC"/>
    <w:rsid w:val="00023661"/>
    <w:rsid w:val="00025397"/>
    <w:rsid w:val="00027291"/>
    <w:rsid w:val="000375D5"/>
    <w:rsid w:val="00040ED1"/>
    <w:rsid w:val="0004101F"/>
    <w:rsid w:val="00042479"/>
    <w:rsid w:val="00050031"/>
    <w:rsid w:val="00052AA5"/>
    <w:rsid w:val="00057858"/>
    <w:rsid w:val="00065E0F"/>
    <w:rsid w:val="0007077B"/>
    <w:rsid w:val="00070820"/>
    <w:rsid w:val="000712F0"/>
    <w:rsid w:val="000721EF"/>
    <w:rsid w:val="000753A2"/>
    <w:rsid w:val="000756A1"/>
    <w:rsid w:val="000918A9"/>
    <w:rsid w:val="00093E7E"/>
    <w:rsid w:val="00095104"/>
    <w:rsid w:val="00097F9C"/>
    <w:rsid w:val="000A0D5B"/>
    <w:rsid w:val="000B0091"/>
    <w:rsid w:val="000B06D2"/>
    <w:rsid w:val="000B2CCB"/>
    <w:rsid w:val="000B71DF"/>
    <w:rsid w:val="000C1D86"/>
    <w:rsid w:val="000C2334"/>
    <w:rsid w:val="000C37E1"/>
    <w:rsid w:val="000C61C9"/>
    <w:rsid w:val="000C6421"/>
    <w:rsid w:val="000D0890"/>
    <w:rsid w:val="000D1075"/>
    <w:rsid w:val="000D1409"/>
    <w:rsid w:val="000D5430"/>
    <w:rsid w:val="000D5582"/>
    <w:rsid w:val="000D60E5"/>
    <w:rsid w:val="000E5174"/>
    <w:rsid w:val="000E5777"/>
    <w:rsid w:val="000E57DD"/>
    <w:rsid w:val="000E5FDF"/>
    <w:rsid w:val="000E7171"/>
    <w:rsid w:val="000F1E7B"/>
    <w:rsid w:val="000F2A28"/>
    <w:rsid w:val="000F4FDC"/>
    <w:rsid w:val="000F5DB0"/>
    <w:rsid w:val="00102C33"/>
    <w:rsid w:val="0011136F"/>
    <w:rsid w:val="001119A4"/>
    <w:rsid w:val="00115B4B"/>
    <w:rsid w:val="00125F5F"/>
    <w:rsid w:val="00143BA6"/>
    <w:rsid w:val="00143CDF"/>
    <w:rsid w:val="00144DAF"/>
    <w:rsid w:val="00146B47"/>
    <w:rsid w:val="00147245"/>
    <w:rsid w:val="001506C6"/>
    <w:rsid w:val="00153BB9"/>
    <w:rsid w:val="00154A43"/>
    <w:rsid w:val="001551BC"/>
    <w:rsid w:val="00155B1E"/>
    <w:rsid w:val="001565C1"/>
    <w:rsid w:val="001572E7"/>
    <w:rsid w:val="00160521"/>
    <w:rsid w:val="00161CBE"/>
    <w:rsid w:val="001644CC"/>
    <w:rsid w:val="00164F04"/>
    <w:rsid w:val="00175CFF"/>
    <w:rsid w:val="00181063"/>
    <w:rsid w:val="00181934"/>
    <w:rsid w:val="0018426C"/>
    <w:rsid w:val="00184CF8"/>
    <w:rsid w:val="001866ED"/>
    <w:rsid w:val="00186FEE"/>
    <w:rsid w:val="0018705D"/>
    <w:rsid w:val="001918EC"/>
    <w:rsid w:val="001938BC"/>
    <w:rsid w:val="001945DB"/>
    <w:rsid w:val="001A04F9"/>
    <w:rsid w:val="001A0780"/>
    <w:rsid w:val="001A0A62"/>
    <w:rsid w:val="001A2ADC"/>
    <w:rsid w:val="001A33A6"/>
    <w:rsid w:val="001A3C2A"/>
    <w:rsid w:val="001A41D7"/>
    <w:rsid w:val="001A592D"/>
    <w:rsid w:val="001A6A27"/>
    <w:rsid w:val="001A7EF2"/>
    <w:rsid w:val="001B2E1F"/>
    <w:rsid w:val="001B3A93"/>
    <w:rsid w:val="001B7C8F"/>
    <w:rsid w:val="001C00A4"/>
    <w:rsid w:val="001D1AA2"/>
    <w:rsid w:val="001D1B6F"/>
    <w:rsid w:val="001D4FBF"/>
    <w:rsid w:val="001D56B4"/>
    <w:rsid w:val="001D5F21"/>
    <w:rsid w:val="001E0F52"/>
    <w:rsid w:val="001E207C"/>
    <w:rsid w:val="001E758A"/>
    <w:rsid w:val="001F0733"/>
    <w:rsid w:val="001F508D"/>
    <w:rsid w:val="001F62B2"/>
    <w:rsid w:val="001F795B"/>
    <w:rsid w:val="002006A7"/>
    <w:rsid w:val="00203060"/>
    <w:rsid w:val="00203B27"/>
    <w:rsid w:val="0020549A"/>
    <w:rsid w:val="00211488"/>
    <w:rsid w:val="00214F7D"/>
    <w:rsid w:val="00217054"/>
    <w:rsid w:val="002202EB"/>
    <w:rsid w:val="002216D1"/>
    <w:rsid w:val="00221914"/>
    <w:rsid w:val="00223AF1"/>
    <w:rsid w:val="00227D1E"/>
    <w:rsid w:val="00227DBC"/>
    <w:rsid w:val="00232C13"/>
    <w:rsid w:val="002344C7"/>
    <w:rsid w:val="00235678"/>
    <w:rsid w:val="00237DC2"/>
    <w:rsid w:val="00240D86"/>
    <w:rsid w:val="00242131"/>
    <w:rsid w:val="002445DF"/>
    <w:rsid w:val="00246813"/>
    <w:rsid w:val="002475A4"/>
    <w:rsid w:val="00253303"/>
    <w:rsid w:val="00254B9B"/>
    <w:rsid w:val="00254F9E"/>
    <w:rsid w:val="00262906"/>
    <w:rsid w:val="002630F5"/>
    <w:rsid w:val="0027100D"/>
    <w:rsid w:val="0027160E"/>
    <w:rsid w:val="00272255"/>
    <w:rsid w:val="00274570"/>
    <w:rsid w:val="002745A9"/>
    <w:rsid w:val="002760BF"/>
    <w:rsid w:val="00280AAF"/>
    <w:rsid w:val="002813F2"/>
    <w:rsid w:val="002827FD"/>
    <w:rsid w:val="00284E72"/>
    <w:rsid w:val="00287680"/>
    <w:rsid w:val="002A0B4D"/>
    <w:rsid w:val="002A1A11"/>
    <w:rsid w:val="002A1A40"/>
    <w:rsid w:val="002A31EF"/>
    <w:rsid w:val="002A37BE"/>
    <w:rsid w:val="002A7A6F"/>
    <w:rsid w:val="002B24DC"/>
    <w:rsid w:val="002B2D3A"/>
    <w:rsid w:val="002B3E44"/>
    <w:rsid w:val="002B64D7"/>
    <w:rsid w:val="002C4B30"/>
    <w:rsid w:val="002C54C0"/>
    <w:rsid w:val="002D11AC"/>
    <w:rsid w:val="002D3080"/>
    <w:rsid w:val="002D36BF"/>
    <w:rsid w:val="002E1489"/>
    <w:rsid w:val="002E2B1B"/>
    <w:rsid w:val="002E500A"/>
    <w:rsid w:val="002E5026"/>
    <w:rsid w:val="002E6836"/>
    <w:rsid w:val="002F03BF"/>
    <w:rsid w:val="002F3EEB"/>
    <w:rsid w:val="002F5A60"/>
    <w:rsid w:val="002F5C21"/>
    <w:rsid w:val="002F74FF"/>
    <w:rsid w:val="003032C4"/>
    <w:rsid w:val="00303DF5"/>
    <w:rsid w:val="0030638E"/>
    <w:rsid w:val="00314518"/>
    <w:rsid w:val="00314B6D"/>
    <w:rsid w:val="00314F98"/>
    <w:rsid w:val="00316043"/>
    <w:rsid w:val="0032143B"/>
    <w:rsid w:val="00331088"/>
    <w:rsid w:val="00331D71"/>
    <w:rsid w:val="003328F1"/>
    <w:rsid w:val="00342033"/>
    <w:rsid w:val="00342D4D"/>
    <w:rsid w:val="003453BB"/>
    <w:rsid w:val="0034785C"/>
    <w:rsid w:val="00347B22"/>
    <w:rsid w:val="00361C26"/>
    <w:rsid w:val="0036224A"/>
    <w:rsid w:val="00363349"/>
    <w:rsid w:val="00363463"/>
    <w:rsid w:val="00365316"/>
    <w:rsid w:val="00365B8C"/>
    <w:rsid w:val="00367739"/>
    <w:rsid w:val="00370DD8"/>
    <w:rsid w:val="003726DF"/>
    <w:rsid w:val="00374339"/>
    <w:rsid w:val="00376813"/>
    <w:rsid w:val="003848C2"/>
    <w:rsid w:val="003902DB"/>
    <w:rsid w:val="00390AB3"/>
    <w:rsid w:val="0039406D"/>
    <w:rsid w:val="0039639D"/>
    <w:rsid w:val="00396D46"/>
    <w:rsid w:val="003973FA"/>
    <w:rsid w:val="003A66FC"/>
    <w:rsid w:val="003B0E8D"/>
    <w:rsid w:val="003B3E3E"/>
    <w:rsid w:val="003B4D45"/>
    <w:rsid w:val="003C176E"/>
    <w:rsid w:val="003D1235"/>
    <w:rsid w:val="003D2041"/>
    <w:rsid w:val="003D51EF"/>
    <w:rsid w:val="003D7D89"/>
    <w:rsid w:val="003E126E"/>
    <w:rsid w:val="003E3751"/>
    <w:rsid w:val="003E51DC"/>
    <w:rsid w:val="003E6795"/>
    <w:rsid w:val="003E712C"/>
    <w:rsid w:val="003F6659"/>
    <w:rsid w:val="00401028"/>
    <w:rsid w:val="00401D78"/>
    <w:rsid w:val="00402F94"/>
    <w:rsid w:val="0040467B"/>
    <w:rsid w:val="0040499E"/>
    <w:rsid w:val="00405806"/>
    <w:rsid w:val="00405FCF"/>
    <w:rsid w:val="00410359"/>
    <w:rsid w:val="00421F39"/>
    <w:rsid w:val="00422462"/>
    <w:rsid w:val="00424445"/>
    <w:rsid w:val="004257BA"/>
    <w:rsid w:val="00426A98"/>
    <w:rsid w:val="00430F2B"/>
    <w:rsid w:val="004358E7"/>
    <w:rsid w:val="00437012"/>
    <w:rsid w:val="004400B0"/>
    <w:rsid w:val="004415B5"/>
    <w:rsid w:val="00442961"/>
    <w:rsid w:val="00442F86"/>
    <w:rsid w:val="00445EC2"/>
    <w:rsid w:val="00446716"/>
    <w:rsid w:val="0044675B"/>
    <w:rsid w:val="00446E86"/>
    <w:rsid w:val="0045276F"/>
    <w:rsid w:val="004562D0"/>
    <w:rsid w:val="00457693"/>
    <w:rsid w:val="004615C9"/>
    <w:rsid w:val="00462741"/>
    <w:rsid w:val="00463FC2"/>
    <w:rsid w:val="00465652"/>
    <w:rsid w:val="00467642"/>
    <w:rsid w:val="004723CC"/>
    <w:rsid w:val="00474EBD"/>
    <w:rsid w:val="004811B1"/>
    <w:rsid w:val="00481719"/>
    <w:rsid w:val="00481DF7"/>
    <w:rsid w:val="00482129"/>
    <w:rsid w:val="00482374"/>
    <w:rsid w:val="0048748F"/>
    <w:rsid w:val="00490DE3"/>
    <w:rsid w:val="004915C3"/>
    <w:rsid w:val="00495CAB"/>
    <w:rsid w:val="004961BD"/>
    <w:rsid w:val="00496E54"/>
    <w:rsid w:val="004A30A0"/>
    <w:rsid w:val="004A3D92"/>
    <w:rsid w:val="004A44BF"/>
    <w:rsid w:val="004A4D25"/>
    <w:rsid w:val="004A510B"/>
    <w:rsid w:val="004A6548"/>
    <w:rsid w:val="004A7EB3"/>
    <w:rsid w:val="004B4977"/>
    <w:rsid w:val="004B5E5D"/>
    <w:rsid w:val="004C1EB6"/>
    <w:rsid w:val="004C2B97"/>
    <w:rsid w:val="004C331C"/>
    <w:rsid w:val="004C702C"/>
    <w:rsid w:val="004D03A0"/>
    <w:rsid w:val="004D0539"/>
    <w:rsid w:val="004D2118"/>
    <w:rsid w:val="004D2473"/>
    <w:rsid w:val="004D428E"/>
    <w:rsid w:val="004E0019"/>
    <w:rsid w:val="004E2545"/>
    <w:rsid w:val="004E35F4"/>
    <w:rsid w:val="004E38DD"/>
    <w:rsid w:val="004E40DB"/>
    <w:rsid w:val="004E4EC4"/>
    <w:rsid w:val="004E5A59"/>
    <w:rsid w:val="004E6536"/>
    <w:rsid w:val="004F7411"/>
    <w:rsid w:val="00500052"/>
    <w:rsid w:val="005032C8"/>
    <w:rsid w:val="005045E2"/>
    <w:rsid w:val="0050727C"/>
    <w:rsid w:val="005075C1"/>
    <w:rsid w:val="005125B8"/>
    <w:rsid w:val="00515088"/>
    <w:rsid w:val="005168DE"/>
    <w:rsid w:val="00523A61"/>
    <w:rsid w:val="005243C2"/>
    <w:rsid w:val="005263D1"/>
    <w:rsid w:val="00534178"/>
    <w:rsid w:val="00540802"/>
    <w:rsid w:val="00544600"/>
    <w:rsid w:val="0055092F"/>
    <w:rsid w:val="00551819"/>
    <w:rsid w:val="005552F5"/>
    <w:rsid w:val="0055752A"/>
    <w:rsid w:val="0056179D"/>
    <w:rsid w:val="005668C3"/>
    <w:rsid w:val="00567A12"/>
    <w:rsid w:val="005728D7"/>
    <w:rsid w:val="005876E1"/>
    <w:rsid w:val="005931F9"/>
    <w:rsid w:val="00594953"/>
    <w:rsid w:val="00594AF8"/>
    <w:rsid w:val="0059604B"/>
    <w:rsid w:val="00596AD8"/>
    <w:rsid w:val="005A0DBB"/>
    <w:rsid w:val="005A2EBB"/>
    <w:rsid w:val="005B0E6B"/>
    <w:rsid w:val="005B29FF"/>
    <w:rsid w:val="005B5150"/>
    <w:rsid w:val="005B6569"/>
    <w:rsid w:val="005B70B6"/>
    <w:rsid w:val="005B73B4"/>
    <w:rsid w:val="005C1762"/>
    <w:rsid w:val="005C42F9"/>
    <w:rsid w:val="005C673D"/>
    <w:rsid w:val="005D0ABC"/>
    <w:rsid w:val="005D3A1E"/>
    <w:rsid w:val="005D4012"/>
    <w:rsid w:val="005D5F41"/>
    <w:rsid w:val="005E33C2"/>
    <w:rsid w:val="005E3760"/>
    <w:rsid w:val="005E4404"/>
    <w:rsid w:val="005E6743"/>
    <w:rsid w:val="005F03C5"/>
    <w:rsid w:val="005F0C72"/>
    <w:rsid w:val="005F249A"/>
    <w:rsid w:val="00601A53"/>
    <w:rsid w:val="00601B82"/>
    <w:rsid w:val="00602AA4"/>
    <w:rsid w:val="006034DE"/>
    <w:rsid w:val="00605F7E"/>
    <w:rsid w:val="00606012"/>
    <w:rsid w:val="006065DE"/>
    <w:rsid w:val="006117B8"/>
    <w:rsid w:val="00613D61"/>
    <w:rsid w:val="006208BC"/>
    <w:rsid w:val="006211F6"/>
    <w:rsid w:val="00621666"/>
    <w:rsid w:val="00626D9E"/>
    <w:rsid w:val="00632F9B"/>
    <w:rsid w:val="006332F3"/>
    <w:rsid w:val="00635C90"/>
    <w:rsid w:val="00640077"/>
    <w:rsid w:val="00644E26"/>
    <w:rsid w:val="00646DD2"/>
    <w:rsid w:val="00650C79"/>
    <w:rsid w:val="006557BC"/>
    <w:rsid w:val="0066323C"/>
    <w:rsid w:val="00666825"/>
    <w:rsid w:val="006668A5"/>
    <w:rsid w:val="006709F9"/>
    <w:rsid w:val="00672EB8"/>
    <w:rsid w:val="00673156"/>
    <w:rsid w:val="006746A6"/>
    <w:rsid w:val="00675F50"/>
    <w:rsid w:val="00680007"/>
    <w:rsid w:val="00687E02"/>
    <w:rsid w:val="00687E72"/>
    <w:rsid w:val="00690D6B"/>
    <w:rsid w:val="00691941"/>
    <w:rsid w:val="00693B78"/>
    <w:rsid w:val="006958B6"/>
    <w:rsid w:val="006A521C"/>
    <w:rsid w:val="006B0A8B"/>
    <w:rsid w:val="006B13D6"/>
    <w:rsid w:val="006B223F"/>
    <w:rsid w:val="006B23EE"/>
    <w:rsid w:val="006B3C04"/>
    <w:rsid w:val="006C7646"/>
    <w:rsid w:val="006D4D9E"/>
    <w:rsid w:val="006E3283"/>
    <w:rsid w:val="006F4828"/>
    <w:rsid w:val="006F5FA3"/>
    <w:rsid w:val="006F6DFD"/>
    <w:rsid w:val="00700AF2"/>
    <w:rsid w:val="007016B3"/>
    <w:rsid w:val="00701F8F"/>
    <w:rsid w:val="00702167"/>
    <w:rsid w:val="00702340"/>
    <w:rsid w:val="00706214"/>
    <w:rsid w:val="00707E1F"/>
    <w:rsid w:val="00710259"/>
    <w:rsid w:val="007104CA"/>
    <w:rsid w:val="0071127F"/>
    <w:rsid w:val="007122C5"/>
    <w:rsid w:val="00714FCD"/>
    <w:rsid w:val="007204F9"/>
    <w:rsid w:val="00720B54"/>
    <w:rsid w:val="007235DB"/>
    <w:rsid w:val="007247FB"/>
    <w:rsid w:val="007301A1"/>
    <w:rsid w:val="00730440"/>
    <w:rsid w:val="007310CD"/>
    <w:rsid w:val="00735566"/>
    <w:rsid w:val="007403B9"/>
    <w:rsid w:val="0075019A"/>
    <w:rsid w:val="00753534"/>
    <w:rsid w:val="00754EE2"/>
    <w:rsid w:val="00757D5C"/>
    <w:rsid w:val="00757F53"/>
    <w:rsid w:val="0076341E"/>
    <w:rsid w:val="00783BCF"/>
    <w:rsid w:val="00783D48"/>
    <w:rsid w:val="00784035"/>
    <w:rsid w:val="00785E0A"/>
    <w:rsid w:val="00787711"/>
    <w:rsid w:val="007911ED"/>
    <w:rsid w:val="00794287"/>
    <w:rsid w:val="00797E86"/>
    <w:rsid w:val="007A09E3"/>
    <w:rsid w:val="007A21FB"/>
    <w:rsid w:val="007A79B1"/>
    <w:rsid w:val="007B39A6"/>
    <w:rsid w:val="007B53A0"/>
    <w:rsid w:val="007B78F9"/>
    <w:rsid w:val="007C1292"/>
    <w:rsid w:val="007C42E7"/>
    <w:rsid w:val="007C4825"/>
    <w:rsid w:val="007C578B"/>
    <w:rsid w:val="007D0CCB"/>
    <w:rsid w:val="007D3333"/>
    <w:rsid w:val="007D6A3D"/>
    <w:rsid w:val="007D75EE"/>
    <w:rsid w:val="007E14E5"/>
    <w:rsid w:val="007E1A3D"/>
    <w:rsid w:val="007E44FC"/>
    <w:rsid w:val="007E676D"/>
    <w:rsid w:val="007F154E"/>
    <w:rsid w:val="007F352C"/>
    <w:rsid w:val="007F603E"/>
    <w:rsid w:val="008036F7"/>
    <w:rsid w:val="00804839"/>
    <w:rsid w:val="00805046"/>
    <w:rsid w:val="00805D65"/>
    <w:rsid w:val="00816972"/>
    <w:rsid w:val="00817A92"/>
    <w:rsid w:val="00817ECF"/>
    <w:rsid w:val="00820770"/>
    <w:rsid w:val="008217EA"/>
    <w:rsid w:val="00822E6E"/>
    <w:rsid w:val="00822F7B"/>
    <w:rsid w:val="0082464E"/>
    <w:rsid w:val="00826332"/>
    <w:rsid w:val="00826939"/>
    <w:rsid w:val="00827657"/>
    <w:rsid w:val="00827E70"/>
    <w:rsid w:val="00830B91"/>
    <w:rsid w:val="008312B1"/>
    <w:rsid w:val="00831582"/>
    <w:rsid w:val="00832537"/>
    <w:rsid w:val="00833B99"/>
    <w:rsid w:val="0083449A"/>
    <w:rsid w:val="00834B3F"/>
    <w:rsid w:val="00835246"/>
    <w:rsid w:val="00835C12"/>
    <w:rsid w:val="00837721"/>
    <w:rsid w:val="00840E6F"/>
    <w:rsid w:val="00854FA5"/>
    <w:rsid w:val="00855395"/>
    <w:rsid w:val="00863D9D"/>
    <w:rsid w:val="00866A1E"/>
    <w:rsid w:val="0086796F"/>
    <w:rsid w:val="0087051A"/>
    <w:rsid w:val="00871C10"/>
    <w:rsid w:val="00872D9B"/>
    <w:rsid w:val="008736A8"/>
    <w:rsid w:val="00875D5D"/>
    <w:rsid w:val="008762F2"/>
    <w:rsid w:val="00881E0E"/>
    <w:rsid w:val="00886568"/>
    <w:rsid w:val="00886A31"/>
    <w:rsid w:val="00887697"/>
    <w:rsid w:val="008952E8"/>
    <w:rsid w:val="00895A4C"/>
    <w:rsid w:val="008A0163"/>
    <w:rsid w:val="008A0AF6"/>
    <w:rsid w:val="008A2D9C"/>
    <w:rsid w:val="008B068F"/>
    <w:rsid w:val="008B35EB"/>
    <w:rsid w:val="008B4190"/>
    <w:rsid w:val="008B4641"/>
    <w:rsid w:val="008C5E13"/>
    <w:rsid w:val="008C7840"/>
    <w:rsid w:val="008D2271"/>
    <w:rsid w:val="008E2911"/>
    <w:rsid w:val="008E2E6F"/>
    <w:rsid w:val="008E7832"/>
    <w:rsid w:val="008E7CF4"/>
    <w:rsid w:val="00900412"/>
    <w:rsid w:val="009020B7"/>
    <w:rsid w:val="009040C8"/>
    <w:rsid w:val="00905275"/>
    <w:rsid w:val="00907795"/>
    <w:rsid w:val="00910F22"/>
    <w:rsid w:val="00911974"/>
    <w:rsid w:val="0091434D"/>
    <w:rsid w:val="00914C99"/>
    <w:rsid w:val="009228B1"/>
    <w:rsid w:val="00922A2D"/>
    <w:rsid w:val="00924684"/>
    <w:rsid w:val="00924CDD"/>
    <w:rsid w:val="00926DEB"/>
    <w:rsid w:val="009336DD"/>
    <w:rsid w:val="00933A02"/>
    <w:rsid w:val="00944E90"/>
    <w:rsid w:val="009452EE"/>
    <w:rsid w:val="00946F24"/>
    <w:rsid w:val="00947362"/>
    <w:rsid w:val="0094767A"/>
    <w:rsid w:val="00947E0A"/>
    <w:rsid w:val="0095056E"/>
    <w:rsid w:val="0095159E"/>
    <w:rsid w:val="00952A12"/>
    <w:rsid w:val="00953185"/>
    <w:rsid w:val="00954007"/>
    <w:rsid w:val="00955FFC"/>
    <w:rsid w:val="009576F3"/>
    <w:rsid w:val="0096555F"/>
    <w:rsid w:val="00974937"/>
    <w:rsid w:val="009778DE"/>
    <w:rsid w:val="009825B1"/>
    <w:rsid w:val="00985569"/>
    <w:rsid w:val="0099363F"/>
    <w:rsid w:val="00997179"/>
    <w:rsid w:val="00997F0E"/>
    <w:rsid w:val="009A154F"/>
    <w:rsid w:val="009B1A45"/>
    <w:rsid w:val="009B3408"/>
    <w:rsid w:val="009B7072"/>
    <w:rsid w:val="009C0F60"/>
    <w:rsid w:val="009C21B1"/>
    <w:rsid w:val="009C2EA8"/>
    <w:rsid w:val="009C3EA6"/>
    <w:rsid w:val="009C5E8A"/>
    <w:rsid w:val="009D6646"/>
    <w:rsid w:val="009E0792"/>
    <w:rsid w:val="009E26C7"/>
    <w:rsid w:val="009E3374"/>
    <w:rsid w:val="009E38F8"/>
    <w:rsid w:val="009F708E"/>
    <w:rsid w:val="00A00686"/>
    <w:rsid w:val="00A014CA"/>
    <w:rsid w:val="00A01B8B"/>
    <w:rsid w:val="00A01E8B"/>
    <w:rsid w:val="00A02AD3"/>
    <w:rsid w:val="00A04342"/>
    <w:rsid w:val="00A078AA"/>
    <w:rsid w:val="00A12442"/>
    <w:rsid w:val="00A2160A"/>
    <w:rsid w:val="00A2790C"/>
    <w:rsid w:val="00A27CF9"/>
    <w:rsid w:val="00A31ED3"/>
    <w:rsid w:val="00A33828"/>
    <w:rsid w:val="00A3398A"/>
    <w:rsid w:val="00A353FC"/>
    <w:rsid w:val="00A3570C"/>
    <w:rsid w:val="00A37EB0"/>
    <w:rsid w:val="00A40AA4"/>
    <w:rsid w:val="00A40EAA"/>
    <w:rsid w:val="00A419E7"/>
    <w:rsid w:val="00A41D1F"/>
    <w:rsid w:val="00A44264"/>
    <w:rsid w:val="00A47847"/>
    <w:rsid w:val="00A50BC0"/>
    <w:rsid w:val="00A52854"/>
    <w:rsid w:val="00A534FE"/>
    <w:rsid w:val="00A61D2F"/>
    <w:rsid w:val="00A72514"/>
    <w:rsid w:val="00A727A1"/>
    <w:rsid w:val="00A75AD4"/>
    <w:rsid w:val="00A77D98"/>
    <w:rsid w:val="00AA0729"/>
    <w:rsid w:val="00AA3602"/>
    <w:rsid w:val="00AA611C"/>
    <w:rsid w:val="00AA7645"/>
    <w:rsid w:val="00AB6D50"/>
    <w:rsid w:val="00AC0036"/>
    <w:rsid w:val="00AC1373"/>
    <w:rsid w:val="00AC349B"/>
    <w:rsid w:val="00AC35F6"/>
    <w:rsid w:val="00AC713C"/>
    <w:rsid w:val="00AD062A"/>
    <w:rsid w:val="00AD06D2"/>
    <w:rsid w:val="00AD2D2B"/>
    <w:rsid w:val="00AD3761"/>
    <w:rsid w:val="00AD5E5E"/>
    <w:rsid w:val="00AD64A8"/>
    <w:rsid w:val="00AE09B0"/>
    <w:rsid w:val="00AE2F35"/>
    <w:rsid w:val="00AE6FAA"/>
    <w:rsid w:val="00AE7DF0"/>
    <w:rsid w:val="00AF0FB6"/>
    <w:rsid w:val="00AF1743"/>
    <w:rsid w:val="00AF3A8F"/>
    <w:rsid w:val="00AF498D"/>
    <w:rsid w:val="00AF50DF"/>
    <w:rsid w:val="00B02235"/>
    <w:rsid w:val="00B02E11"/>
    <w:rsid w:val="00B04FCD"/>
    <w:rsid w:val="00B119E5"/>
    <w:rsid w:val="00B12261"/>
    <w:rsid w:val="00B129F1"/>
    <w:rsid w:val="00B146A7"/>
    <w:rsid w:val="00B213D6"/>
    <w:rsid w:val="00B24837"/>
    <w:rsid w:val="00B34E34"/>
    <w:rsid w:val="00B37878"/>
    <w:rsid w:val="00B410F4"/>
    <w:rsid w:val="00B475D8"/>
    <w:rsid w:val="00B50E5D"/>
    <w:rsid w:val="00B51E56"/>
    <w:rsid w:val="00B53051"/>
    <w:rsid w:val="00B542F2"/>
    <w:rsid w:val="00B56525"/>
    <w:rsid w:val="00B57867"/>
    <w:rsid w:val="00B62613"/>
    <w:rsid w:val="00B66B0E"/>
    <w:rsid w:val="00B70386"/>
    <w:rsid w:val="00B71720"/>
    <w:rsid w:val="00B71D32"/>
    <w:rsid w:val="00B7618B"/>
    <w:rsid w:val="00B76696"/>
    <w:rsid w:val="00B77BD5"/>
    <w:rsid w:val="00B84502"/>
    <w:rsid w:val="00B84A7E"/>
    <w:rsid w:val="00B857AE"/>
    <w:rsid w:val="00B911B1"/>
    <w:rsid w:val="00B93482"/>
    <w:rsid w:val="00B94498"/>
    <w:rsid w:val="00BA3491"/>
    <w:rsid w:val="00BA38C9"/>
    <w:rsid w:val="00BA3D57"/>
    <w:rsid w:val="00BA6338"/>
    <w:rsid w:val="00BB15F8"/>
    <w:rsid w:val="00BB4493"/>
    <w:rsid w:val="00BC38FC"/>
    <w:rsid w:val="00BC5477"/>
    <w:rsid w:val="00BD0521"/>
    <w:rsid w:val="00BD4F7F"/>
    <w:rsid w:val="00BD6171"/>
    <w:rsid w:val="00BE1A41"/>
    <w:rsid w:val="00BE50D3"/>
    <w:rsid w:val="00C00014"/>
    <w:rsid w:val="00C00367"/>
    <w:rsid w:val="00C01D12"/>
    <w:rsid w:val="00C0353B"/>
    <w:rsid w:val="00C03C25"/>
    <w:rsid w:val="00C041A5"/>
    <w:rsid w:val="00C05404"/>
    <w:rsid w:val="00C0726C"/>
    <w:rsid w:val="00C12746"/>
    <w:rsid w:val="00C17024"/>
    <w:rsid w:val="00C17CB9"/>
    <w:rsid w:val="00C2170C"/>
    <w:rsid w:val="00C24913"/>
    <w:rsid w:val="00C268CD"/>
    <w:rsid w:val="00C33664"/>
    <w:rsid w:val="00C33F42"/>
    <w:rsid w:val="00C34BE9"/>
    <w:rsid w:val="00C372FB"/>
    <w:rsid w:val="00C40FAC"/>
    <w:rsid w:val="00C42603"/>
    <w:rsid w:val="00C47653"/>
    <w:rsid w:val="00C528C8"/>
    <w:rsid w:val="00C52E04"/>
    <w:rsid w:val="00C54CE9"/>
    <w:rsid w:val="00C56329"/>
    <w:rsid w:val="00C577CD"/>
    <w:rsid w:val="00C57BE6"/>
    <w:rsid w:val="00C603AE"/>
    <w:rsid w:val="00C641DA"/>
    <w:rsid w:val="00C641EF"/>
    <w:rsid w:val="00C65029"/>
    <w:rsid w:val="00C71F55"/>
    <w:rsid w:val="00C73543"/>
    <w:rsid w:val="00C75B46"/>
    <w:rsid w:val="00C76315"/>
    <w:rsid w:val="00C91F81"/>
    <w:rsid w:val="00C93224"/>
    <w:rsid w:val="00CA79DC"/>
    <w:rsid w:val="00CB3B0F"/>
    <w:rsid w:val="00CB76F7"/>
    <w:rsid w:val="00CC2BFE"/>
    <w:rsid w:val="00CC589C"/>
    <w:rsid w:val="00CC58F7"/>
    <w:rsid w:val="00CD09F8"/>
    <w:rsid w:val="00CD0D84"/>
    <w:rsid w:val="00CD5372"/>
    <w:rsid w:val="00CD6A5B"/>
    <w:rsid w:val="00CE1955"/>
    <w:rsid w:val="00CE3958"/>
    <w:rsid w:val="00CE442C"/>
    <w:rsid w:val="00CE48D4"/>
    <w:rsid w:val="00CE6FF7"/>
    <w:rsid w:val="00CF02C0"/>
    <w:rsid w:val="00CF0DEE"/>
    <w:rsid w:val="00CF28C2"/>
    <w:rsid w:val="00CF3355"/>
    <w:rsid w:val="00CF4789"/>
    <w:rsid w:val="00D0088E"/>
    <w:rsid w:val="00D02A43"/>
    <w:rsid w:val="00D0387E"/>
    <w:rsid w:val="00D0497E"/>
    <w:rsid w:val="00D107EE"/>
    <w:rsid w:val="00D10B02"/>
    <w:rsid w:val="00D1216A"/>
    <w:rsid w:val="00D153BE"/>
    <w:rsid w:val="00D203EE"/>
    <w:rsid w:val="00D21FDB"/>
    <w:rsid w:val="00D227C4"/>
    <w:rsid w:val="00D22A44"/>
    <w:rsid w:val="00D2361E"/>
    <w:rsid w:val="00D23A0F"/>
    <w:rsid w:val="00D46913"/>
    <w:rsid w:val="00D46CDE"/>
    <w:rsid w:val="00D55BBE"/>
    <w:rsid w:val="00D56162"/>
    <w:rsid w:val="00D603A5"/>
    <w:rsid w:val="00D755BE"/>
    <w:rsid w:val="00D75ED4"/>
    <w:rsid w:val="00D777A0"/>
    <w:rsid w:val="00D777D1"/>
    <w:rsid w:val="00D77E43"/>
    <w:rsid w:val="00D846C9"/>
    <w:rsid w:val="00D86462"/>
    <w:rsid w:val="00D902DA"/>
    <w:rsid w:val="00DA5FFD"/>
    <w:rsid w:val="00DB0994"/>
    <w:rsid w:val="00DB21CA"/>
    <w:rsid w:val="00DB37A9"/>
    <w:rsid w:val="00DB3E31"/>
    <w:rsid w:val="00DB72F1"/>
    <w:rsid w:val="00DD1F3D"/>
    <w:rsid w:val="00DD4981"/>
    <w:rsid w:val="00DD57F7"/>
    <w:rsid w:val="00DF0DFD"/>
    <w:rsid w:val="00DF3721"/>
    <w:rsid w:val="00DF4F16"/>
    <w:rsid w:val="00DF5DE6"/>
    <w:rsid w:val="00DF65D8"/>
    <w:rsid w:val="00DF7E9C"/>
    <w:rsid w:val="00E011FE"/>
    <w:rsid w:val="00E0130A"/>
    <w:rsid w:val="00E02DE9"/>
    <w:rsid w:val="00E03206"/>
    <w:rsid w:val="00E04480"/>
    <w:rsid w:val="00E047CE"/>
    <w:rsid w:val="00E05F5C"/>
    <w:rsid w:val="00E12C0F"/>
    <w:rsid w:val="00E12CA3"/>
    <w:rsid w:val="00E1498B"/>
    <w:rsid w:val="00E1625F"/>
    <w:rsid w:val="00E174C5"/>
    <w:rsid w:val="00E20436"/>
    <w:rsid w:val="00E30896"/>
    <w:rsid w:val="00E35395"/>
    <w:rsid w:val="00E40291"/>
    <w:rsid w:val="00E41407"/>
    <w:rsid w:val="00E4158F"/>
    <w:rsid w:val="00E41AE0"/>
    <w:rsid w:val="00E54D9B"/>
    <w:rsid w:val="00E572E9"/>
    <w:rsid w:val="00E616F2"/>
    <w:rsid w:val="00E6602C"/>
    <w:rsid w:val="00E70FA8"/>
    <w:rsid w:val="00E75D43"/>
    <w:rsid w:val="00E80AC2"/>
    <w:rsid w:val="00E841F4"/>
    <w:rsid w:val="00E87715"/>
    <w:rsid w:val="00E87C5D"/>
    <w:rsid w:val="00E944C2"/>
    <w:rsid w:val="00E97238"/>
    <w:rsid w:val="00EA31C2"/>
    <w:rsid w:val="00EA38D9"/>
    <w:rsid w:val="00EA50F7"/>
    <w:rsid w:val="00EA6038"/>
    <w:rsid w:val="00EB3165"/>
    <w:rsid w:val="00EB3BF5"/>
    <w:rsid w:val="00EB4C2D"/>
    <w:rsid w:val="00EB7B1B"/>
    <w:rsid w:val="00EC27C5"/>
    <w:rsid w:val="00EC6427"/>
    <w:rsid w:val="00ED001D"/>
    <w:rsid w:val="00ED0BE6"/>
    <w:rsid w:val="00ED2620"/>
    <w:rsid w:val="00EE3EF6"/>
    <w:rsid w:val="00EE64E1"/>
    <w:rsid w:val="00EF1FE1"/>
    <w:rsid w:val="00EF3226"/>
    <w:rsid w:val="00EF5B04"/>
    <w:rsid w:val="00EF61A4"/>
    <w:rsid w:val="00F01088"/>
    <w:rsid w:val="00F03F23"/>
    <w:rsid w:val="00F05B83"/>
    <w:rsid w:val="00F06DEC"/>
    <w:rsid w:val="00F100D3"/>
    <w:rsid w:val="00F107B4"/>
    <w:rsid w:val="00F13018"/>
    <w:rsid w:val="00F1337B"/>
    <w:rsid w:val="00F13FD5"/>
    <w:rsid w:val="00F14B33"/>
    <w:rsid w:val="00F15812"/>
    <w:rsid w:val="00F15B42"/>
    <w:rsid w:val="00F171BA"/>
    <w:rsid w:val="00F17D8A"/>
    <w:rsid w:val="00F211C6"/>
    <w:rsid w:val="00F21D36"/>
    <w:rsid w:val="00F22104"/>
    <w:rsid w:val="00F23392"/>
    <w:rsid w:val="00F32512"/>
    <w:rsid w:val="00F335F5"/>
    <w:rsid w:val="00F3375C"/>
    <w:rsid w:val="00F33902"/>
    <w:rsid w:val="00F351A2"/>
    <w:rsid w:val="00F36053"/>
    <w:rsid w:val="00F406E5"/>
    <w:rsid w:val="00F502DC"/>
    <w:rsid w:val="00F510FE"/>
    <w:rsid w:val="00F53A7B"/>
    <w:rsid w:val="00F629DE"/>
    <w:rsid w:val="00F634CB"/>
    <w:rsid w:val="00F714D3"/>
    <w:rsid w:val="00F734C3"/>
    <w:rsid w:val="00F76833"/>
    <w:rsid w:val="00F8236D"/>
    <w:rsid w:val="00F84198"/>
    <w:rsid w:val="00F84E4C"/>
    <w:rsid w:val="00F86DEE"/>
    <w:rsid w:val="00F875E9"/>
    <w:rsid w:val="00F92CB2"/>
    <w:rsid w:val="00F937B7"/>
    <w:rsid w:val="00F95865"/>
    <w:rsid w:val="00F96E9F"/>
    <w:rsid w:val="00F971DC"/>
    <w:rsid w:val="00FA0FE9"/>
    <w:rsid w:val="00FA1E3B"/>
    <w:rsid w:val="00FA438F"/>
    <w:rsid w:val="00FA54E6"/>
    <w:rsid w:val="00FB4142"/>
    <w:rsid w:val="00FC2342"/>
    <w:rsid w:val="00FC4009"/>
    <w:rsid w:val="00FC64E5"/>
    <w:rsid w:val="00FD16C5"/>
    <w:rsid w:val="00FD3560"/>
    <w:rsid w:val="00FD47FA"/>
    <w:rsid w:val="00FD4AE8"/>
    <w:rsid w:val="00FD4D07"/>
    <w:rsid w:val="00FD6763"/>
    <w:rsid w:val="00FD7EEA"/>
    <w:rsid w:val="00FE086E"/>
    <w:rsid w:val="00FE093F"/>
    <w:rsid w:val="00FE17B4"/>
    <w:rsid w:val="00FE362B"/>
    <w:rsid w:val="00FE5CDC"/>
    <w:rsid w:val="00FE7695"/>
    <w:rsid w:val="00FE7B2C"/>
    <w:rsid w:val="00FF028B"/>
    <w:rsid w:val="00FF35CE"/>
    <w:rsid w:val="00FF4806"/>
    <w:rsid w:val="00FF60F4"/>
    <w:rsid w:val="00FF6EB8"/>
    <w:rsid w:val="00FF711E"/>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50D5A08"/>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D401E4"/>
    <w:rsid w:val="29DC196D"/>
    <w:rsid w:val="2A0403A8"/>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8C8"/>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Char"/>
    <w:uiPriority w:val="99"/>
    <w:qFormat/>
    <w:rsid w:val="00331088"/>
    <w:pPr>
      <w:ind w:firstLine="593"/>
      <w:outlineLvl w:val="0"/>
    </w:pPr>
    <w:rPr>
      <w:rFonts w:eastAsia="黑体"/>
      <w:bCs/>
      <w:kern w:val="44"/>
      <w:szCs w:val="44"/>
    </w:rPr>
  </w:style>
  <w:style w:type="paragraph" w:styleId="2">
    <w:name w:val="heading 2"/>
    <w:basedOn w:val="a"/>
    <w:next w:val="a"/>
    <w:link w:val="2Char"/>
    <w:uiPriority w:val="99"/>
    <w:qFormat/>
    <w:rsid w:val="00C528C8"/>
    <w:pPr>
      <w:outlineLvl w:val="1"/>
    </w:pPr>
    <w:rPr>
      <w:rFonts w:ascii="Arial" w:eastAsia="楷体" w:hAnsi="Arial"/>
      <w:b/>
    </w:rPr>
  </w:style>
  <w:style w:type="paragraph" w:styleId="3">
    <w:name w:val="heading 3"/>
    <w:basedOn w:val="a"/>
    <w:next w:val="a"/>
    <w:link w:val="3Char"/>
    <w:uiPriority w:val="99"/>
    <w:qFormat/>
    <w:rsid w:val="00C528C8"/>
    <w:pPr>
      <w:outlineLvl w:val="2"/>
    </w:pPr>
    <w:rPr>
      <w:b/>
    </w:rPr>
  </w:style>
  <w:style w:type="paragraph" w:styleId="4">
    <w:name w:val="heading 4"/>
    <w:aliases w:val="标题1"/>
    <w:basedOn w:val="2"/>
    <w:next w:val="a"/>
    <w:link w:val="4Char"/>
    <w:unhideWhenUsed/>
    <w:qFormat/>
    <w:locked/>
    <w:rsid w:val="00331088"/>
    <w:pPr>
      <w:ind w:firstLine="595"/>
      <w:outlineLvl w:val="3"/>
    </w:pPr>
    <w:rPr>
      <w:kern w:val="0"/>
    </w:rPr>
  </w:style>
  <w:style w:type="paragraph" w:styleId="5">
    <w:name w:val="heading 5"/>
    <w:aliases w:val="标题2"/>
    <w:basedOn w:val="3"/>
    <w:next w:val="a"/>
    <w:link w:val="5Char"/>
    <w:unhideWhenUsed/>
    <w:qFormat/>
    <w:locked/>
    <w:rsid w:val="00331088"/>
    <w:pPr>
      <w:ind w:firstLine="595"/>
      <w:outlineLvl w:val="4"/>
    </w:pPr>
    <w:rPr>
      <w:kern w:val="0"/>
    </w:rPr>
  </w:style>
  <w:style w:type="paragraph" w:styleId="6">
    <w:name w:val="heading 6"/>
    <w:aliases w:val="标题3"/>
    <w:basedOn w:val="a"/>
    <w:next w:val="a"/>
    <w:link w:val="6Char"/>
    <w:unhideWhenUsed/>
    <w:qFormat/>
    <w:locked/>
    <w:rsid w:val="002A1A40"/>
    <w:pPr>
      <w:keepNext/>
      <w:keepLines/>
      <w:spacing w:before="240" w:after="64" w:line="320" w:lineRule="atLeast"/>
      <w:ind w:firstLine="482"/>
      <w:outlineLvl w:val="5"/>
    </w:pPr>
    <w:rPr>
      <w:rFonts w:ascii="Cambria" w:eastAsia="宋体"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331088"/>
    <w:rPr>
      <w:rFonts w:eastAsia="黑体"/>
      <w:bCs/>
      <w:kern w:val="44"/>
      <w:sz w:val="32"/>
      <w:szCs w:val="44"/>
    </w:rPr>
  </w:style>
  <w:style w:type="character" w:customStyle="1" w:styleId="2Char">
    <w:name w:val="标题 2 Char"/>
    <w:basedOn w:val="a0"/>
    <w:link w:val="2"/>
    <w:uiPriority w:val="9"/>
    <w:semiHidden/>
    <w:rsid w:val="003276B7"/>
    <w:rPr>
      <w:rFonts w:ascii="Cambria" w:eastAsia="宋体" w:hAnsi="Cambria" w:cs="Times New Roman"/>
      <w:b/>
      <w:bCs/>
      <w:sz w:val="32"/>
      <w:szCs w:val="32"/>
    </w:rPr>
  </w:style>
  <w:style w:type="character" w:customStyle="1" w:styleId="3Char">
    <w:name w:val="标题 3 Char"/>
    <w:basedOn w:val="a0"/>
    <w:link w:val="3"/>
    <w:uiPriority w:val="9"/>
    <w:semiHidden/>
    <w:rsid w:val="003276B7"/>
    <w:rPr>
      <w:rFonts w:eastAsia="仿宋"/>
      <w:b/>
      <w:bCs/>
      <w:sz w:val="32"/>
      <w:szCs w:val="32"/>
    </w:rPr>
  </w:style>
  <w:style w:type="paragraph" w:styleId="a3">
    <w:name w:val="Balloon Text"/>
    <w:basedOn w:val="a"/>
    <w:link w:val="Char"/>
    <w:uiPriority w:val="99"/>
    <w:semiHidden/>
    <w:rsid w:val="00621666"/>
    <w:rPr>
      <w:sz w:val="18"/>
      <w:szCs w:val="18"/>
    </w:rPr>
  </w:style>
  <w:style w:type="character" w:customStyle="1" w:styleId="Char">
    <w:name w:val="批注框文本 Char"/>
    <w:basedOn w:val="a0"/>
    <w:link w:val="a3"/>
    <w:uiPriority w:val="99"/>
    <w:semiHidden/>
    <w:locked/>
    <w:rsid w:val="00621666"/>
    <w:rPr>
      <w:rFonts w:ascii="Times New Roman" w:eastAsia="宋体" w:hAnsi="Times New Roman" w:cs="Times New Roman"/>
      <w:sz w:val="18"/>
      <w:szCs w:val="18"/>
    </w:rPr>
  </w:style>
  <w:style w:type="paragraph" w:styleId="a4">
    <w:name w:val="footer"/>
    <w:basedOn w:val="a"/>
    <w:link w:val="Char0"/>
    <w:uiPriority w:val="99"/>
    <w:rsid w:val="00621666"/>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621666"/>
    <w:rPr>
      <w:rFonts w:cs="Times New Roman"/>
      <w:sz w:val="18"/>
      <w:szCs w:val="18"/>
    </w:rPr>
  </w:style>
  <w:style w:type="paragraph" w:styleId="a5">
    <w:name w:val="header"/>
    <w:basedOn w:val="a"/>
    <w:link w:val="Char1"/>
    <w:uiPriority w:val="99"/>
    <w:rsid w:val="0062166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locked/>
    <w:rsid w:val="00621666"/>
    <w:rPr>
      <w:rFonts w:cs="Times New Roman"/>
      <w:sz w:val="18"/>
      <w:szCs w:val="18"/>
    </w:rPr>
  </w:style>
  <w:style w:type="paragraph" w:styleId="a6">
    <w:name w:val="Normal (Web)"/>
    <w:basedOn w:val="a"/>
    <w:uiPriority w:val="99"/>
    <w:rsid w:val="00621666"/>
    <w:pPr>
      <w:widowControl/>
      <w:spacing w:before="100" w:beforeAutospacing="1" w:after="100" w:afterAutospacing="1"/>
      <w:jc w:val="left"/>
    </w:pPr>
    <w:rPr>
      <w:rFonts w:ascii="宋体" w:hAnsi="宋体" w:cs="宋体"/>
      <w:kern w:val="0"/>
      <w:sz w:val="24"/>
    </w:rPr>
  </w:style>
  <w:style w:type="character" w:customStyle="1" w:styleId="a7">
    <w:name w:val="页脚 字符"/>
    <w:uiPriority w:val="99"/>
    <w:rsid w:val="00621666"/>
    <w:rPr>
      <w:kern w:val="2"/>
      <w:sz w:val="18"/>
    </w:rPr>
  </w:style>
  <w:style w:type="paragraph" w:styleId="a8">
    <w:name w:val="List Paragraph"/>
    <w:basedOn w:val="a"/>
    <w:uiPriority w:val="99"/>
    <w:qFormat/>
    <w:rsid w:val="00621666"/>
    <w:pPr>
      <w:ind w:firstLine="420"/>
    </w:pPr>
  </w:style>
  <w:style w:type="paragraph" w:styleId="10">
    <w:name w:val="toc 1"/>
    <w:basedOn w:val="a"/>
    <w:next w:val="a"/>
    <w:autoRedefine/>
    <w:uiPriority w:val="39"/>
    <w:qFormat/>
    <w:rsid w:val="00DB0994"/>
  </w:style>
  <w:style w:type="paragraph" w:styleId="20">
    <w:name w:val="toc 2"/>
    <w:basedOn w:val="a"/>
    <w:next w:val="a"/>
    <w:autoRedefine/>
    <w:uiPriority w:val="39"/>
    <w:qFormat/>
    <w:rsid w:val="00DB0994"/>
    <w:pPr>
      <w:ind w:leftChars="200" w:left="420"/>
    </w:pPr>
  </w:style>
  <w:style w:type="paragraph" w:styleId="30">
    <w:name w:val="toc 3"/>
    <w:basedOn w:val="a"/>
    <w:next w:val="a"/>
    <w:autoRedefine/>
    <w:uiPriority w:val="39"/>
    <w:qFormat/>
    <w:rsid w:val="00DB0994"/>
    <w:pPr>
      <w:ind w:leftChars="400" w:left="840"/>
    </w:pPr>
  </w:style>
  <w:style w:type="character" w:styleId="a9">
    <w:name w:val="Hyperlink"/>
    <w:basedOn w:val="a0"/>
    <w:uiPriority w:val="99"/>
    <w:rsid w:val="00DB0994"/>
    <w:rPr>
      <w:rFonts w:cs="Times New Roman"/>
      <w:color w:val="0000FF"/>
      <w:u w:val="single"/>
    </w:rPr>
  </w:style>
  <w:style w:type="paragraph" w:styleId="aa">
    <w:name w:val="Title"/>
    <w:basedOn w:val="1"/>
    <w:next w:val="a"/>
    <w:link w:val="Char2"/>
    <w:qFormat/>
    <w:locked/>
    <w:rsid w:val="00331088"/>
  </w:style>
  <w:style w:type="character" w:customStyle="1" w:styleId="Char2">
    <w:name w:val="标题 Char"/>
    <w:basedOn w:val="a0"/>
    <w:link w:val="aa"/>
    <w:rsid w:val="00331088"/>
    <w:rPr>
      <w:rFonts w:eastAsia="黑体"/>
      <w:bCs/>
      <w:kern w:val="44"/>
      <w:sz w:val="32"/>
      <w:szCs w:val="44"/>
    </w:rPr>
  </w:style>
  <w:style w:type="character" w:customStyle="1" w:styleId="4Char">
    <w:name w:val="标题 4 Char"/>
    <w:aliases w:val="标题1 Char"/>
    <w:basedOn w:val="a0"/>
    <w:link w:val="4"/>
    <w:rsid w:val="00331088"/>
    <w:rPr>
      <w:rFonts w:ascii="Arial" w:eastAsia="楷体" w:hAnsi="Arial"/>
      <w:b/>
      <w:sz w:val="32"/>
      <w:szCs w:val="24"/>
    </w:rPr>
  </w:style>
  <w:style w:type="character" w:customStyle="1" w:styleId="5Char">
    <w:name w:val="标题 5 Char"/>
    <w:aliases w:val="标题2 Char"/>
    <w:basedOn w:val="a0"/>
    <w:link w:val="5"/>
    <w:rsid w:val="00331088"/>
    <w:rPr>
      <w:rFonts w:eastAsia="仿宋"/>
      <w:b/>
      <w:sz w:val="32"/>
      <w:szCs w:val="24"/>
    </w:rPr>
  </w:style>
  <w:style w:type="paragraph" w:styleId="TOC">
    <w:name w:val="TOC Heading"/>
    <w:basedOn w:val="1"/>
    <w:next w:val="a"/>
    <w:uiPriority w:val="39"/>
    <w:semiHidden/>
    <w:unhideWhenUsed/>
    <w:qFormat/>
    <w:rsid w:val="002A1A40"/>
    <w:pPr>
      <w:keepNext/>
      <w:keepLines/>
      <w:widowControl/>
      <w:spacing w:before="480" w:line="276" w:lineRule="auto"/>
      <w:ind w:firstLineChars="0" w:firstLine="0"/>
      <w:jc w:val="left"/>
      <w:outlineLvl w:val="9"/>
    </w:pPr>
    <w:rPr>
      <w:rFonts w:ascii="Cambria" w:eastAsia="宋体" w:hAnsi="Cambria"/>
      <w:b/>
      <w:color w:val="365F91"/>
      <w:kern w:val="0"/>
      <w:sz w:val="28"/>
      <w:szCs w:val="28"/>
    </w:rPr>
  </w:style>
  <w:style w:type="character" w:customStyle="1" w:styleId="6Char">
    <w:name w:val="标题 6 Char"/>
    <w:aliases w:val="标题3 Char"/>
    <w:basedOn w:val="a0"/>
    <w:link w:val="6"/>
    <w:rsid w:val="002A1A40"/>
    <w:rPr>
      <w:rFonts w:ascii="Cambria" w:eastAsia="宋体" w:hAnsi="Cambria" w:cs="Times New Roman"/>
      <w:b/>
      <w:bCs/>
      <w:kern w:val="2"/>
      <w:sz w:val="24"/>
      <w:szCs w:val="24"/>
    </w:rPr>
  </w:style>
</w:styles>
</file>

<file path=word/webSettings.xml><?xml version="1.0" encoding="utf-8"?>
<w:webSettings xmlns:r="http://schemas.openxmlformats.org/officeDocument/2006/relationships" xmlns:w="http://schemas.openxmlformats.org/wordprocessingml/2006/main">
  <w:divs>
    <w:div w:id="34043441">
      <w:bodyDiv w:val="1"/>
      <w:marLeft w:val="0"/>
      <w:marRight w:val="0"/>
      <w:marTop w:val="0"/>
      <w:marBottom w:val="0"/>
      <w:divBdr>
        <w:top w:val="none" w:sz="0" w:space="0" w:color="auto"/>
        <w:left w:val="none" w:sz="0" w:space="0" w:color="auto"/>
        <w:bottom w:val="none" w:sz="0" w:space="0" w:color="auto"/>
        <w:right w:val="none" w:sz="0" w:space="0" w:color="auto"/>
      </w:divBdr>
      <w:divsChild>
        <w:div w:id="1355618756">
          <w:marLeft w:val="0"/>
          <w:marRight w:val="0"/>
          <w:marTop w:val="0"/>
          <w:marBottom w:val="0"/>
          <w:divBdr>
            <w:top w:val="none" w:sz="0" w:space="0" w:color="auto"/>
            <w:left w:val="none" w:sz="0" w:space="0" w:color="auto"/>
            <w:bottom w:val="none" w:sz="0" w:space="0" w:color="auto"/>
            <w:right w:val="none" w:sz="0" w:space="0" w:color="auto"/>
          </w:divBdr>
          <w:divsChild>
            <w:div w:id="439686678">
              <w:marLeft w:val="0"/>
              <w:marRight w:val="0"/>
              <w:marTop w:val="100"/>
              <w:marBottom w:val="0"/>
              <w:divBdr>
                <w:top w:val="single" w:sz="12" w:space="26" w:color="1A5DB1"/>
                <w:left w:val="single" w:sz="12" w:space="16" w:color="E5E5E5"/>
                <w:bottom w:val="single" w:sz="12" w:space="26" w:color="E5E5E5"/>
                <w:right w:val="single" w:sz="12" w:space="16" w:color="E5E5E5"/>
              </w:divBdr>
              <w:divsChild>
                <w:div w:id="20922656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 w:id="171654196">
      <w:bodyDiv w:val="1"/>
      <w:marLeft w:val="0"/>
      <w:marRight w:val="0"/>
      <w:marTop w:val="0"/>
      <w:marBottom w:val="0"/>
      <w:divBdr>
        <w:top w:val="none" w:sz="0" w:space="0" w:color="auto"/>
        <w:left w:val="none" w:sz="0" w:space="0" w:color="auto"/>
        <w:bottom w:val="none" w:sz="0" w:space="0" w:color="auto"/>
        <w:right w:val="none" w:sz="0" w:space="0" w:color="auto"/>
      </w:divBdr>
      <w:divsChild>
        <w:div w:id="759910155">
          <w:marLeft w:val="0"/>
          <w:marRight w:val="0"/>
          <w:marTop w:val="0"/>
          <w:marBottom w:val="0"/>
          <w:divBdr>
            <w:top w:val="none" w:sz="0" w:space="0" w:color="auto"/>
            <w:left w:val="none" w:sz="0" w:space="0" w:color="auto"/>
            <w:bottom w:val="none" w:sz="0" w:space="0" w:color="auto"/>
            <w:right w:val="none" w:sz="0" w:space="0" w:color="auto"/>
          </w:divBdr>
          <w:divsChild>
            <w:div w:id="1234579657">
              <w:marLeft w:val="0"/>
              <w:marRight w:val="0"/>
              <w:marTop w:val="0"/>
              <w:marBottom w:val="0"/>
              <w:divBdr>
                <w:top w:val="none" w:sz="0" w:space="0" w:color="auto"/>
                <w:left w:val="none" w:sz="0" w:space="0" w:color="auto"/>
                <w:bottom w:val="none" w:sz="0" w:space="0" w:color="auto"/>
                <w:right w:val="none" w:sz="0" w:space="0" w:color="auto"/>
              </w:divBdr>
              <w:divsChild>
                <w:div w:id="1862862880">
                  <w:marLeft w:val="0"/>
                  <w:marRight w:val="0"/>
                  <w:marTop w:val="0"/>
                  <w:marBottom w:val="0"/>
                  <w:divBdr>
                    <w:top w:val="single" w:sz="8" w:space="0" w:color="999999"/>
                    <w:left w:val="none" w:sz="0" w:space="0" w:color="auto"/>
                    <w:bottom w:val="none" w:sz="0" w:space="0" w:color="auto"/>
                    <w:right w:val="none" w:sz="0" w:space="0" w:color="auto"/>
                  </w:divBdr>
                  <w:divsChild>
                    <w:div w:id="8393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034773">
      <w:marLeft w:val="0"/>
      <w:marRight w:val="0"/>
      <w:marTop w:val="0"/>
      <w:marBottom w:val="0"/>
      <w:divBdr>
        <w:top w:val="none" w:sz="0" w:space="0" w:color="auto"/>
        <w:left w:val="none" w:sz="0" w:space="0" w:color="auto"/>
        <w:bottom w:val="none" w:sz="0" w:space="0" w:color="auto"/>
        <w:right w:val="none" w:sz="0" w:space="0" w:color="auto"/>
      </w:divBdr>
    </w:div>
    <w:div w:id="226034774">
      <w:marLeft w:val="0"/>
      <w:marRight w:val="0"/>
      <w:marTop w:val="0"/>
      <w:marBottom w:val="0"/>
      <w:divBdr>
        <w:top w:val="none" w:sz="0" w:space="0" w:color="auto"/>
        <w:left w:val="none" w:sz="0" w:space="0" w:color="auto"/>
        <w:bottom w:val="none" w:sz="0" w:space="0" w:color="auto"/>
        <w:right w:val="none" w:sz="0" w:space="0" w:color="auto"/>
      </w:divBdr>
    </w:div>
    <w:div w:id="226034775">
      <w:marLeft w:val="0"/>
      <w:marRight w:val="0"/>
      <w:marTop w:val="0"/>
      <w:marBottom w:val="0"/>
      <w:divBdr>
        <w:top w:val="none" w:sz="0" w:space="0" w:color="auto"/>
        <w:left w:val="none" w:sz="0" w:space="0" w:color="auto"/>
        <w:bottom w:val="none" w:sz="0" w:space="0" w:color="auto"/>
        <w:right w:val="none" w:sz="0" w:space="0" w:color="auto"/>
      </w:divBdr>
    </w:div>
    <w:div w:id="226034776">
      <w:marLeft w:val="0"/>
      <w:marRight w:val="0"/>
      <w:marTop w:val="0"/>
      <w:marBottom w:val="0"/>
      <w:divBdr>
        <w:top w:val="none" w:sz="0" w:space="0" w:color="auto"/>
        <w:left w:val="none" w:sz="0" w:space="0" w:color="auto"/>
        <w:bottom w:val="none" w:sz="0" w:space="0" w:color="auto"/>
        <w:right w:val="none" w:sz="0" w:space="0" w:color="auto"/>
      </w:divBdr>
    </w:div>
    <w:div w:id="271866652">
      <w:bodyDiv w:val="1"/>
      <w:marLeft w:val="0"/>
      <w:marRight w:val="0"/>
      <w:marTop w:val="0"/>
      <w:marBottom w:val="0"/>
      <w:divBdr>
        <w:top w:val="none" w:sz="0" w:space="0" w:color="auto"/>
        <w:left w:val="none" w:sz="0" w:space="0" w:color="auto"/>
        <w:bottom w:val="none" w:sz="0" w:space="0" w:color="auto"/>
        <w:right w:val="none" w:sz="0" w:space="0" w:color="auto"/>
      </w:divBdr>
    </w:div>
    <w:div w:id="1108886398">
      <w:bodyDiv w:val="1"/>
      <w:marLeft w:val="0"/>
      <w:marRight w:val="0"/>
      <w:marTop w:val="0"/>
      <w:marBottom w:val="0"/>
      <w:divBdr>
        <w:top w:val="none" w:sz="0" w:space="0" w:color="auto"/>
        <w:left w:val="none" w:sz="0" w:space="0" w:color="auto"/>
        <w:bottom w:val="none" w:sz="0" w:space="0" w:color="auto"/>
        <w:right w:val="none" w:sz="0" w:space="0" w:color="auto"/>
      </w:divBdr>
    </w:div>
    <w:div w:id="1286425241">
      <w:bodyDiv w:val="1"/>
      <w:marLeft w:val="0"/>
      <w:marRight w:val="0"/>
      <w:marTop w:val="0"/>
      <w:marBottom w:val="0"/>
      <w:divBdr>
        <w:top w:val="none" w:sz="0" w:space="0" w:color="auto"/>
        <w:left w:val="none" w:sz="0" w:space="0" w:color="auto"/>
        <w:bottom w:val="none" w:sz="0" w:space="0" w:color="auto"/>
        <w:right w:val="none" w:sz="0" w:space="0" w:color="auto"/>
      </w:divBdr>
    </w:div>
    <w:div w:id="1390880907">
      <w:bodyDiv w:val="1"/>
      <w:marLeft w:val="0"/>
      <w:marRight w:val="0"/>
      <w:marTop w:val="0"/>
      <w:marBottom w:val="0"/>
      <w:divBdr>
        <w:top w:val="none" w:sz="0" w:space="0" w:color="auto"/>
        <w:left w:val="none" w:sz="0" w:space="0" w:color="auto"/>
        <w:bottom w:val="none" w:sz="0" w:space="0" w:color="auto"/>
        <w:right w:val="none" w:sz="0" w:space="0" w:color="auto"/>
      </w:divBdr>
    </w:div>
    <w:div w:id="1394352355">
      <w:bodyDiv w:val="1"/>
      <w:marLeft w:val="0"/>
      <w:marRight w:val="0"/>
      <w:marTop w:val="0"/>
      <w:marBottom w:val="0"/>
      <w:divBdr>
        <w:top w:val="none" w:sz="0" w:space="0" w:color="auto"/>
        <w:left w:val="none" w:sz="0" w:space="0" w:color="auto"/>
        <w:bottom w:val="none" w:sz="0" w:space="0" w:color="auto"/>
        <w:right w:val="none" w:sz="0" w:space="0" w:color="auto"/>
      </w:divBdr>
    </w:div>
    <w:div w:id="1510829396">
      <w:bodyDiv w:val="1"/>
      <w:marLeft w:val="0"/>
      <w:marRight w:val="0"/>
      <w:marTop w:val="0"/>
      <w:marBottom w:val="0"/>
      <w:divBdr>
        <w:top w:val="none" w:sz="0" w:space="0" w:color="auto"/>
        <w:left w:val="none" w:sz="0" w:space="0" w:color="auto"/>
        <w:bottom w:val="none" w:sz="0" w:space="0" w:color="auto"/>
        <w:right w:val="none" w:sz="0" w:space="0" w:color="auto"/>
      </w:divBdr>
      <w:divsChild>
        <w:div w:id="1205797587">
          <w:marLeft w:val="0"/>
          <w:marRight w:val="0"/>
          <w:marTop w:val="0"/>
          <w:marBottom w:val="0"/>
          <w:divBdr>
            <w:top w:val="none" w:sz="0" w:space="0" w:color="auto"/>
            <w:left w:val="none" w:sz="0" w:space="0" w:color="auto"/>
            <w:bottom w:val="none" w:sz="0" w:space="0" w:color="auto"/>
            <w:right w:val="none" w:sz="0" w:space="0" w:color="auto"/>
          </w:divBdr>
          <w:divsChild>
            <w:div w:id="146565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6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C3A28-4157-45CA-8725-6A8A30457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4836</TotalTime>
  <Pages>20</Pages>
  <Words>8811</Words>
  <Characters>3611</Characters>
  <Application>Microsoft Office Word</Application>
  <DocSecurity>0</DocSecurity>
  <Lines>30</Lines>
  <Paragraphs>24</Paragraphs>
  <ScaleCrop>false</ScaleCrop>
  <Company/>
  <LinksUpToDate>false</LinksUpToDate>
  <CharactersWithSpaces>12398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111</cp:lastModifiedBy>
  <cp:revision>83</cp:revision>
  <cp:lastPrinted>2019-08-30T02:55:00Z</cp:lastPrinted>
  <dcterms:created xsi:type="dcterms:W3CDTF">2020-01-16T16:05:00Z</dcterms:created>
  <dcterms:modified xsi:type="dcterms:W3CDTF">2020-12-17T01:18:00Z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