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50" w:lineRule="exact"/>
        <w:jc w:val="center"/>
        <w:rPr>
          <w:rFonts w:hint="eastAsia" w:ascii="黑体" w:eastAsia="黑体"/>
          <w:bCs/>
          <w:sz w:val="48"/>
          <w:szCs w:val="48"/>
          <w:lang w:eastAsia="zh-CN"/>
        </w:rPr>
      </w:pPr>
      <w:r>
        <w:rPr>
          <w:rFonts w:hint="eastAsia" w:ascii="黑体" w:eastAsia="黑体"/>
          <w:bCs/>
          <w:sz w:val="48"/>
          <w:szCs w:val="48"/>
          <w:lang w:eastAsia="zh-CN"/>
        </w:rPr>
        <w:t>关于考生选择岗位通知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instrText xml:space="preserve"> = 1 \* Arabic \* MERGEFORMAT </w:instrTex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报考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201文字综合人员(一)11人;202文字综合人员(二)16人;203财务人员12人;204造价审核人员5人,以上4个岗位合计45名考生,于2020年11月25日上午9点30分,到衡山县人力资源和社会保障局北院三楼会议室,按照综合成绩从高分到低分自主选择岗位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= 2 \* Arabic \* MERGEFORMAT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、考生注意事项: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考生务必准时到达,本人进行择岗,并准备好个人二代身份证,绿色健康码,佩戴好口罩;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如考生本人因故不能到现场进行择岗,可由家庭直系亲属携带好考生委托家属代为选择岗位的证明,以及直属亲属的身份证或户口本,为考生选择好聘用岗位。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考生注意确保联系电话通畅,没有按时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到达的考生视为放弃自主选择,将由县公开招聘领导小组研究决定聘用岗位。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C2083"/>
    <w:rsid w:val="18F826F8"/>
    <w:rsid w:val="5A4C2083"/>
    <w:rsid w:val="680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2020-11-20T06:28:00Z</dcterms:created>
  <dc:creator>Administrator</dc:creator>
  <cp:lastModifiedBy>Administrator</cp:lastModifiedBy>
  <cp:lastPrinted>2020-11-20T06:42:00Z</cp:lastPrinted>
  <dcterms:modified xsi:type="dcterms:W3CDTF">2020-11-20T08:27:00Z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