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E45" w:rsidRDefault="00EF6E45">
      <w:pPr>
        <w:jc w:val="center"/>
        <w:rPr>
          <w:rFonts w:ascii="Arial" w:eastAsia="黑体" w:hAnsi="Arial" w:cs="Arial"/>
          <w:sz w:val="36"/>
          <w:szCs w:val="36"/>
        </w:rPr>
      </w:pPr>
    </w:p>
    <w:p w:rsidR="00EF6E45" w:rsidRDefault="008933CA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Arial" w:eastAsia="黑体" w:hAnsi="Arial" w:cs="Arial" w:hint="eastAsia"/>
          <w:sz w:val="36"/>
          <w:szCs w:val="36"/>
        </w:rPr>
        <w:t>20</w:t>
      </w:r>
      <w:r w:rsidR="005222EB">
        <w:rPr>
          <w:rFonts w:ascii="Arial" w:eastAsia="黑体" w:hAnsi="Arial" w:cs="Arial" w:hint="eastAsia"/>
          <w:sz w:val="36"/>
          <w:szCs w:val="36"/>
        </w:rPr>
        <w:t>20</w:t>
      </w:r>
      <w:r>
        <w:rPr>
          <w:rFonts w:ascii="黑体" w:eastAsia="黑体" w:hAnsi="黑体" w:cs="黑体" w:hint="eastAsia"/>
          <w:sz w:val="36"/>
          <w:szCs w:val="36"/>
        </w:rPr>
        <w:t>年部门整体</w:t>
      </w:r>
      <w:r>
        <w:rPr>
          <w:rFonts w:ascii="黑体" w:eastAsia="黑体" w:hAnsi="黑体" w:hint="eastAsia"/>
          <w:sz w:val="36"/>
          <w:szCs w:val="36"/>
        </w:rPr>
        <w:t>支出绩效目标表</w:t>
      </w:r>
    </w:p>
    <w:p w:rsidR="00EF6E45" w:rsidRDefault="00EF6E45">
      <w:pPr>
        <w:jc w:val="center"/>
        <w:rPr>
          <w:rFonts w:ascii="黑体" w:eastAsia="黑体" w:hAnsi="黑体"/>
          <w:sz w:val="36"/>
          <w:szCs w:val="36"/>
        </w:rPr>
      </w:pPr>
    </w:p>
    <w:p w:rsidR="00EF6E45" w:rsidRDefault="008933CA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填报单位：（盖章）</w:t>
      </w:r>
    </w:p>
    <w:tbl>
      <w:tblPr>
        <w:tblStyle w:val="a3"/>
        <w:tblW w:w="9073" w:type="dxa"/>
        <w:tblInd w:w="-318" w:type="dxa"/>
        <w:tblLayout w:type="fixed"/>
        <w:tblLook w:val="04A0"/>
      </w:tblPr>
      <w:tblGrid>
        <w:gridCol w:w="1542"/>
        <w:gridCol w:w="1065"/>
        <w:gridCol w:w="1665"/>
        <w:gridCol w:w="1122"/>
        <w:gridCol w:w="1039"/>
        <w:gridCol w:w="236"/>
        <w:gridCol w:w="420"/>
        <w:gridCol w:w="1984"/>
      </w:tblGrid>
      <w:tr w:rsidR="00EF6E45">
        <w:trPr>
          <w:trHeight w:val="404"/>
        </w:trPr>
        <w:tc>
          <w:tcPr>
            <w:tcW w:w="1542" w:type="dxa"/>
            <w:vAlign w:val="center"/>
          </w:tcPr>
          <w:p w:rsidR="00EF6E45" w:rsidRDefault="008933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部门名称</w:t>
            </w:r>
          </w:p>
        </w:tc>
        <w:tc>
          <w:tcPr>
            <w:tcW w:w="7531" w:type="dxa"/>
            <w:gridSpan w:val="7"/>
            <w:tcBorders>
              <w:bottom w:val="single" w:sz="4" w:space="0" w:color="auto"/>
            </w:tcBorders>
            <w:vAlign w:val="center"/>
          </w:tcPr>
          <w:p w:rsidR="00EF6E45" w:rsidRDefault="008933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衡山县福田铺乡人民政府</w:t>
            </w:r>
          </w:p>
        </w:tc>
      </w:tr>
      <w:tr w:rsidR="00EF6E45">
        <w:tc>
          <w:tcPr>
            <w:tcW w:w="1542" w:type="dxa"/>
            <w:vMerge w:val="restart"/>
            <w:vAlign w:val="center"/>
          </w:tcPr>
          <w:p w:rsidR="00EF6E45" w:rsidRDefault="008933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年度预算申请（万元）</w:t>
            </w:r>
          </w:p>
        </w:tc>
        <w:tc>
          <w:tcPr>
            <w:tcW w:w="7531" w:type="dxa"/>
            <w:gridSpan w:val="7"/>
            <w:tcBorders>
              <w:top w:val="single" w:sz="4" w:space="0" w:color="auto"/>
            </w:tcBorders>
            <w:vAlign w:val="center"/>
          </w:tcPr>
          <w:p w:rsidR="00EF6E45" w:rsidRDefault="008933C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资金总额：</w:t>
            </w:r>
            <w:r w:rsidR="005222EB">
              <w:rPr>
                <w:rFonts w:hint="eastAsia"/>
                <w:sz w:val="18"/>
                <w:szCs w:val="18"/>
              </w:rPr>
              <w:t>610.7</w:t>
            </w:r>
          </w:p>
        </w:tc>
      </w:tr>
      <w:tr w:rsidR="00EF6E45">
        <w:tc>
          <w:tcPr>
            <w:tcW w:w="1542" w:type="dxa"/>
            <w:vMerge/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tcBorders>
              <w:right w:val="single" w:sz="4" w:space="0" w:color="auto"/>
            </w:tcBorders>
            <w:vAlign w:val="center"/>
          </w:tcPr>
          <w:p w:rsidR="00EF6E45" w:rsidRDefault="008933C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按收入性质分：</w:t>
            </w:r>
          </w:p>
        </w:tc>
        <w:tc>
          <w:tcPr>
            <w:tcW w:w="3679" w:type="dxa"/>
            <w:gridSpan w:val="4"/>
            <w:tcBorders>
              <w:left w:val="single" w:sz="4" w:space="0" w:color="auto"/>
            </w:tcBorders>
            <w:vAlign w:val="center"/>
          </w:tcPr>
          <w:p w:rsidR="00EF6E45" w:rsidRDefault="008933CA">
            <w:pPr>
              <w:tabs>
                <w:tab w:val="left" w:pos="825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按支出性质分：</w:t>
            </w:r>
          </w:p>
        </w:tc>
      </w:tr>
      <w:tr w:rsidR="00EF6E45">
        <w:tc>
          <w:tcPr>
            <w:tcW w:w="1542" w:type="dxa"/>
            <w:vMerge/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 w:rsidR="00EF6E45" w:rsidRDefault="008933C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其中：一般公共预算：</w:t>
            </w:r>
            <w:r w:rsidR="005222EB">
              <w:rPr>
                <w:rFonts w:hint="eastAsia"/>
                <w:sz w:val="18"/>
                <w:szCs w:val="18"/>
              </w:rPr>
              <w:t>607.2</w:t>
            </w:r>
          </w:p>
        </w:tc>
        <w:tc>
          <w:tcPr>
            <w:tcW w:w="3679" w:type="dxa"/>
            <w:gridSpan w:val="4"/>
            <w:vAlign w:val="center"/>
          </w:tcPr>
          <w:p w:rsidR="00EF6E45" w:rsidRDefault="008933C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其中：基本支出：</w:t>
            </w:r>
            <w:r w:rsidR="005222EB">
              <w:rPr>
                <w:rFonts w:hint="eastAsia"/>
                <w:sz w:val="18"/>
                <w:szCs w:val="18"/>
              </w:rPr>
              <w:t>381.31</w:t>
            </w:r>
          </w:p>
        </w:tc>
      </w:tr>
      <w:tr w:rsidR="00EF6E45">
        <w:tc>
          <w:tcPr>
            <w:tcW w:w="1542" w:type="dxa"/>
            <w:vMerge/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 w:rsidR="00EF6E45" w:rsidRDefault="008933CA">
            <w:pPr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政府性基金拨款：</w:t>
            </w:r>
          </w:p>
        </w:tc>
        <w:tc>
          <w:tcPr>
            <w:tcW w:w="3679" w:type="dxa"/>
            <w:gridSpan w:val="4"/>
            <w:vAlign w:val="center"/>
          </w:tcPr>
          <w:p w:rsidR="00EF6E45" w:rsidRDefault="008933CA">
            <w:pPr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项目支出：</w:t>
            </w:r>
            <w:r>
              <w:rPr>
                <w:rFonts w:hint="eastAsia"/>
                <w:sz w:val="18"/>
                <w:szCs w:val="18"/>
              </w:rPr>
              <w:t>22</w:t>
            </w:r>
            <w:r w:rsidR="005222EB">
              <w:rPr>
                <w:rFonts w:hint="eastAsia"/>
                <w:sz w:val="18"/>
                <w:szCs w:val="18"/>
              </w:rPr>
              <w:t>9.39</w:t>
            </w:r>
          </w:p>
        </w:tc>
      </w:tr>
      <w:tr w:rsidR="00EF6E45">
        <w:trPr>
          <w:trHeight w:val="257"/>
        </w:trPr>
        <w:tc>
          <w:tcPr>
            <w:tcW w:w="1542" w:type="dxa"/>
            <w:vMerge/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 w:rsidR="00EF6E45" w:rsidRDefault="008933C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纳入专户管理的非税收入拨款：</w:t>
            </w:r>
            <w:r>
              <w:rPr>
                <w:rFonts w:hint="eastAsia"/>
                <w:sz w:val="18"/>
                <w:szCs w:val="18"/>
              </w:rPr>
              <w:t>3.5</w:t>
            </w:r>
          </w:p>
        </w:tc>
        <w:tc>
          <w:tcPr>
            <w:tcW w:w="3679" w:type="dxa"/>
            <w:gridSpan w:val="4"/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</w:tr>
      <w:tr w:rsidR="00EF6E45">
        <w:tc>
          <w:tcPr>
            <w:tcW w:w="1542" w:type="dxa"/>
            <w:vMerge/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 w:rsidR="00EF6E45" w:rsidRDefault="008933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其他资金</w:t>
            </w:r>
          </w:p>
        </w:tc>
        <w:tc>
          <w:tcPr>
            <w:tcW w:w="3679" w:type="dxa"/>
            <w:gridSpan w:val="4"/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</w:tr>
      <w:tr w:rsidR="00EF6E45">
        <w:trPr>
          <w:trHeight w:val="748"/>
        </w:trPr>
        <w:tc>
          <w:tcPr>
            <w:tcW w:w="1542" w:type="dxa"/>
            <w:vAlign w:val="center"/>
          </w:tcPr>
          <w:p w:rsidR="00EF6E45" w:rsidRDefault="008933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部门职能</w:t>
            </w:r>
          </w:p>
          <w:p w:rsidR="00EF6E45" w:rsidRDefault="008933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职责概述</w:t>
            </w:r>
          </w:p>
        </w:tc>
        <w:tc>
          <w:tcPr>
            <w:tcW w:w="7531" w:type="dxa"/>
            <w:gridSpan w:val="7"/>
            <w:vAlign w:val="center"/>
          </w:tcPr>
          <w:p w:rsidR="00EF6E45" w:rsidRDefault="008933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、认真贯彻执行党的基本路线、方针政策和上级组织的决议、指示、命令。</w:t>
            </w:r>
          </w:p>
          <w:p w:rsidR="00EF6E45" w:rsidRDefault="008933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、对本</w:t>
            </w:r>
            <w:r>
              <w:rPr>
                <w:rFonts w:hint="eastAsia"/>
                <w:sz w:val="18"/>
                <w:szCs w:val="18"/>
              </w:rPr>
              <w:t>乡</w:t>
            </w:r>
            <w:r>
              <w:rPr>
                <w:sz w:val="18"/>
                <w:szCs w:val="18"/>
              </w:rPr>
              <w:t>的重大问题进行决策，研究制定全</w:t>
            </w:r>
            <w:r>
              <w:rPr>
                <w:rFonts w:hint="eastAsia"/>
                <w:sz w:val="18"/>
                <w:szCs w:val="18"/>
              </w:rPr>
              <w:t>乡</w:t>
            </w:r>
            <w:r>
              <w:rPr>
                <w:sz w:val="18"/>
                <w:szCs w:val="18"/>
              </w:rPr>
              <w:t>经济、社会和文化发展规划。</w:t>
            </w:r>
          </w:p>
          <w:p w:rsidR="00EF6E45" w:rsidRDefault="008933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、依照法律和政策，运用经济法律和行政等各种手段，对全</w:t>
            </w:r>
            <w:r>
              <w:rPr>
                <w:rFonts w:hint="eastAsia"/>
                <w:sz w:val="18"/>
                <w:szCs w:val="18"/>
              </w:rPr>
              <w:t>乡</w:t>
            </w:r>
            <w:r>
              <w:rPr>
                <w:sz w:val="18"/>
                <w:szCs w:val="18"/>
              </w:rPr>
              <w:t>社会、经济、文化进行管理、监督和调控。</w:t>
            </w:r>
          </w:p>
          <w:p w:rsidR="00EF6E45" w:rsidRDefault="008933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、负责本辖区内社会公益事业的建设，促进科技、文化、教育、环保等各项社会事业的协调发展。</w:t>
            </w:r>
          </w:p>
          <w:p w:rsidR="00EF6E45" w:rsidRDefault="008933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、维护社会秩序，保证社会公正，不断改善经济社会发展环境，为经济建设和人民生活创造良好的条件。</w:t>
            </w:r>
          </w:p>
          <w:p w:rsidR="00EF6E45" w:rsidRDefault="008933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、加强民主法制宣传教育，加强社会管理综合治理，完善农村治安防控体系，保障人民生命财产安全，确保社会稳定。</w:t>
            </w:r>
          </w:p>
          <w:p w:rsidR="00EF6E45" w:rsidRDefault="008933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、领导共青团和妇联等组织，搞好民族宗教和统一战线工作。</w:t>
            </w:r>
          </w:p>
          <w:p w:rsidR="00EF6E45" w:rsidRDefault="008933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、完成上级</w:t>
            </w:r>
            <w:r>
              <w:rPr>
                <w:rFonts w:hint="eastAsia"/>
                <w:sz w:val="18"/>
                <w:szCs w:val="18"/>
              </w:rPr>
              <w:t>人民政府</w:t>
            </w:r>
            <w:r>
              <w:rPr>
                <w:sz w:val="18"/>
                <w:szCs w:val="18"/>
              </w:rPr>
              <w:t>交办的其他事项。</w:t>
            </w:r>
          </w:p>
        </w:tc>
      </w:tr>
      <w:tr w:rsidR="00EF6E45">
        <w:trPr>
          <w:trHeight w:val="1261"/>
        </w:trPr>
        <w:tc>
          <w:tcPr>
            <w:tcW w:w="1542" w:type="dxa"/>
            <w:vAlign w:val="center"/>
          </w:tcPr>
          <w:p w:rsidR="00EF6E45" w:rsidRDefault="008933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整体绩效目标</w:t>
            </w:r>
          </w:p>
        </w:tc>
        <w:tc>
          <w:tcPr>
            <w:tcW w:w="7531" w:type="dxa"/>
            <w:gridSpan w:val="7"/>
            <w:vAlign w:val="center"/>
          </w:tcPr>
          <w:p w:rsidR="00EF6E45" w:rsidRDefault="008933C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保障全乡在职人员</w:t>
            </w:r>
            <w:r w:rsidR="005222EB">
              <w:rPr>
                <w:rFonts w:hint="eastAsia"/>
                <w:sz w:val="18"/>
                <w:szCs w:val="18"/>
              </w:rPr>
              <w:t>39</w:t>
            </w:r>
            <w:r>
              <w:rPr>
                <w:rFonts w:hint="eastAsia"/>
                <w:sz w:val="18"/>
                <w:szCs w:val="18"/>
              </w:rPr>
              <w:t>人，退休人员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人的正常办公、工资待遇发放。</w:t>
            </w:r>
          </w:p>
          <w:p w:rsidR="00EF6E45" w:rsidRDefault="008933C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</w:t>
            </w:r>
            <w:r w:rsidR="005222EB">
              <w:rPr>
                <w:rFonts w:hint="eastAsia"/>
                <w:sz w:val="18"/>
                <w:szCs w:val="18"/>
              </w:rPr>
              <w:t>保障全乡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个村（社区）、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个敬老院正常运转需求。</w:t>
            </w:r>
          </w:p>
          <w:p w:rsidR="00EF6E45" w:rsidRDefault="008933C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</w:t>
            </w:r>
            <w:r>
              <w:rPr>
                <w:rFonts w:hint="eastAsia"/>
                <w:sz w:val="18"/>
                <w:szCs w:val="18"/>
              </w:rPr>
              <w:t>解决全乡村民最关心、最直接、最现实的利益问题，包括建设村级各项公益事业，改善人居环境，实施乡村振兴等。</w:t>
            </w:r>
          </w:p>
          <w:p w:rsidR="00EF6E45" w:rsidRDefault="008933C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</w:t>
            </w:r>
            <w:r>
              <w:rPr>
                <w:rFonts w:hint="eastAsia"/>
                <w:sz w:val="18"/>
                <w:szCs w:val="18"/>
              </w:rPr>
              <w:t>充分发挥政府经济管理职能作用，加强本乡全体民众的政策引导，维护社会稳定，促进我乡经济和社会各项事业稳步发展。</w:t>
            </w:r>
          </w:p>
          <w:p w:rsidR="00EF6E45" w:rsidRDefault="008933C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</w:t>
            </w:r>
            <w:r>
              <w:rPr>
                <w:rFonts w:hint="eastAsia"/>
                <w:sz w:val="18"/>
                <w:szCs w:val="18"/>
              </w:rPr>
              <w:t>确保城乡环境综合治理、农业工业商业有序生产发展、信访、安全生产、党代会、人代会、纪检监察、党建、扶贫攻坚、服务群众等各项工作正常开展，按时、按质、按量完成各项工作任务，提升群众安全感和满意度。</w:t>
            </w:r>
          </w:p>
        </w:tc>
      </w:tr>
      <w:tr w:rsidR="00EF6E45">
        <w:tc>
          <w:tcPr>
            <w:tcW w:w="1542" w:type="dxa"/>
            <w:vMerge w:val="restart"/>
            <w:vAlign w:val="center"/>
          </w:tcPr>
          <w:p w:rsidR="00EF6E45" w:rsidRDefault="008933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部门整体支出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年度绩效指标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vAlign w:val="center"/>
          </w:tcPr>
          <w:p w:rsidR="00EF6E45" w:rsidRDefault="008933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一级指标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vAlign w:val="center"/>
          </w:tcPr>
          <w:p w:rsidR="00EF6E45" w:rsidRDefault="008933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2161" w:type="dxa"/>
            <w:gridSpan w:val="2"/>
            <w:vAlign w:val="center"/>
          </w:tcPr>
          <w:p w:rsidR="00EF6E45" w:rsidRDefault="008933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三级指标</w:t>
            </w:r>
          </w:p>
        </w:tc>
        <w:tc>
          <w:tcPr>
            <w:tcW w:w="2640" w:type="dxa"/>
            <w:gridSpan w:val="3"/>
            <w:tcBorders>
              <w:right w:val="single" w:sz="4" w:space="0" w:color="auto"/>
            </w:tcBorders>
            <w:vAlign w:val="center"/>
          </w:tcPr>
          <w:p w:rsidR="00EF6E45" w:rsidRDefault="008933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指标值及单位</w:t>
            </w:r>
          </w:p>
        </w:tc>
      </w:tr>
      <w:tr w:rsidR="00EF6E45">
        <w:tc>
          <w:tcPr>
            <w:tcW w:w="1542" w:type="dxa"/>
            <w:vMerge/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  <w:tcBorders>
              <w:right w:val="single" w:sz="4" w:space="0" w:color="auto"/>
            </w:tcBorders>
            <w:vAlign w:val="center"/>
          </w:tcPr>
          <w:p w:rsidR="00EF6E45" w:rsidRDefault="008933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产出指标</w:t>
            </w:r>
          </w:p>
        </w:tc>
        <w:tc>
          <w:tcPr>
            <w:tcW w:w="1665" w:type="dxa"/>
            <w:vMerge w:val="restart"/>
            <w:tcBorders>
              <w:left w:val="single" w:sz="4" w:space="0" w:color="auto"/>
            </w:tcBorders>
            <w:vAlign w:val="center"/>
          </w:tcPr>
          <w:p w:rsidR="00EF6E45" w:rsidRDefault="008933C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数量指标</w:t>
            </w:r>
          </w:p>
        </w:tc>
        <w:tc>
          <w:tcPr>
            <w:tcW w:w="2161" w:type="dxa"/>
            <w:gridSpan w:val="2"/>
            <w:vAlign w:val="center"/>
          </w:tcPr>
          <w:p w:rsidR="00EF6E45" w:rsidRDefault="008933C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财政供养人员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 w:rsidR="00EF6E45" w:rsidRDefault="00EF6E4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F6E45" w:rsidRDefault="008933C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35人</w:t>
            </w:r>
          </w:p>
        </w:tc>
      </w:tr>
      <w:tr w:rsidR="00EF6E45">
        <w:trPr>
          <w:trHeight w:val="272"/>
        </w:trPr>
        <w:tc>
          <w:tcPr>
            <w:tcW w:w="1542" w:type="dxa"/>
            <w:vMerge/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</w:tcBorders>
            <w:vAlign w:val="center"/>
          </w:tcPr>
          <w:p w:rsidR="00EF6E45" w:rsidRDefault="00EF6E4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EF6E45" w:rsidRDefault="008933C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部门履职运转经费</w:t>
            </w:r>
          </w:p>
        </w:tc>
        <w:tc>
          <w:tcPr>
            <w:tcW w:w="2640" w:type="dxa"/>
            <w:gridSpan w:val="3"/>
            <w:tcBorders>
              <w:bottom w:val="single" w:sz="4" w:space="0" w:color="auto"/>
            </w:tcBorders>
            <w:vAlign w:val="center"/>
          </w:tcPr>
          <w:p w:rsidR="00EF6E45" w:rsidRDefault="008933C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1年</w:t>
            </w:r>
          </w:p>
        </w:tc>
      </w:tr>
      <w:tr w:rsidR="00EF6E45">
        <w:tc>
          <w:tcPr>
            <w:tcW w:w="1542" w:type="dxa"/>
            <w:vMerge/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sz="4" w:space="0" w:color="auto"/>
            </w:tcBorders>
            <w:vAlign w:val="center"/>
          </w:tcPr>
          <w:p w:rsidR="00EF6E45" w:rsidRDefault="008933C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质量指标</w:t>
            </w:r>
          </w:p>
        </w:tc>
        <w:tc>
          <w:tcPr>
            <w:tcW w:w="2161" w:type="dxa"/>
            <w:gridSpan w:val="2"/>
            <w:vAlign w:val="center"/>
          </w:tcPr>
          <w:p w:rsidR="00EF6E45" w:rsidRDefault="008933C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在职人员控制率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E45" w:rsidRDefault="008933C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&lt;=100%</w:t>
            </w:r>
          </w:p>
        </w:tc>
      </w:tr>
      <w:tr w:rsidR="00EF6E45">
        <w:tc>
          <w:tcPr>
            <w:tcW w:w="1542" w:type="dxa"/>
            <w:vMerge/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</w:tcBorders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EF6E45" w:rsidRDefault="008933C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公用经费控制率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</w:tcBorders>
            <w:vAlign w:val="center"/>
          </w:tcPr>
          <w:p w:rsidR="00EF6E45" w:rsidRDefault="008933C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&lt;=100%</w:t>
            </w:r>
          </w:p>
        </w:tc>
      </w:tr>
      <w:tr w:rsidR="00EF6E45">
        <w:tc>
          <w:tcPr>
            <w:tcW w:w="1542" w:type="dxa"/>
            <w:vMerge/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sz="4" w:space="0" w:color="auto"/>
            </w:tcBorders>
            <w:vAlign w:val="center"/>
          </w:tcPr>
          <w:p w:rsidR="00EF6E45" w:rsidRDefault="008933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2161" w:type="dxa"/>
            <w:gridSpan w:val="2"/>
            <w:vAlign w:val="center"/>
          </w:tcPr>
          <w:p w:rsidR="00EF6E45" w:rsidRDefault="008933C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人员经费</w:t>
            </w:r>
          </w:p>
        </w:tc>
        <w:tc>
          <w:tcPr>
            <w:tcW w:w="2640" w:type="dxa"/>
            <w:gridSpan w:val="3"/>
            <w:vAlign w:val="center"/>
          </w:tcPr>
          <w:p w:rsidR="00EF6E45" w:rsidRDefault="008933C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188.49万元</w:t>
            </w:r>
          </w:p>
        </w:tc>
      </w:tr>
      <w:tr w:rsidR="00EF6E45">
        <w:tc>
          <w:tcPr>
            <w:tcW w:w="1542" w:type="dxa"/>
            <w:vMerge/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</w:tcBorders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EF6E45" w:rsidRDefault="008933C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公用经费</w:t>
            </w:r>
          </w:p>
        </w:tc>
        <w:tc>
          <w:tcPr>
            <w:tcW w:w="2640" w:type="dxa"/>
            <w:gridSpan w:val="3"/>
            <w:vAlign w:val="center"/>
          </w:tcPr>
          <w:p w:rsidR="00EF6E45" w:rsidRDefault="008933C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265.02万元</w:t>
            </w:r>
          </w:p>
        </w:tc>
      </w:tr>
      <w:tr w:rsidR="00EF6E45">
        <w:trPr>
          <w:trHeight w:val="662"/>
        </w:trPr>
        <w:tc>
          <w:tcPr>
            <w:tcW w:w="1542" w:type="dxa"/>
            <w:vMerge/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sz="4" w:space="0" w:color="auto"/>
            </w:tcBorders>
            <w:vAlign w:val="center"/>
          </w:tcPr>
          <w:p w:rsidR="00EF6E45" w:rsidRDefault="008933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2161" w:type="dxa"/>
            <w:gridSpan w:val="2"/>
            <w:vAlign w:val="center"/>
          </w:tcPr>
          <w:p w:rsidR="00EF6E45" w:rsidRDefault="008933C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年度内完成县委县政府及局领导交办的任务</w:t>
            </w:r>
          </w:p>
        </w:tc>
        <w:tc>
          <w:tcPr>
            <w:tcW w:w="2640" w:type="dxa"/>
            <w:gridSpan w:val="3"/>
            <w:vAlign w:val="center"/>
          </w:tcPr>
          <w:p w:rsidR="00EF6E45" w:rsidRDefault="00B9222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2020</w:t>
            </w:r>
            <w:r w:rsidR="008933CA">
              <w:rPr>
                <w:rFonts w:ascii="宋体" w:eastAsia="宋体" w:hAnsi="宋体" w:cs="宋体" w:hint="eastAsia"/>
                <w:sz w:val="18"/>
                <w:szCs w:val="18"/>
              </w:rPr>
              <w:t>年12月前</w:t>
            </w:r>
          </w:p>
        </w:tc>
      </w:tr>
      <w:tr w:rsidR="00EF6E45">
        <w:trPr>
          <w:trHeight w:val="662"/>
        </w:trPr>
        <w:tc>
          <w:tcPr>
            <w:tcW w:w="1542" w:type="dxa"/>
            <w:vMerge/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</w:tcBorders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EF6E45" w:rsidRDefault="008933C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各项培训工作</w:t>
            </w:r>
          </w:p>
        </w:tc>
        <w:tc>
          <w:tcPr>
            <w:tcW w:w="2640" w:type="dxa"/>
            <w:gridSpan w:val="3"/>
            <w:vAlign w:val="center"/>
          </w:tcPr>
          <w:p w:rsidR="00EF6E45" w:rsidRDefault="00B9222E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2020</w:t>
            </w:r>
            <w:r w:rsidR="008933CA">
              <w:rPr>
                <w:rFonts w:ascii="宋体" w:eastAsia="宋体" w:hAnsi="宋体" w:cs="宋体" w:hint="eastAsia"/>
                <w:sz w:val="18"/>
                <w:szCs w:val="18"/>
              </w:rPr>
              <w:t>年12月前</w:t>
            </w:r>
          </w:p>
        </w:tc>
      </w:tr>
      <w:tr w:rsidR="00EF6E45">
        <w:tc>
          <w:tcPr>
            <w:tcW w:w="1542" w:type="dxa"/>
            <w:vMerge/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  <w:tcBorders>
              <w:right w:val="single" w:sz="4" w:space="0" w:color="auto"/>
            </w:tcBorders>
            <w:vAlign w:val="center"/>
          </w:tcPr>
          <w:p w:rsidR="00EF6E45" w:rsidRDefault="008933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效益指标</w:t>
            </w:r>
          </w:p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sz="4" w:space="0" w:color="auto"/>
            </w:tcBorders>
            <w:vAlign w:val="center"/>
          </w:tcPr>
          <w:p w:rsidR="00EF6E45" w:rsidRDefault="008933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 w:rsidR="00EF6E45" w:rsidRDefault="008933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2161" w:type="dxa"/>
            <w:gridSpan w:val="2"/>
            <w:vAlign w:val="center"/>
          </w:tcPr>
          <w:p w:rsidR="00EF6E45" w:rsidRDefault="008933C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三公经费</w:t>
            </w:r>
          </w:p>
        </w:tc>
        <w:tc>
          <w:tcPr>
            <w:tcW w:w="2640" w:type="dxa"/>
            <w:gridSpan w:val="3"/>
            <w:vAlign w:val="center"/>
          </w:tcPr>
          <w:p w:rsidR="00EF6E45" w:rsidRDefault="008933C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减少</w:t>
            </w:r>
          </w:p>
        </w:tc>
      </w:tr>
      <w:tr w:rsidR="00EF6E45">
        <w:tc>
          <w:tcPr>
            <w:tcW w:w="1542" w:type="dxa"/>
            <w:vMerge/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</w:tcBorders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EF6E45" w:rsidRDefault="008933C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贫困人口年纯收入</w:t>
            </w:r>
          </w:p>
        </w:tc>
        <w:tc>
          <w:tcPr>
            <w:tcW w:w="2640" w:type="dxa"/>
            <w:gridSpan w:val="3"/>
            <w:vAlign w:val="center"/>
          </w:tcPr>
          <w:p w:rsidR="00EF6E45" w:rsidRDefault="008933C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提高</w:t>
            </w:r>
          </w:p>
        </w:tc>
      </w:tr>
      <w:tr w:rsidR="00EF6E45">
        <w:tc>
          <w:tcPr>
            <w:tcW w:w="1542" w:type="dxa"/>
            <w:vMerge/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sz="4" w:space="0" w:color="auto"/>
            </w:tcBorders>
            <w:vAlign w:val="center"/>
          </w:tcPr>
          <w:p w:rsidR="00EF6E45" w:rsidRDefault="008933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 w:rsidR="00EF6E45" w:rsidRDefault="008933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2161" w:type="dxa"/>
            <w:gridSpan w:val="2"/>
            <w:vAlign w:val="center"/>
          </w:tcPr>
          <w:p w:rsidR="00EF6E45" w:rsidRDefault="008933C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群众办事效率</w:t>
            </w:r>
          </w:p>
        </w:tc>
        <w:tc>
          <w:tcPr>
            <w:tcW w:w="2640" w:type="dxa"/>
            <w:gridSpan w:val="3"/>
            <w:vAlign w:val="center"/>
          </w:tcPr>
          <w:p w:rsidR="00EF6E45" w:rsidRDefault="008933C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提高</w:t>
            </w:r>
          </w:p>
        </w:tc>
      </w:tr>
      <w:tr w:rsidR="00EF6E45">
        <w:tc>
          <w:tcPr>
            <w:tcW w:w="1542" w:type="dxa"/>
            <w:vMerge/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</w:tcBorders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EF6E45" w:rsidRDefault="008933C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民事纠纷上访</w:t>
            </w:r>
          </w:p>
        </w:tc>
        <w:tc>
          <w:tcPr>
            <w:tcW w:w="2640" w:type="dxa"/>
            <w:gridSpan w:val="3"/>
            <w:vAlign w:val="center"/>
          </w:tcPr>
          <w:p w:rsidR="00EF6E45" w:rsidRDefault="008933C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减少</w:t>
            </w:r>
          </w:p>
        </w:tc>
      </w:tr>
      <w:tr w:rsidR="00EF6E45">
        <w:tc>
          <w:tcPr>
            <w:tcW w:w="1542" w:type="dxa"/>
            <w:vMerge/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sz="4" w:space="0" w:color="auto"/>
            </w:tcBorders>
            <w:vAlign w:val="center"/>
          </w:tcPr>
          <w:p w:rsidR="00EF6E45" w:rsidRDefault="008933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 w:rsidR="00EF6E45" w:rsidRDefault="008933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2161" w:type="dxa"/>
            <w:gridSpan w:val="2"/>
            <w:vAlign w:val="center"/>
          </w:tcPr>
          <w:p w:rsidR="00EF6E45" w:rsidRDefault="008933C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垃圾污染</w:t>
            </w:r>
          </w:p>
        </w:tc>
        <w:tc>
          <w:tcPr>
            <w:tcW w:w="2640" w:type="dxa"/>
            <w:gridSpan w:val="3"/>
            <w:vAlign w:val="center"/>
          </w:tcPr>
          <w:p w:rsidR="00EF6E45" w:rsidRDefault="008933C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减少</w:t>
            </w:r>
          </w:p>
        </w:tc>
      </w:tr>
      <w:tr w:rsidR="00EF6E45">
        <w:tc>
          <w:tcPr>
            <w:tcW w:w="1542" w:type="dxa"/>
            <w:vMerge/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</w:tcBorders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EF6E45" w:rsidRDefault="008933C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厕所革命</w:t>
            </w:r>
          </w:p>
        </w:tc>
        <w:tc>
          <w:tcPr>
            <w:tcW w:w="2640" w:type="dxa"/>
            <w:gridSpan w:val="3"/>
            <w:vAlign w:val="center"/>
          </w:tcPr>
          <w:p w:rsidR="00EF6E45" w:rsidRDefault="008933C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推进</w:t>
            </w:r>
          </w:p>
        </w:tc>
      </w:tr>
      <w:tr w:rsidR="00EF6E45">
        <w:tc>
          <w:tcPr>
            <w:tcW w:w="1542" w:type="dxa"/>
            <w:vMerge/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</w:tcBorders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EF6E45" w:rsidRDefault="008933C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生活污水</w:t>
            </w:r>
          </w:p>
        </w:tc>
        <w:tc>
          <w:tcPr>
            <w:tcW w:w="2640" w:type="dxa"/>
            <w:gridSpan w:val="3"/>
            <w:vAlign w:val="center"/>
          </w:tcPr>
          <w:p w:rsidR="00EF6E45" w:rsidRDefault="008933C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治理</w:t>
            </w:r>
          </w:p>
        </w:tc>
      </w:tr>
      <w:tr w:rsidR="00EF6E45">
        <w:tc>
          <w:tcPr>
            <w:tcW w:w="1542" w:type="dxa"/>
            <w:vMerge/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</w:tcBorders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EF6E45" w:rsidRDefault="008933C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河流水质生态</w:t>
            </w:r>
          </w:p>
        </w:tc>
        <w:tc>
          <w:tcPr>
            <w:tcW w:w="2640" w:type="dxa"/>
            <w:gridSpan w:val="3"/>
            <w:vAlign w:val="center"/>
          </w:tcPr>
          <w:p w:rsidR="00EF6E45" w:rsidRDefault="008933C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改善</w:t>
            </w:r>
          </w:p>
        </w:tc>
      </w:tr>
      <w:tr w:rsidR="00EF6E45">
        <w:tc>
          <w:tcPr>
            <w:tcW w:w="1542" w:type="dxa"/>
            <w:vMerge/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sz="4" w:space="0" w:color="auto"/>
            </w:tcBorders>
            <w:vAlign w:val="center"/>
          </w:tcPr>
          <w:p w:rsidR="00EF6E45" w:rsidRDefault="008933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 w:rsidR="00EF6E45" w:rsidRDefault="008933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2161" w:type="dxa"/>
            <w:gridSpan w:val="2"/>
            <w:vAlign w:val="center"/>
          </w:tcPr>
          <w:p w:rsidR="00EF6E45" w:rsidRDefault="008933C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域内经济发展</w:t>
            </w:r>
          </w:p>
        </w:tc>
        <w:tc>
          <w:tcPr>
            <w:tcW w:w="2640" w:type="dxa"/>
            <w:gridSpan w:val="3"/>
            <w:vAlign w:val="center"/>
          </w:tcPr>
          <w:p w:rsidR="00EF6E45" w:rsidRDefault="008933C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推进乡村振兴</w:t>
            </w:r>
          </w:p>
        </w:tc>
      </w:tr>
      <w:tr w:rsidR="00EF6E45">
        <w:tc>
          <w:tcPr>
            <w:tcW w:w="1542" w:type="dxa"/>
            <w:vMerge/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</w:tcBorders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EF6E45" w:rsidRDefault="008933C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贫困户生活</w:t>
            </w:r>
          </w:p>
        </w:tc>
        <w:tc>
          <w:tcPr>
            <w:tcW w:w="2640" w:type="dxa"/>
            <w:gridSpan w:val="3"/>
            <w:vAlign w:val="center"/>
          </w:tcPr>
          <w:p w:rsidR="00EF6E45" w:rsidRDefault="008933C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后续帮扶</w:t>
            </w:r>
          </w:p>
        </w:tc>
      </w:tr>
      <w:tr w:rsidR="00EF6E45">
        <w:tc>
          <w:tcPr>
            <w:tcW w:w="1542" w:type="dxa"/>
            <w:vMerge/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</w:tcBorders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EF6E45" w:rsidRDefault="008933C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村级道路</w:t>
            </w:r>
          </w:p>
        </w:tc>
        <w:tc>
          <w:tcPr>
            <w:tcW w:w="2640" w:type="dxa"/>
            <w:gridSpan w:val="3"/>
            <w:vAlign w:val="center"/>
          </w:tcPr>
          <w:p w:rsidR="00EF6E45" w:rsidRDefault="008933C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修缮</w:t>
            </w:r>
          </w:p>
        </w:tc>
      </w:tr>
      <w:tr w:rsidR="00EF6E45">
        <w:tc>
          <w:tcPr>
            <w:tcW w:w="1542" w:type="dxa"/>
            <w:vMerge/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</w:tcBorders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EF6E45" w:rsidRDefault="008933C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村容村貌</w:t>
            </w:r>
          </w:p>
        </w:tc>
        <w:tc>
          <w:tcPr>
            <w:tcW w:w="2640" w:type="dxa"/>
            <w:gridSpan w:val="3"/>
            <w:vAlign w:val="center"/>
          </w:tcPr>
          <w:p w:rsidR="00EF6E45" w:rsidRDefault="008933C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提升</w:t>
            </w:r>
          </w:p>
        </w:tc>
      </w:tr>
      <w:tr w:rsidR="00EF6E45">
        <w:tc>
          <w:tcPr>
            <w:tcW w:w="1542" w:type="dxa"/>
            <w:vMerge/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sz="4" w:space="0" w:color="auto"/>
            </w:tcBorders>
            <w:vAlign w:val="center"/>
          </w:tcPr>
          <w:p w:rsidR="00EF6E45" w:rsidRDefault="008933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社会公众或服务</w:t>
            </w:r>
          </w:p>
          <w:p w:rsidR="00EF6E45" w:rsidRDefault="008933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对象满意度</w:t>
            </w:r>
          </w:p>
        </w:tc>
        <w:tc>
          <w:tcPr>
            <w:tcW w:w="2161" w:type="dxa"/>
            <w:gridSpan w:val="2"/>
            <w:vAlign w:val="center"/>
          </w:tcPr>
          <w:p w:rsidR="00EF6E45" w:rsidRDefault="008933C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上级政府满意度</w:t>
            </w:r>
          </w:p>
        </w:tc>
        <w:tc>
          <w:tcPr>
            <w:tcW w:w="2640" w:type="dxa"/>
            <w:gridSpan w:val="3"/>
            <w:vAlign w:val="center"/>
          </w:tcPr>
          <w:p w:rsidR="00EF6E45" w:rsidRDefault="008933C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≥90%</w:t>
            </w:r>
          </w:p>
        </w:tc>
      </w:tr>
      <w:tr w:rsidR="00EF6E45">
        <w:tc>
          <w:tcPr>
            <w:tcW w:w="1542" w:type="dxa"/>
            <w:vMerge/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</w:tcBorders>
            <w:vAlign w:val="center"/>
          </w:tcPr>
          <w:p w:rsidR="00EF6E45" w:rsidRDefault="00EF6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EF6E45" w:rsidRDefault="008933C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群众满意度</w:t>
            </w:r>
          </w:p>
        </w:tc>
        <w:tc>
          <w:tcPr>
            <w:tcW w:w="2640" w:type="dxa"/>
            <w:gridSpan w:val="3"/>
            <w:vAlign w:val="center"/>
          </w:tcPr>
          <w:p w:rsidR="00EF6E45" w:rsidRDefault="008933C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≥90%</w:t>
            </w:r>
          </w:p>
        </w:tc>
      </w:tr>
      <w:tr w:rsidR="00EF6E45">
        <w:tc>
          <w:tcPr>
            <w:tcW w:w="708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E45" w:rsidRDefault="00EF6E45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 w:rsidR="00EF6E45" w:rsidRDefault="00EF6E45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:rsidR="00EF6E45" w:rsidRDefault="008933CA">
      <w:pPr>
        <w:tabs>
          <w:tab w:val="left" w:pos="6396"/>
        </w:tabs>
        <w:jc w:val="left"/>
        <w:rPr>
          <w:rFonts w:asciiTheme="majorEastAsia" w:eastAsiaTheme="majorEastAsia" w:hAnsiTheme="majorEastAsia" w:cstheme="majorEastAsia"/>
          <w:sz w:val="18"/>
          <w:szCs w:val="18"/>
        </w:rPr>
      </w:pPr>
      <w:r>
        <w:rPr>
          <w:rFonts w:asciiTheme="majorEastAsia" w:eastAsiaTheme="majorEastAsia" w:hAnsiTheme="majorEastAsia" w:cstheme="majorEastAsia" w:hint="eastAsia"/>
          <w:sz w:val="18"/>
          <w:szCs w:val="18"/>
        </w:rPr>
        <w:t>填表人: 周友华     联系电话:13873423240     填报日期</w:t>
      </w:r>
      <w:r w:rsidR="00B9222E">
        <w:rPr>
          <w:rFonts w:asciiTheme="majorEastAsia" w:eastAsiaTheme="majorEastAsia" w:hAnsiTheme="majorEastAsia" w:cstheme="majorEastAsia" w:hint="eastAsia"/>
          <w:sz w:val="18"/>
          <w:szCs w:val="18"/>
        </w:rPr>
        <w:t>: 2020</w:t>
      </w:r>
      <w:r w:rsidR="008A6D56">
        <w:rPr>
          <w:rFonts w:asciiTheme="majorEastAsia" w:eastAsiaTheme="majorEastAsia" w:hAnsiTheme="majorEastAsia" w:cstheme="majorEastAsia" w:hint="eastAsia"/>
          <w:sz w:val="18"/>
          <w:szCs w:val="18"/>
        </w:rPr>
        <w:t>.5.8</w:t>
      </w:r>
      <w:r>
        <w:rPr>
          <w:rFonts w:asciiTheme="majorEastAsia" w:eastAsiaTheme="majorEastAsia" w:hAnsiTheme="majorEastAsia" w:cstheme="majorEastAsia" w:hint="eastAsia"/>
          <w:sz w:val="18"/>
          <w:szCs w:val="18"/>
        </w:rPr>
        <w:t xml:space="preserve">    </w:t>
      </w: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sz w:val="18"/>
          <w:szCs w:val="18"/>
        </w:rPr>
        <w:t xml:space="preserve"> 单位负责人签字:汪俊君</w:t>
      </w:r>
    </w:p>
    <w:p w:rsidR="00EF6E45" w:rsidRDefault="00EF6E45">
      <w:pPr>
        <w:rPr>
          <w:szCs w:val="21"/>
        </w:rPr>
      </w:pPr>
    </w:p>
    <w:sectPr w:rsidR="00EF6E45" w:rsidSect="00EF6E45">
      <w:pgSz w:w="11906" w:h="16838"/>
      <w:pgMar w:top="1270" w:right="1800" w:bottom="986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237" w:rsidRDefault="00433237" w:rsidP="00E332D6">
      <w:r>
        <w:separator/>
      </w:r>
    </w:p>
  </w:endnote>
  <w:endnote w:type="continuationSeparator" w:id="0">
    <w:p w:rsidR="00433237" w:rsidRDefault="00433237" w:rsidP="00E33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237" w:rsidRDefault="00433237" w:rsidP="00E332D6">
      <w:r>
        <w:separator/>
      </w:r>
    </w:p>
  </w:footnote>
  <w:footnote w:type="continuationSeparator" w:id="0">
    <w:p w:rsidR="00433237" w:rsidRDefault="00433237" w:rsidP="00E332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5E26C38"/>
    <w:rsid w:val="00043370"/>
    <w:rsid w:val="0031793C"/>
    <w:rsid w:val="00433237"/>
    <w:rsid w:val="005222EB"/>
    <w:rsid w:val="008933CA"/>
    <w:rsid w:val="008A6D56"/>
    <w:rsid w:val="00B9222E"/>
    <w:rsid w:val="00E332D6"/>
    <w:rsid w:val="00E956FA"/>
    <w:rsid w:val="00EF6E45"/>
    <w:rsid w:val="04463870"/>
    <w:rsid w:val="076E386F"/>
    <w:rsid w:val="17B865FB"/>
    <w:rsid w:val="186C16C7"/>
    <w:rsid w:val="1C3C2014"/>
    <w:rsid w:val="1D020193"/>
    <w:rsid w:val="20E9781A"/>
    <w:rsid w:val="254A5559"/>
    <w:rsid w:val="25E26C38"/>
    <w:rsid w:val="28514752"/>
    <w:rsid w:val="30FC4FF8"/>
    <w:rsid w:val="3FC40699"/>
    <w:rsid w:val="4A374B4B"/>
    <w:rsid w:val="4DBE5EA9"/>
    <w:rsid w:val="5008577C"/>
    <w:rsid w:val="514527A2"/>
    <w:rsid w:val="58B0394B"/>
    <w:rsid w:val="5D9313E5"/>
    <w:rsid w:val="5EB06EDB"/>
    <w:rsid w:val="63F71CCC"/>
    <w:rsid w:val="6CBD1E1F"/>
    <w:rsid w:val="71BD102D"/>
    <w:rsid w:val="792734C9"/>
    <w:rsid w:val="7BF92C58"/>
    <w:rsid w:val="7D1B683A"/>
    <w:rsid w:val="7D7A3F9F"/>
    <w:rsid w:val="7E5D7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6E4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F6E4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332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332D6"/>
    <w:rPr>
      <w:kern w:val="2"/>
      <w:sz w:val="18"/>
      <w:szCs w:val="18"/>
    </w:rPr>
  </w:style>
  <w:style w:type="paragraph" w:styleId="a5">
    <w:name w:val="footer"/>
    <w:basedOn w:val="a"/>
    <w:link w:val="Char0"/>
    <w:rsid w:val="00E332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332D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2021-06-01T09:43:00Z</dcterms:created>
  <dcterms:modified xsi:type="dcterms:W3CDTF">2021-06-01T11:03:00Z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7089030D5D65482C9F26FA8A8647C485</vt:lpwstr>
  </property>
</Properties>
</file>