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D7" w:rsidRDefault="00D65BD7" w:rsidP="00D65BD7">
      <w:pPr>
        <w:jc w:val="center"/>
        <w:rPr>
          <w:rFonts w:ascii="方正小标宋简体" w:eastAsia="方正小标宋简体"/>
          <w:sz w:val="32"/>
          <w:szCs w:val="32"/>
        </w:rPr>
      </w:pPr>
    </w:p>
    <w:p w:rsidR="00D65BD7" w:rsidRDefault="00D65BD7" w:rsidP="00D65BD7">
      <w:pPr>
        <w:jc w:val="center"/>
        <w:rPr>
          <w:rFonts w:ascii="方正小标宋_GBK" w:eastAsia="方正小标宋_GBK"/>
          <w:sz w:val="48"/>
          <w:szCs w:val="48"/>
        </w:rPr>
      </w:pPr>
      <w:r>
        <w:rPr>
          <w:rFonts w:ascii="方正小标宋_GBK" w:eastAsia="方正小标宋_GBK"/>
          <w:sz w:val="48"/>
          <w:szCs w:val="48"/>
        </w:rPr>
        <w:t>201</w:t>
      </w:r>
      <w:r>
        <w:rPr>
          <w:rFonts w:ascii="方正小标宋_GBK" w:eastAsia="方正小标宋_GBK" w:hint="eastAsia"/>
          <w:sz w:val="48"/>
          <w:szCs w:val="48"/>
        </w:rPr>
        <w:t>9年度部门整体支出绩效自评报告</w:t>
      </w:r>
    </w:p>
    <w:p w:rsidR="00D65BD7" w:rsidRDefault="00D65BD7" w:rsidP="00D65BD7">
      <w:pPr>
        <w:jc w:val="center"/>
        <w:rPr>
          <w:rFonts w:ascii="黑体" w:eastAsia="黑体"/>
          <w:sz w:val="32"/>
          <w:szCs w:val="32"/>
        </w:rPr>
      </w:pPr>
    </w:p>
    <w:p w:rsidR="00D65BD7" w:rsidRDefault="00D65BD7" w:rsidP="00D65BD7">
      <w:pPr>
        <w:jc w:val="center"/>
        <w:rPr>
          <w:rFonts w:ascii="黑体" w:eastAsia="黑体"/>
          <w:sz w:val="32"/>
          <w:szCs w:val="32"/>
        </w:rPr>
      </w:pPr>
    </w:p>
    <w:p w:rsidR="00D65BD7" w:rsidRDefault="00D65BD7" w:rsidP="00D65BD7">
      <w:pPr>
        <w:jc w:val="center"/>
        <w:rPr>
          <w:rFonts w:ascii="黑体" w:eastAsia="黑体"/>
          <w:sz w:val="32"/>
          <w:szCs w:val="32"/>
        </w:rPr>
      </w:pPr>
    </w:p>
    <w:p w:rsidR="00D65BD7" w:rsidRDefault="00D65BD7" w:rsidP="00D65BD7">
      <w:pPr>
        <w:jc w:val="center"/>
        <w:rPr>
          <w:rFonts w:ascii="黑体" w:eastAsia="黑体"/>
          <w:sz w:val="32"/>
          <w:szCs w:val="32"/>
        </w:rPr>
      </w:pPr>
    </w:p>
    <w:p w:rsidR="00D65BD7" w:rsidRDefault="00D65BD7" w:rsidP="00D65BD7">
      <w:pPr>
        <w:jc w:val="center"/>
        <w:rPr>
          <w:rFonts w:ascii="黑体" w:eastAsia="黑体"/>
          <w:sz w:val="32"/>
          <w:szCs w:val="32"/>
        </w:rPr>
      </w:pPr>
    </w:p>
    <w:p w:rsidR="00D65BD7" w:rsidRDefault="00D65BD7" w:rsidP="00D65BD7">
      <w:pPr>
        <w:jc w:val="center"/>
        <w:rPr>
          <w:rFonts w:ascii="黑体" w:eastAsia="黑体"/>
          <w:sz w:val="32"/>
          <w:szCs w:val="32"/>
        </w:rPr>
      </w:pPr>
    </w:p>
    <w:p w:rsidR="00D65BD7" w:rsidRDefault="00D65BD7" w:rsidP="00D65BD7">
      <w:pPr>
        <w:jc w:val="center"/>
        <w:rPr>
          <w:rFonts w:ascii="黑体" w:eastAsia="黑体"/>
          <w:sz w:val="32"/>
          <w:szCs w:val="32"/>
        </w:rPr>
      </w:pPr>
    </w:p>
    <w:p w:rsidR="00D65BD7" w:rsidRDefault="00D65BD7" w:rsidP="00D65BD7">
      <w:pPr>
        <w:jc w:val="center"/>
        <w:rPr>
          <w:rFonts w:ascii="黑体" w:eastAsia="黑体"/>
          <w:sz w:val="32"/>
          <w:szCs w:val="32"/>
        </w:rPr>
      </w:pPr>
    </w:p>
    <w:p w:rsidR="00D65BD7" w:rsidRDefault="00D65BD7" w:rsidP="00D65BD7">
      <w:pPr>
        <w:rPr>
          <w:rFonts w:ascii="黑体" w:eastAsia="黑体"/>
          <w:sz w:val="32"/>
          <w:szCs w:val="32"/>
        </w:rPr>
      </w:pPr>
    </w:p>
    <w:p w:rsidR="00D65BD7" w:rsidRDefault="00D65BD7" w:rsidP="00D65BD7">
      <w:pPr>
        <w:jc w:val="center"/>
        <w:rPr>
          <w:rFonts w:ascii="黑体" w:eastAsia="黑体"/>
          <w:sz w:val="32"/>
          <w:szCs w:val="32"/>
        </w:rPr>
      </w:pPr>
    </w:p>
    <w:p w:rsidR="00D65BD7" w:rsidRDefault="00D65BD7" w:rsidP="00D65BD7">
      <w:pPr>
        <w:jc w:val="center"/>
        <w:rPr>
          <w:rFonts w:ascii="黑体" w:eastAsia="黑体"/>
          <w:sz w:val="44"/>
          <w:szCs w:val="44"/>
        </w:rPr>
      </w:pPr>
      <w:r>
        <w:rPr>
          <w:rFonts w:ascii="黑体" w:eastAsia="黑体" w:hint="eastAsia"/>
          <w:sz w:val="44"/>
          <w:szCs w:val="44"/>
        </w:rPr>
        <w:t>单位名称（盖章）</w:t>
      </w:r>
    </w:p>
    <w:p w:rsidR="00D65BD7" w:rsidRDefault="00D65BD7" w:rsidP="00D65BD7">
      <w:pPr>
        <w:jc w:val="center"/>
        <w:rPr>
          <w:rFonts w:ascii="黑体" w:eastAsia="黑体"/>
          <w:sz w:val="32"/>
          <w:szCs w:val="32"/>
        </w:rPr>
      </w:pPr>
    </w:p>
    <w:p w:rsidR="00D65BD7" w:rsidRDefault="00D65BD7" w:rsidP="00A66E8C">
      <w:pPr>
        <w:ind w:firstLineChars="300" w:firstLine="630"/>
        <w:rPr>
          <w:rFonts w:ascii="宋体" w:hAnsi="宋体" w:cs="宋体"/>
          <w:sz w:val="28"/>
          <w:szCs w:val="28"/>
        </w:rPr>
      </w:pPr>
      <w:r>
        <w:br w:type="page"/>
      </w:r>
      <w:r>
        <w:rPr>
          <w:rFonts w:ascii="宋体" w:hAnsi="宋体" w:cs="宋体" w:hint="eastAsia"/>
          <w:sz w:val="28"/>
          <w:szCs w:val="28"/>
        </w:rPr>
        <w:lastRenderedPageBreak/>
        <w:t>根据《预算法》有关“各级政府、各部门、各单位应当对预算支出情况开展绩效评价”的规定及衡山县财政局《关于对2019年度部门整体支出开展绩效自评有关事项的通知》（</w:t>
      </w:r>
      <w:proofErr w:type="gramStart"/>
      <w:r>
        <w:rPr>
          <w:rFonts w:ascii="宋体" w:hAnsi="宋体" w:cs="宋体" w:hint="eastAsia"/>
          <w:sz w:val="28"/>
          <w:szCs w:val="28"/>
        </w:rPr>
        <w:t>山财绩〔2020〕</w:t>
      </w:r>
      <w:proofErr w:type="gramEnd"/>
      <w:r>
        <w:rPr>
          <w:rFonts w:ascii="宋体" w:hAnsi="宋体" w:cs="宋体" w:hint="eastAsia"/>
          <w:sz w:val="28"/>
          <w:szCs w:val="28"/>
        </w:rPr>
        <w:t>176</w:t>
      </w:r>
      <w:r w:rsidR="00A66E8C">
        <w:rPr>
          <w:rFonts w:ascii="宋体" w:hAnsi="宋体" w:cs="宋体" w:hint="eastAsia"/>
          <w:sz w:val="28"/>
          <w:szCs w:val="28"/>
        </w:rPr>
        <w:t>号）文件精神，管委会对单位</w:t>
      </w:r>
      <w:r>
        <w:rPr>
          <w:rFonts w:ascii="宋体" w:hAnsi="宋体" w:cs="宋体" w:hint="eastAsia"/>
          <w:sz w:val="28"/>
          <w:szCs w:val="28"/>
        </w:rPr>
        <w:t>整体支出及专项项目资金支出进行了绩效评价，现将自评有关情况报告如下：</w:t>
      </w:r>
    </w:p>
    <w:p w:rsidR="00D65BD7" w:rsidRPr="00E14FD1" w:rsidRDefault="00D65BD7" w:rsidP="00E14FD1">
      <w:pPr>
        <w:numPr>
          <w:ilvl w:val="0"/>
          <w:numId w:val="1"/>
        </w:numPr>
        <w:spacing w:line="560" w:lineRule="exact"/>
        <w:ind w:firstLineChars="200" w:firstLine="562"/>
        <w:rPr>
          <w:rFonts w:ascii="宋体" w:hAnsi="宋体" w:cs="宋体"/>
          <w:b/>
          <w:sz w:val="28"/>
          <w:szCs w:val="28"/>
        </w:rPr>
      </w:pPr>
      <w:r w:rsidRPr="00E14FD1">
        <w:rPr>
          <w:rFonts w:ascii="宋体" w:hAnsi="宋体" w:cs="宋体" w:hint="eastAsia"/>
          <w:b/>
          <w:sz w:val="28"/>
          <w:szCs w:val="28"/>
        </w:rPr>
        <w:t>基本概况</w:t>
      </w:r>
    </w:p>
    <w:p w:rsidR="00281C5D" w:rsidRDefault="00D65BD7" w:rsidP="00D65BD7">
      <w:pPr>
        <w:ind w:firstLineChars="200" w:firstLine="560"/>
        <w:rPr>
          <w:rFonts w:ascii="宋体" w:hAnsi="宋体" w:cs="宋体"/>
          <w:sz w:val="28"/>
          <w:szCs w:val="28"/>
        </w:rPr>
      </w:pPr>
      <w:r w:rsidRPr="00D65BD7">
        <w:rPr>
          <w:rFonts w:ascii="宋体" w:hAnsi="宋体" w:cs="宋体" w:hint="eastAsia"/>
          <w:sz w:val="28"/>
          <w:szCs w:val="28"/>
        </w:rPr>
        <w:t>湖南衡山经济开发区管理委员会为县人民政府派出机构，副处级，全额财政拨款事业单位。管委会内设七个副科级机构。即：党政办公室、财务部、招商合作服务部、工程建设管理部、社会事务部、安全生产管理部、产业发展部。2个派出机构：即：国土资源分局，警务室。共有编制41名，实有人数26人，其中财政供养在职24人 、离退休1人，现有车辆1台。 </w:t>
      </w:r>
    </w:p>
    <w:p w:rsidR="00D65BD7" w:rsidRPr="008153BD" w:rsidRDefault="00D65BD7" w:rsidP="008153BD">
      <w:pPr>
        <w:numPr>
          <w:ilvl w:val="0"/>
          <w:numId w:val="1"/>
        </w:numPr>
        <w:spacing w:line="560" w:lineRule="exact"/>
        <w:ind w:firstLineChars="200" w:firstLine="562"/>
        <w:rPr>
          <w:rFonts w:ascii="宋体" w:hAnsi="宋体" w:cs="宋体"/>
          <w:b/>
          <w:sz w:val="28"/>
          <w:szCs w:val="28"/>
        </w:rPr>
      </w:pPr>
      <w:r w:rsidRPr="008153BD">
        <w:rPr>
          <w:rFonts w:ascii="宋体" w:hAnsi="宋体" w:cs="宋体" w:hint="eastAsia"/>
          <w:b/>
          <w:sz w:val="28"/>
          <w:szCs w:val="28"/>
        </w:rPr>
        <w:t>基本支出情况</w:t>
      </w:r>
    </w:p>
    <w:p w:rsidR="00F04590" w:rsidRDefault="00F04590" w:rsidP="00EE4FF9">
      <w:pPr>
        <w:spacing w:line="560" w:lineRule="exact"/>
        <w:ind w:firstLineChars="200" w:firstLine="560"/>
        <w:rPr>
          <w:rFonts w:ascii="宋体" w:hAnsi="宋体" w:cs="宋体"/>
          <w:sz w:val="28"/>
          <w:szCs w:val="28"/>
        </w:rPr>
      </w:pPr>
      <w:r w:rsidRPr="00D65BD7">
        <w:rPr>
          <w:rFonts w:ascii="宋体" w:hAnsi="宋体" w:cs="宋体" w:hint="eastAsia"/>
          <w:sz w:val="28"/>
          <w:szCs w:val="28"/>
        </w:rPr>
        <w:t>湖南衡山经济开发区管理委员会</w:t>
      </w:r>
      <w:r>
        <w:rPr>
          <w:rFonts w:ascii="宋体" w:hAnsi="宋体" w:cs="宋体" w:hint="eastAsia"/>
          <w:sz w:val="28"/>
          <w:szCs w:val="28"/>
        </w:rPr>
        <w:t>2019年度基本支出278.78万元，其中：人员经费支出201.8万元，日常公用经费支出</w:t>
      </w:r>
      <w:r w:rsidR="00EE4FF9">
        <w:rPr>
          <w:rFonts w:ascii="宋体" w:hAnsi="宋体" w:cs="宋体" w:hint="eastAsia"/>
          <w:sz w:val="28"/>
          <w:szCs w:val="28"/>
        </w:rPr>
        <w:t>76.98万元。</w:t>
      </w:r>
    </w:p>
    <w:p w:rsidR="00420882" w:rsidRPr="00745044" w:rsidRDefault="00420882" w:rsidP="00745044">
      <w:pPr>
        <w:numPr>
          <w:ilvl w:val="0"/>
          <w:numId w:val="1"/>
        </w:numPr>
        <w:spacing w:line="560" w:lineRule="exact"/>
        <w:ind w:firstLineChars="200" w:firstLine="562"/>
        <w:rPr>
          <w:rFonts w:ascii="宋体" w:hAnsi="宋体" w:cs="宋体"/>
          <w:b/>
          <w:sz w:val="28"/>
          <w:szCs w:val="28"/>
        </w:rPr>
      </w:pPr>
      <w:r w:rsidRPr="00745044">
        <w:rPr>
          <w:rFonts w:ascii="宋体" w:hAnsi="宋体" w:cs="宋体" w:hint="eastAsia"/>
          <w:b/>
          <w:sz w:val="28"/>
          <w:szCs w:val="28"/>
        </w:rPr>
        <w:t>项目支出情况</w:t>
      </w:r>
    </w:p>
    <w:p w:rsidR="00AE5459" w:rsidRPr="00AE5459" w:rsidRDefault="00AE5459" w:rsidP="00AE5459">
      <w:pPr>
        <w:pStyle w:val="a3"/>
        <w:numPr>
          <w:ilvl w:val="0"/>
          <w:numId w:val="3"/>
        </w:numPr>
        <w:spacing w:line="560" w:lineRule="exact"/>
        <w:ind w:firstLineChars="0"/>
        <w:rPr>
          <w:rFonts w:ascii="宋体" w:hAnsi="宋体" w:cs="宋体"/>
          <w:sz w:val="28"/>
          <w:szCs w:val="28"/>
        </w:rPr>
      </w:pPr>
      <w:r w:rsidRPr="00AE5459">
        <w:rPr>
          <w:rFonts w:ascii="宋体" w:hAnsi="宋体" w:cs="宋体" w:hint="eastAsia"/>
          <w:sz w:val="28"/>
          <w:szCs w:val="28"/>
        </w:rPr>
        <w:t>园区企业发展扶持专项资金</w:t>
      </w:r>
    </w:p>
    <w:p w:rsidR="00AE5459" w:rsidRPr="00E14FD1" w:rsidRDefault="00B20F7F" w:rsidP="00B20F7F">
      <w:pPr>
        <w:spacing w:line="560" w:lineRule="exact"/>
        <w:ind w:firstLineChars="200" w:firstLine="560"/>
        <w:rPr>
          <w:rFonts w:ascii="宋体" w:hAnsi="宋体" w:cs="宋体"/>
          <w:sz w:val="28"/>
          <w:szCs w:val="28"/>
        </w:rPr>
      </w:pPr>
      <w:r>
        <w:rPr>
          <w:rFonts w:ascii="宋体" w:hAnsi="宋体" w:cs="宋体" w:hint="eastAsia"/>
          <w:sz w:val="28"/>
          <w:szCs w:val="28"/>
        </w:rPr>
        <w:t>县本级财政安排</w:t>
      </w:r>
      <w:r w:rsidR="00E14FD1">
        <w:rPr>
          <w:rFonts w:ascii="宋体" w:hAnsi="宋体" w:cs="宋体" w:hint="eastAsia"/>
          <w:sz w:val="28"/>
          <w:szCs w:val="28"/>
        </w:rPr>
        <w:t>2351</w:t>
      </w:r>
      <w:r>
        <w:rPr>
          <w:rFonts w:ascii="宋体" w:hAnsi="宋体" w:cs="宋体" w:hint="eastAsia"/>
          <w:sz w:val="28"/>
          <w:szCs w:val="28"/>
        </w:rPr>
        <w:t>万元，主要</w:t>
      </w:r>
      <w:r w:rsidRPr="00E14FD1">
        <w:rPr>
          <w:rFonts w:ascii="宋体" w:hAnsi="宋体" w:cs="宋体" w:hint="eastAsia"/>
          <w:sz w:val="28"/>
          <w:szCs w:val="28"/>
        </w:rPr>
        <w:t>用于资助和奖励园区企业科技创新、产业发展、招商引资和商贸流通。</w:t>
      </w:r>
    </w:p>
    <w:p w:rsidR="00B20F7F" w:rsidRPr="00E14FD1" w:rsidRDefault="008F1023" w:rsidP="00E14FD1">
      <w:pPr>
        <w:spacing w:line="560" w:lineRule="exact"/>
        <w:ind w:firstLineChars="200" w:firstLine="560"/>
        <w:rPr>
          <w:rFonts w:ascii="宋体" w:hAnsi="宋体" w:cs="宋体"/>
          <w:sz w:val="28"/>
          <w:szCs w:val="28"/>
        </w:rPr>
      </w:pPr>
      <w:r w:rsidRPr="00E14FD1">
        <w:rPr>
          <w:rFonts w:ascii="宋体" w:hAnsi="宋体" w:cs="宋体" w:hint="eastAsia"/>
          <w:sz w:val="28"/>
          <w:szCs w:val="28"/>
        </w:rPr>
        <w:t>（2）</w:t>
      </w:r>
      <w:r w:rsidR="00B20F7F" w:rsidRPr="00E14FD1">
        <w:rPr>
          <w:rFonts w:ascii="宋体" w:hAnsi="宋体" w:cs="宋体" w:hint="eastAsia"/>
          <w:sz w:val="28"/>
          <w:szCs w:val="28"/>
        </w:rPr>
        <w:t>园区基础设施建设项目</w:t>
      </w:r>
    </w:p>
    <w:p w:rsidR="00B20F7F" w:rsidRDefault="00B20F7F" w:rsidP="008F1023">
      <w:pPr>
        <w:spacing w:line="560" w:lineRule="exact"/>
        <w:ind w:firstLineChars="200" w:firstLine="560"/>
        <w:rPr>
          <w:rFonts w:ascii="宋体" w:hAnsi="宋体" w:cs="宋体"/>
          <w:sz w:val="28"/>
          <w:szCs w:val="28"/>
        </w:rPr>
      </w:pPr>
      <w:r>
        <w:rPr>
          <w:rFonts w:ascii="宋体" w:hAnsi="宋体" w:cs="宋体" w:hint="eastAsia"/>
          <w:sz w:val="28"/>
          <w:szCs w:val="28"/>
        </w:rPr>
        <w:t>县本级财政安排</w:t>
      </w:r>
      <w:r w:rsidR="00E14FD1">
        <w:rPr>
          <w:rFonts w:ascii="宋体" w:hAnsi="宋体" w:cs="宋体" w:hint="eastAsia"/>
          <w:sz w:val="28"/>
          <w:szCs w:val="28"/>
        </w:rPr>
        <w:t>资金17106</w:t>
      </w:r>
      <w:r>
        <w:rPr>
          <w:rFonts w:ascii="宋体" w:hAnsi="宋体" w:cs="宋体" w:hint="eastAsia"/>
          <w:sz w:val="28"/>
          <w:szCs w:val="28"/>
        </w:rPr>
        <w:t>万元，主要用于园区基础设施工程建设，包括土地平整、道路建设、新增自来水管网、电力线路建设、绿化等开支</w:t>
      </w:r>
    </w:p>
    <w:p w:rsidR="00B20F7F" w:rsidRPr="004738BF" w:rsidRDefault="004738BF" w:rsidP="004738BF">
      <w:pPr>
        <w:spacing w:line="560" w:lineRule="exact"/>
        <w:ind w:left="560"/>
        <w:rPr>
          <w:rFonts w:ascii="宋体" w:hAnsi="宋体" w:cs="宋体"/>
          <w:sz w:val="28"/>
          <w:szCs w:val="28"/>
        </w:rPr>
      </w:pPr>
      <w:r>
        <w:rPr>
          <w:rFonts w:ascii="宋体" w:hAnsi="宋体" w:cs="宋体" w:hint="eastAsia"/>
          <w:sz w:val="28"/>
          <w:szCs w:val="28"/>
        </w:rPr>
        <w:lastRenderedPageBreak/>
        <w:t>（3）</w:t>
      </w:r>
      <w:r w:rsidR="00B20F7F" w:rsidRPr="004738BF">
        <w:rPr>
          <w:rFonts w:ascii="宋体" w:hAnsi="宋体" w:cs="宋体" w:hint="eastAsia"/>
          <w:sz w:val="28"/>
          <w:szCs w:val="28"/>
        </w:rPr>
        <w:t>土地储备项目</w:t>
      </w:r>
    </w:p>
    <w:p w:rsidR="00B20F7F" w:rsidRPr="00B20F7F" w:rsidRDefault="00B20F7F" w:rsidP="008F1023">
      <w:pPr>
        <w:spacing w:line="560" w:lineRule="exact"/>
        <w:ind w:firstLineChars="200" w:firstLine="560"/>
        <w:rPr>
          <w:rFonts w:ascii="宋体" w:hAnsi="宋体" w:cs="宋体"/>
          <w:sz w:val="28"/>
          <w:szCs w:val="28"/>
        </w:rPr>
      </w:pPr>
      <w:r>
        <w:rPr>
          <w:rFonts w:ascii="宋体" w:hAnsi="宋体" w:cs="宋体" w:hint="eastAsia"/>
          <w:sz w:val="28"/>
          <w:szCs w:val="28"/>
        </w:rPr>
        <w:t>县本级财政安排</w:t>
      </w:r>
      <w:r w:rsidR="00E14FD1">
        <w:rPr>
          <w:rFonts w:ascii="宋体" w:hAnsi="宋体" w:cs="宋体" w:hint="eastAsia"/>
          <w:sz w:val="28"/>
          <w:szCs w:val="28"/>
        </w:rPr>
        <w:t>1313</w:t>
      </w:r>
      <w:r>
        <w:rPr>
          <w:rFonts w:ascii="宋体" w:hAnsi="宋体" w:cs="宋体" w:hint="eastAsia"/>
          <w:sz w:val="28"/>
          <w:szCs w:val="28"/>
        </w:rPr>
        <w:t>万元，主要用于园区水田、旱地、林地的征收</w:t>
      </w:r>
      <w:r w:rsidR="008F1023">
        <w:rPr>
          <w:rFonts w:ascii="宋体" w:hAnsi="宋体" w:cs="宋体" w:hint="eastAsia"/>
          <w:sz w:val="28"/>
          <w:szCs w:val="28"/>
        </w:rPr>
        <w:t>及相关开支。</w:t>
      </w:r>
    </w:p>
    <w:p w:rsidR="00420882" w:rsidRPr="008153BD" w:rsidRDefault="00EE4FF9" w:rsidP="008153BD">
      <w:pPr>
        <w:numPr>
          <w:ilvl w:val="0"/>
          <w:numId w:val="1"/>
        </w:numPr>
        <w:spacing w:line="560" w:lineRule="exact"/>
        <w:ind w:firstLineChars="200" w:firstLine="562"/>
        <w:rPr>
          <w:rFonts w:ascii="宋体" w:hAnsi="宋体" w:cs="宋体"/>
          <w:b/>
          <w:sz w:val="28"/>
          <w:szCs w:val="28"/>
        </w:rPr>
      </w:pPr>
      <w:r w:rsidRPr="008153BD">
        <w:rPr>
          <w:rFonts w:ascii="宋体" w:hAnsi="宋体" w:cs="宋体" w:hint="eastAsia"/>
          <w:b/>
          <w:sz w:val="28"/>
          <w:szCs w:val="28"/>
        </w:rPr>
        <w:t>本单位</w:t>
      </w:r>
      <w:r w:rsidR="00420882" w:rsidRPr="008153BD">
        <w:rPr>
          <w:rFonts w:ascii="宋体" w:hAnsi="宋体" w:cs="宋体" w:hint="eastAsia"/>
          <w:b/>
          <w:sz w:val="28"/>
          <w:szCs w:val="28"/>
        </w:rPr>
        <w:t>整体支出绩效情况</w:t>
      </w:r>
    </w:p>
    <w:p w:rsidR="00420882" w:rsidRPr="00420882" w:rsidRDefault="00EE4FF9" w:rsidP="00420882">
      <w:pPr>
        <w:pStyle w:val="a3"/>
        <w:spacing w:line="600" w:lineRule="exact"/>
        <w:ind w:left="420" w:firstLineChars="0" w:firstLine="0"/>
        <w:rPr>
          <w:rFonts w:ascii="宋体" w:hAnsi="宋体" w:cs="宋体"/>
          <w:sz w:val="28"/>
          <w:szCs w:val="28"/>
        </w:rPr>
      </w:pPr>
      <w:r>
        <w:rPr>
          <w:rFonts w:ascii="宋体" w:hAnsi="宋体" w:cs="宋体" w:hint="eastAsia"/>
          <w:sz w:val="28"/>
          <w:szCs w:val="28"/>
        </w:rPr>
        <w:t>（一）单位</w:t>
      </w:r>
      <w:r w:rsidR="00420882">
        <w:rPr>
          <w:rFonts w:ascii="宋体" w:hAnsi="宋体" w:cs="宋体" w:hint="eastAsia"/>
          <w:sz w:val="28"/>
          <w:szCs w:val="28"/>
        </w:rPr>
        <w:t>整体基本支出绩效情况</w:t>
      </w:r>
    </w:p>
    <w:p w:rsidR="00420882" w:rsidRPr="00B8343D" w:rsidRDefault="00420882" w:rsidP="00B8343D">
      <w:pPr>
        <w:spacing w:line="600" w:lineRule="exact"/>
        <w:ind w:firstLineChars="200" w:firstLine="560"/>
        <w:rPr>
          <w:rFonts w:ascii="宋体" w:hAnsi="宋体" w:cs="宋体"/>
          <w:sz w:val="28"/>
          <w:szCs w:val="28"/>
        </w:rPr>
      </w:pPr>
      <w:r w:rsidRPr="00B8343D">
        <w:rPr>
          <w:rFonts w:ascii="宋体" w:hAnsi="宋体" w:cs="宋体" w:hint="eastAsia"/>
          <w:sz w:val="28"/>
          <w:szCs w:val="28"/>
        </w:rPr>
        <w:t>2019</w:t>
      </w:r>
      <w:r w:rsidR="00EE4FF9" w:rsidRPr="00B8343D">
        <w:rPr>
          <w:rFonts w:ascii="宋体" w:hAnsi="宋体" w:cs="宋体" w:hint="eastAsia"/>
          <w:sz w:val="28"/>
          <w:szCs w:val="28"/>
        </w:rPr>
        <w:t>年度</w:t>
      </w:r>
      <w:r w:rsidRPr="00B8343D">
        <w:rPr>
          <w:rFonts w:ascii="宋体" w:hAnsi="宋体" w:cs="宋体" w:hint="eastAsia"/>
          <w:sz w:val="28"/>
          <w:szCs w:val="28"/>
        </w:rPr>
        <w:t>运行经费为</w:t>
      </w:r>
      <w:r w:rsidR="00EE4FF9" w:rsidRPr="00B8343D">
        <w:rPr>
          <w:rFonts w:ascii="宋体" w:hAnsi="宋体" w:cs="宋体" w:hint="eastAsia"/>
          <w:sz w:val="28"/>
          <w:szCs w:val="28"/>
        </w:rPr>
        <w:t>75.98</w:t>
      </w:r>
      <w:r w:rsidRPr="00B8343D">
        <w:rPr>
          <w:rFonts w:ascii="宋体" w:hAnsi="宋体" w:cs="宋体" w:hint="eastAsia"/>
          <w:sz w:val="28"/>
          <w:szCs w:val="28"/>
        </w:rPr>
        <w:t>万元，比上年</w:t>
      </w:r>
      <w:r w:rsidR="006B2279" w:rsidRPr="00B8343D">
        <w:rPr>
          <w:rFonts w:ascii="宋体" w:hAnsi="宋体" w:cs="宋体" w:hint="eastAsia"/>
          <w:sz w:val="28"/>
          <w:szCs w:val="28"/>
        </w:rPr>
        <w:t>减少1.07万元，</w:t>
      </w:r>
      <w:r w:rsidRPr="00B8343D">
        <w:rPr>
          <w:rFonts w:ascii="宋体" w:hAnsi="宋体" w:cs="宋体" w:hint="eastAsia"/>
          <w:sz w:val="28"/>
          <w:szCs w:val="28"/>
        </w:rPr>
        <w:t>三公费用为</w:t>
      </w:r>
      <w:r w:rsidR="00FE3569" w:rsidRPr="00B8343D">
        <w:rPr>
          <w:rFonts w:ascii="宋体" w:hAnsi="宋体" w:cs="宋体" w:hint="eastAsia"/>
          <w:sz w:val="28"/>
          <w:szCs w:val="28"/>
        </w:rPr>
        <w:t>6.55</w:t>
      </w:r>
      <w:r w:rsidRPr="00B8343D">
        <w:rPr>
          <w:rFonts w:ascii="宋体" w:hAnsi="宋体" w:cs="宋体" w:hint="eastAsia"/>
          <w:sz w:val="28"/>
          <w:szCs w:val="28"/>
        </w:rPr>
        <w:t>万元，比上年</w:t>
      </w:r>
      <w:r w:rsidR="00FE3569" w:rsidRPr="00B8343D">
        <w:rPr>
          <w:rFonts w:ascii="宋体" w:hAnsi="宋体" w:cs="宋体" w:hint="eastAsia"/>
          <w:sz w:val="28"/>
          <w:szCs w:val="28"/>
        </w:rPr>
        <w:t>增加1.79</w:t>
      </w:r>
      <w:r w:rsidRPr="00B8343D">
        <w:rPr>
          <w:rFonts w:ascii="宋体" w:hAnsi="宋体" w:cs="宋体" w:hint="eastAsia"/>
          <w:sz w:val="28"/>
          <w:szCs w:val="28"/>
        </w:rPr>
        <w:t>万元，</w:t>
      </w:r>
      <w:r w:rsidR="00FE3569" w:rsidRPr="00B8343D">
        <w:rPr>
          <w:rFonts w:ascii="宋体" w:hAnsi="宋体" w:cs="宋体" w:hint="eastAsia"/>
          <w:sz w:val="28"/>
          <w:szCs w:val="28"/>
        </w:rPr>
        <w:t>其中：公务接待费减少0.18万元</w:t>
      </w:r>
      <w:r w:rsidR="00B8343D" w:rsidRPr="00B8343D">
        <w:rPr>
          <w:rFonts w:ascii="宋体" w:hAnsi="宋体" w:cs="宋体" w:hint="eastAsia"/>
          <w:sz w:val="28"/>
          <w:szCs w:val="28"/>
        </w:rPr>
        <w:t>，主要是对</w:t>
      </w:r>
      <w:r w:rsidRPr="00B8343D">
        <w:rPr>
          <w:rFonts w:ascii="宋体" w:hAnsi="宋体" w:cs="宋体" w:hint="eastAsia"/>
          <w:sz w:val="28"/>
          <w:szCs w:val="28"/>
        </w:rPr>
        <w:t>招待费加强了管理，进行了严格控制</w:t>
      </w:r>
      <w:r w:rsidR="00B8343D" w:rsidRPr="00B8343D">
        <w:rPr>
          <w:rFonts w:ascii="宋体" w:hAnsi="宋体" w:cs="宋体" w:hint="eastAsia"/>
          <w:sz w:val="28"/>
          <w:szCs w:val="28"/>
        </w:rPr>
        <w:t>；公务用车运行维护费增加1.97万，主要是公务用车临近报废，维修费用增加</w:t>
      </w:r>
      <w:r w:rsidRPr="00B8343D">
        <w:rPr>
          <w:rFonts w:ascii="宋体" w:hAnsi="宋体" w:cs="宋体" w:hint="eastAsia"/>
          <w:sz w:val="28"/>
          <w:szCs w:val="28"/>
        </w:rPr>
        <w:t>。</w:t>
      </w:r>
    </w:p>
    <w:p w:rsidR="00D65BD7" w:rsidRDefault="00420882" w:rsidP="00D65BD7">
      <w:pPr>
        <w:ind w:firstLineChars="200" w:firstLine="560"/>
        <w:rPr>
          <w:rFonts w:ascii="宋体" w:hAnsi="宋体" w:cs="宋体"/>
          <w:sz w:val="28"/>
          <w:szCs w:val="28"/>
        </w:rPr>
      </w:pPr>
      <w:r>
        <w:rPr>
          <w:rFonts w:ascii="宋体" w:hAnsi="宋体" w:cs="宋体" w:hint="eastAsia"/>
          <w:sz w:val="28"/>
          <w:szCs w:val="28"/>
        </w:rPr>
        <w:t>（二）专项绩效目标实施和完成情况</w:t>
      </w:r>
    </w:p>
    <w:p w:rsidR="00B8343D" w:rsidRDefault="00B8343D" w:rsidP="00D65BD7">
      <w:pPr>
        <w:ind w:firstLineChars="200" w:firstLine="560"/>
        <w:rPr>
          <w:rFonts w:ascii="宋体" w:hAnsi="宋体" w:cs="宋体"/>
          <w:sz w:val="28"/>
          <w:szCs w:val="28"/>
        </w:rPr>
      </w:pPr>
      <w:r>
        <w:rPr>
          <w:rFonts w:ascii="宋体" w:hAnsi="宋体" w:cs="宋体" w:hint="eastAsia"/>
          <w:sz w:val="28"/>
          <w:szCs w:val="28"/>
        </w:rPr>
        <w:t>项目建设推进顺利</w:t>
      </w:r>
    </w:p>
    <w:p w:rsidR="00B8343D" w:rsidRPr="00E14FD1" w:rsidRDefault="00B8343D" w:rsidP="00E14FD1">
      <w:pPr>
        <w:ind w:firstLineChars="200" w:firstLine="560"/>
        <w:rPr>
          <w:rFonts w:ascii="宋体" w:hAnsi="宋体" w:cs="宋体"/>
          <w:sz w:val="28"/>
          <w:szCs w:val="28"/>
        </w:rPr>
      </w:pPr>
      <w:r w:rsidRPr="00E14FD1">
        <w:rPr>
          <w:rFonts w:ascii="宋体" w:hAnsi="宋体" w:cs="宋体" w:hint="eastAsia"/>
          <w:sz w:val="28"/>
          <w:szCs w:val="28"/>
        </w:rPr>
        <w:t>1、完成金溪社区、东风社区、两路口社区、长安村征地1000亩，完成平整土地1000亩；</w:t>
      </w:r>
    </w:p>
    <w:p w:rsidR="00B8343D" w:rsidRPr="00E14FD1" w:rsidRDefault="00B8343D" w:rsidP="008153BD">
      <w:pPr>
        <w:ind w:firstLineChars="200" w:firstLine="560"/>
        <w:rPr>
          <w:rFonts w:ascii="宋体" w:hAnsi="宋体" w:cs="宋体"/>
          <w:sz w:val="28"/>
          <w:szCs w:val="28"/>
        </w:rPr>
      </w:pPr>
      <w:r w:rsidRPr="00E14FD1">
        <w:rPr>
          <w:rFonts w:ascii="宋体" w:hAnsi="宋体" w:cs="宋体" w:hint="eastAsia"/>
          <w:sz w:val="28"/>
          <w:szCs w:val="28"/>
        </w:rPr>
        <w:t>2、黄花路建设:至2019年12月完成征地3336.04亩。2019年完成东风社区原湘衡1、2、3组569.32亩；两路口社区七组90.71亩的征地。黄花路二标段全长1970米，现已完成路基精加工填筑1610米，完成隐蔽工程雨、污水管线及综合管沟1610米建设，建成三孔盖板涵三座，1.5米圆管涵三座。黄花路一标段全长940米，现已完成路基精加工填筑380米，完成隐蔽工程雨、污水管线及综合管沟380米建设。</w:t>
      </w:r>
    </w:p>
    <w:p w:rsidR="00B8343D" w:rsidRPr="00E14FD1" w:rsidRDefault="00B8343D" w:rsidP="00E14FD1">
      <w:pPr>
        <w:spacing w:line="560" w:lineRule="exact"/>
        <w:ind w:firstLine="640"/>
        <w:rPr>
          <w:rFonts w:ascii="宋体" w:hAnsi="宋体" w:cs="宋体"/>
          <w:sz w:val="28"/>
          <w:szCs w:val="28"/>
        </w:rPr>
      </w:pPr>
      <w:r w:rsidRPr="00E14FD1">
        <w:rPr>
          <w:rFonts w:ascii="宋体" w:hAnsi="宋体" w:cs="宋体" w:hint="eastAsia"/>
          <w:sz w:val="28"/>
          <w:szCs w:val="28"/>
        </w:rPr>
        <w:t>3、园区基础设施项目：2019年完成总投资5000万元，完成年度投资100%。完成征地150亩，拆迁房屋35栋，完成土地平整100</w:t>
      </w:r>
      <w:r w:rsidRPr="00E14FD1">
        <w:rPr>
          <w:rFonts w:ascii="宋体" w:hAnsi="宋体" w:cs="宋体" w:hint="eastAsia"/>
          <w:sz w:val="28"/>
          <w:szCs w:val="28"/>
        </w:rPr>
        <w:lastRenderedPageBreak/>
        <w:t>亩，建成恒信路；新增完成4.2公里自来水管网，改造维修3公里污水管网；完成安置区规划，按照规划，相关拆迁安置户已安置完毕。</w:t>
      </w:r>
    </w:p>
    <w:p w:rsidR="00420882" w:rsidRDefault="00420882" w:rsidP="00D65BD7">
      <w:pPr>
        <w:ind w:firstLineChars="200" w:firstLine="560"/>
        <w:rPr>
          <w:rFonts w:ascii="宋体" w:hAnsi="宋体" w:cs="宋体"/>
          <w:sz w:val="28"/>
          <w:szCs w:val="28"/>
        </w:rPr>
      </w:pPr>
      <w:r>
        <w:rPr>
          <w:rFonts w:ascii="宋体" w:hAnsi="宋体" w:cs="宋体" w:hint="eastAsia"/>
          <w:sz w:val="28"/>
          <w:szCs w:val="28"/>
        </w:rPr>
        <w:t>（三）专项资金绩效情况</w:t>
      </w:r>
    </w:p>
    <w:p w:rsidR="00B8343D" w:rsidRDefault="00B8343D" w:rsidP="00E14FD1">
      <w:pPr>
        <w:spacing w:line="560" w:lineRule="exact"/>
        <w:ind w:firstLineChars="200" w:firstLine="560"/>
        <w:rPr>
          <w:rFonts w:ascii="宋体" w:hAnsi="宋体" w:cs="宋体"/>
          <w:sz w:val="28"/>
          <w:szCs w:val="28"/>
        </w:rPr>
      </w:pPr>
      <w:r>
        <w:rPr>
          <w:rFonts w:ascii="宋体" w:hAnsi="宋体" w:cs="宋体" w:hint="eastAsia"/>
          <w:sz w:val="28"/>
          <w:szCs w:val="28"/>
        </w:rPr>
        <w:t>一年来，园区财政资金严格按照预算管理要求和财经财务制度规定执行，县级安排的园区各项专项资金严格按照项目专项资金使用管理要求和相应项目实施方案加强管理，制定了相关资金管理制度，严格资金支出，资金使用规范，项目工作开展措施有力，工作稳步推进，且成效明显。项目专项资金到位和拨付及时，资金使用单位严格专项资金使用与管理，专账核算，专款专用，用到实处，没有出现项目资金被挤占、挪用、和严重偏离绩效目标的情况，确保了资金效果，项目专项资金产出效果比较明显，达到预期目标，发挥了财政专项资金效益和作用。</w:t>
      </w:r>
    </w:p>
    <w:p w:rsidR="00B8343D" w:rsidRPr="00B8343D" w:rsidRDefault="00B8343D" w:rsidP="00E14FD1">
      <w:pPr>
        <w:spacing w:line="560" w:lineRule="exact"/>
        <w:ind w:firstLineChars="200" w:firstLine="560"/>
        <w:rPr>
          <w:rFonts w:ascii="宋体" w:hAnsi="宋体" w:cs="宋体"/>
          <w:sz w:val="28"/>
          <w:szCs w:val="28"/>
        </w:rPr>
      </w:pPr>
      <w:r>
        <w:rPr>
          <w:rFonts w:ascii="宋体" w:hAnsi="宋体" w:cs="宋体" w:hint="eastAsia"/>
          <w:sz w:val="28"/>
          <w:szCs w:val="28"/>
        </w:rPr>
        <w:t>年度部门预算执行整体收支平稳，园区各项工作开展顺畅，工作目标如期实现，重点工作突出，各项工作继续保持，资金投入准确到位，资金支出成效明显，整体效果好。</w:t>
      </w:r>
    </w:p>
    <w:p w:rsidR="00420882" w:rsidRDefault="00420882" w:rsidP="00420882">
      <w:pPr>
        <w:spacing w:line="560" w:lineRule="exact"/>
        <w:rPr>
          <w:rFonts w:ascii="宋体" w:hAnsi="宋体" w:cs="宋体"/>
          <w:sz w:val="28"/>
          <w:szCs w:val="28"/>
        </w:rPr>
      </w:pPr>
      <w:r>
        <w:rPr>
          <w:rFonts w:ascii="宋体" w:hAnsi="宋体" w:cs="宋体" w:hint="eastAsia"/>
          <w:sz w:val="28"/>
          <w:szCs w:val="28"/>
        </w:rPr>
        <w:t>（四）财务制度建设及财务管理情况。</w:t>
      </w:r>
    </w:p>
    <w:p w:rsidR="00420882" w:rsidRDefault="00420882" w:rsidP="00420882">
      <w:pPr>
        <w:spacing w:line="560" w:lineRule="exact"/>
        <w:ind w:firstLineChars="200" w:firstLine="560"/>
        <w:rPr>
          <w:rFonts w:ascii="宋体" w:hAnsi="宋体" w:cs="宋体"/>
          <w:sz w:val="28"/>
          <w:szCs w:val="28"/>
        </w:rPr>
      </w:pPr>
      <w:r>
        <w:rPr>
          <w:rFonts w:ascii="宋体" w:hAnsi="宋体" w:cs="宋体" w:hint="eastAsia"/>
          <w:sz w:val="28"/>
          <w:szCs w:val="28"/>
        </w:rPr>
        <w:t>根据《会计法》《预算法》《行政事业单位财务规则》等法律法规，财政部及省财政厅有关财务规章的规定，加强经费预算管理，对预算资金的使用，资产的配置、处置、项目资金的管理进一步规范，加大压缩“三公经费”以及办公费、会议费、差旅费、培训费、公务接待费等相关经费支出，加强内控系统完善，明确管理目标和要求，细化开支标准和开支范围，完善报账程序，审批权限等，资金得到进一步规范使用和管理，确保资金效益。</w:t>
      </w:r>
    </w:p>
    <w:p w:rsidR="00420882" w:rsidRDefault="00420882" w:rsidP="00420882">
      <w:pPr>
        <w:spacing w:line="560" w:lineRule="exact"/>
        <w:rPr>
          <w:rFonts w:ascii="宋体" w:hAnsi="宋体" w:cs="宋体"/>
          <w:sz w:val="28"/>
          <w:szCs w:val="28"/>
        </w:rPr>
      </w:pPr>
      <w:r>
        <w:rPr>
          <w:rFonts w:ascii="宋体" w:hAnsi="宋体" w:cs="宋体" w:hint="eastAsia"/>
          <w:sz w:val="28"/>
          <w:szCs w:val="28"/>
        </w:rPr>
        <w:t>（五）专项资金管理制度、措施制定和实施情况</w:t>
      </w:r>
    </w:p>
    <w:p w:rsidR="00420882" w:rsidRDefault="00B8343D" w:rsidP="00420882">
      <w:pPr>
        <w:spacing w:line="560" w:lineRule="exact"/>
        <w:ind w:firstLineChars="200" w:firstLine="560"/>
        <w:rPr>
          <w:rFonts w:ascii="宋体" w:hAnsi="宋体" w:cs="宋体"/>
          <w:sz w:val="28"/>
          <w:szCs w:val="28"/>
        </w:rPr>
      </w:pPr>
      <w:r>
        <w:rPr>
          <w:rFonts w:ascii="宋体" w:hAnsi="宋体" w:cs="宋体" w:hint="eastAsia"/>
          <w:sz w:val="28"/>
          <w:szCs w:val="28"/>
        </w:rPr>
        <w:lastRenderedPageBreak/>
        <w:t>管委会</w:t>
      </w:r>
      <w:r w:rsidR="00420882">
        <w:rPr>
          <w:rFonts w:ascii="宋体" w:hAnsi="宋体" w:cs="宋体" w:hint="eastAsia"/>
          <w:sz w:val="28"/>
          <w:szCs w:val="28"/>
        </w:rPr>
        <w:t>严格按照专项资金管理要求认真落实专项资金专款专</w:t>
      </w:r>
      <w:r>
        <w:rPr>
          <w:rFonts w:ascii="宋体" w:hAnsi="宋体" w:cs="宋体" w:hint="eastAsia"/>
          <w:sz w:val="28"/>
          <w:szCs w:val="28"/>
        </w:rPr>
        <w:t>用、专项管理、绩效目标跟踪、资金使用效益评价管理要求，各项目园区</w:t>
      </w:r>
      <w:r w:rsidR="00420882">
        <w:rPr>
          <w:rFonts w:ascii="宋体" w:hAnsi="宋体" w:cs="宋体" w:hint="eastAsia"/>
          <w:sz w:val="28"/>
          <w:szCs w:val="28"/>
        </w:rPr>
        <w:t>制定</w:t>
      </w:r>
      <w:r>
        <w:rPr>
          <w:rFonts w:ascii="宋体" w:hAnsi="宋体" w:cs="宋体" w:hint="eastAsia"/>
          <w:sz w:val="28"/>
          <w:szCs w:val="28"/>
        </w:rPr>
        <w:t>了</w:t>
      </w:r>
      <w:r w:rsidR="00420882">
        <w:rPr>
          <w:rFonts w:ascii="宋体" w:hAnsi="宋体" w:cs="宋体" w:hint="eastAsia"/>
          <w:sz w:val="28"/>
          <w:szCs w:val="28"/>
        </w:rPr>
        <w:t>相关工作方案，成立资金使用管理、考核评价工作领导小组，对照项目专项资金使用、管理要求，加强了对专项资金的规范使用和效益管理，资金严格按照专项资金要求，加强预算、绩效目标、产出效益、使用监督管理，量化细化工作指标，强化考核，责任到人，发现资金使用出现偏离马上予以纠正，确保专项资金使用达实效，产出见效益。</w:t>
      </w:r>
    </w:p>
    <w:p w:rsidR="00E14FD1" w:rsidRPr="008153BD" w:rsidRDefault="00E14FD1" w:rsidP="008153BD">
      <w:pPr>
        <w:spacing w:line="560" w:lineRule="exact"/>
        <w:ind w:firstLineChars="200" w:firstLine="562"/>
        <w:rPr>
          <w:rFonts w:ascii="宋体" w:hAnsi="宋体" w:cs="宋体"/>
          <w:b/>
          <w:sz w:val="28"/>
          <w:szCs w:val="28"/>
        </w:rPr>
      </w:pPr>
      <w:r w:rsidRPr="008153BD">
        <w:rPr>
          <w:rFonts w:ascii="宋体" w:hAnsi="宋体" w:cs="宋体" w:hint="eastAsia"/>
          <w:b/>
          <w:sz w:val="28"/>
          <w:szCs w:val="28"/>
        </w:rPr>
        <w:t>五、当前困难</w:t>
      </w:r>
    </w:p>
    <w:p w:rsidR="00E14FD1" w:rsidRPr="00E14FD1" w:rsidRDefault="00E14FD1" w:rsidP="00E14FD1">
      <w:pPr>
        <w:spacing w:line="560" w:lineRule="exact"/>
        <w:ind w:firstLineChars="250" w:firstLine="700"/>
        <w:jc w:val="left"/>
        <w:rPr>
          <w:rFonts w:ascii="宋体" w:hAnsi="宋体" w:cs="宋体"/>
          <w:sz w:val="28"/>
          <w:szCs w:val="28"/>
        </w:rPr>
      </w:pPr>
      <w:r w:rsidRPr="00E14FD1">
        <w:rPr>
          <w:rFonts w:ascii="宋体" w:hAnsi="宋体" w:cs="宋体" w:hint="eastAsia"/>
          <w:sz w:val="28"/>
          <w:szCs w:val="28"/>
        </w:rPr>
        <w:t>（一）用地指标紧张。随着众多优质项目的签约、落地，园区用地指标异常紧张，工业用地指标缺口达</w:t>
      </w:r>
      <w:r w:rsidRPr="00E14FD1">
        <w:rPr>
          <w:rFonts w:ascii="宋体" w:hAnsi="宋体" w:cs="宋体"/>
          <w:sz w:val="28"/>
          <w:szCs w:val="28"/>
        </w:rPr>
        <w:t>1000</w:t>
      </w:r>
      <w:r w:rsidRPr="00E14FD1">
        <w:rPr>
          <w:rFonts w:ascii="宋体" w:hAnsi="宋体" w:cs="宋体" w:hint="eastAsia"/>
          <w:sz w:val="28"/>
          <w:szCs w:val="28"/>
        </w:rPr>
        <w:t>亩，黄花路片区商业用地指标缺口达</w:t>
      </w:r>
      <w:r w:rsidRPr="00E14FD1">
        <w:rPr>
          <w:rFonts w:ascii="宋体" w:hAnsi="宋体" w:cs="宋体"/>
          <w:sz w:val="28"/>
          <w:szCs w:val="28"/>
        </w:rPr>
        <w:t>500</w:t>
      </w:r>
      <w:r w:rsidRPr="00E14FD1">
        <w:rPr>
          <w:rFonts w:ascii="宋体" w:hAnsi="宋体" w:cs="宋体" w:hint="eastAsia"/>
          <w:sz w:val="28"/>
          <w:szCs w:val="28"/>
        </w:rPr>
        <w:t>亩，严重地制约了项目推进和土地储备。</w:t>
      </w:r>
    </w:p>
    <w:p w:rsidR="00E14FD1" w:rsidRPr="00E14FD1" w:rsidRDefault="00E14FD1" w:rsidP="00E14FD1">
      <w:pPr>
        <w:spacing w:line="560" w:lineRule="exact"/>
        <w:ind w:firstLineChars="250" w:firstLine="700"/>
        <w:jc w:val="left"/>
        <w:rPr>
          <w:rFonts w:ascii="宋体" w:hAnsi="宋体" w:cs="宋体"/>
          <w:sz w:val="28"/>
          <w:szCs w:val="28"/>
        </w:rPr>
      </w:pPr>
      <w:r w:rsidRPr="00E14FD1">
        <w:rPr>
          <w:rFonts w:ascii="宋体" w:hAnsi="宋体" w:cs="宋体" w:hint="eastAsia"/>
          <w:sz w:val="28"/>
          <w:szCs w:val="28"/>
        </w:rPr>
        <w:t>（二）资金困难。征地拆迁工作的全力推进，需加大、拓宽融资渠道，保障</w:t>
      </w:r>
      <w:proofErr w:type="gramStart"/>
      <w:r w:rsidRPr="00E14FD1">
        <w:rPr>
          <w:rFonts w:ascii="宋体" w:hAnsi="宋体" w:cs="宋体" w:hint="eastAsia"/>
          <w:sz w:val="28"/>
          <w:szCs w:val="28"/>
        </w:rPr>
        <w:t>征拆资金</w:t>
      </w:r>
      <w:proofErr w:type="gramEnd"/>
      <w:r w:rsidRPr="00E14FD1">
        <w:rPr>
          <w:rFonts w:ascii="宋体" w:hAnsi="宋体" w:cs="宋体" w:hint="eastAsia"/>
          <w:sz w:val="28"/>
          <w:szCs w:val="28"/>
        </w:rPr>
        <w:t>及基础设施建设的需要。</w:t>
      </w:r>
    </w:p>
    <w:p w:rsidR="00420882" w:rsidRPr="008153BD" w:rsidRDefault="00420882" w:rsidP="008153BD">
      <w:pPr>
        <w:spacing w:line="560" w:lineRule="exact"/>
        <w:ind w:firstLineChars="200" w:firstLine="562"/>
        <w:rPr>
          <w:rFonts w:ascii="宋体" w:hAnsi="宋体" w:cs="宋体"/>
          <w:b/>
          <w:sz w:val="28"/>
          <w:szCs w:val="28"/>
        </w:rPr>
      </w:pPr>
      <w:r w:rsidRPr="008153BD">
        <w:rPr>
          <w:rFonts w:ascii="宋体" w:hAnsi="宋体" w:cs="宋体" w:hint="eastAsia"/>
          <w:b/>
          <w:sz w:val="28"/>
          <w:szCs w:val="28"/>
        </w:rPr>
        <w:t>六、今后工作建议</w:t>
      </w:r>
    </w:p>
    <w:p w:rsidR="00E14FD1" w:rsidRPr="00E14FD1" w:rsidRDefault="00E14FD1" w:rsidP="00E14FD1">
      <w:pPr>
        <w:spacing w:line="560" w:lineRule="exact"/>
        <w:ind w:firstLineChars="200" w:firstLine="560"/>
        <w:rPr>
          <w:rFonts w:ascii="宋体" w:hAnsi="宋体" w:cs="宋体"/>
          <w:sz w:val="28"/>
          <w:szCs w:val="28"/>
        </w:rPr>
      </w:pPr>
      <w:r w:rsidRPr="00E14FD1">
        <w:rPr>
          <w:rFonts w:ascii="宋体" w:hAnsi="宋体" w:cs="宋体" w:hint="eastAsia"/>
          <w:sz w:val="28"/>
          <w:szCs w:val="28"/>
        </w:rPr>
        <w:t>（一）加快项目建成投产达效。继续集中力量加快征地拆迁腾地，确保满足项目建设用地需要，加快工程进度。</w:t>
      </w:r>
    </w:p>
    <w:p w:rsidR="00E14FD1" w:rsidRPr="00E14FD1" w:rsidRDefault="00E14FD1" w:rsidP="00E14FD1">
      <w:pPr>
        <w:adjustRightInd w:val="0"/>
        <w:snapToGrid w:val="0"/>
        <w:spacing w:line="560" w:lineRule="exact"/>
        <w:ind w:firstLine="570"/>
        <w:rPr>
          <w:rFonts w:ascii="宋体" w:hAnsi="宋体" w:cs="宋体"/>
          <w:sz w:val="28"/>
          <w:szCs w:val="28"/>
        </w:rPr>
      </w:pPr>
      <w:r w:rsidRPr="00E14FD1">
        <w:rPr>
          <w:rFonts w:ascii="宋体" w:hAnsi="宋体" w:cs="宋体" w:hint="eastAsia"/>
          <w:sz w:val="28"/>
          <w:szCs w:val="28"/>
        </w:rPr>
        <w:t>（二）积极承接产业转移。积极对接第二届中国中部电子材料峰会签约企业，加快企业落户建设，打造全产业链的电子新材料产业园。</w:t>
      </w:r>
    </w:p>
    <w:p w:rsidR="00E14FD1" w:rsidRPr="00E14FD1" w:rsidRDefault="00E14FD1" w:rsidP="00E14FD1">
      <w:pPr>
        <w:spacing w:line="560" w:lineRule="exact"/>
        <w:ind w:firstLineChars="200" w:firstLine="560"/>
        <w:rPr>
          <w:rFonts w:ascii="宋体" w:hAnsi="宋体" w:cs="宋体"/>
          <w:sz w:val="28"/>
          <w:szCs w:val="28"/>
        </w:rPr>
      </w:pPr>
      <w:r w:rsidRPr="00E14FD1">
        <w:rPr>
          <w:rFonts w:ascii="宋体" w:hAnsi="宋体" w:cs="宋体" w:hint="eastAsia"/>
          <w:sz w:val="28"/>
          <w:szCs w:val="28"/>
        </w:rPr>
        <w:t>（三）不断提升承载能力。加快土地储备，积极争取用地指标，加快征地拆迁，为承接东部及沿海地区产业转移提供基础保障。</w:t>
      </w:r>
    </w:p>
    <w:p w:rsidR="00E14FD1" w:rsidRPr="00E14FD1" w:rsidRDefault="00E14FD1" w:rsidP="00E14FD1">
      <w:pPr>
        <w:spacing w:line="560" w:lineRule="exact"/>
        <w:ind w:firstLineChars="200" w:firstLine="560"/>
        <w:rPr>
          <w:rFonts w:ascii="宋体" w:hAnsi="宋体" w:cs="宋体"/>
          <w:sz w:val="28"/>
          <w:szCs w:val="28"/>
        </w:rPr>
      </w:pPr>
      <w:r w:rsidRPr="00E14FD1">
        <w:rPr>
          <w:rFonts w:ascii="宋体" w:hAnsi="宋体" w:cs="宋体" w:hint="eastAsia"/>
          <w:sz w:val="28"/>
          <w:szCs w:val="28"/>
        </w:rPr>
        <w:t>（四）筹集发展建设资金。加大融资力度，保证园区基础设施建设资金。</w:t>
      </w:r>
    </w:p>
    <w:p w:rsidR="00E14FD1" w:rsidRPr="00E14FD1" w:rsidRDefault="00E14FD1" w:rsidP="00E14FD1">
      <w:pPr>
        <w:spacing w:line="560" w:lineRule="exact"/>
        <w:ind w:firstLineChars="250" w:firstLine="700"/>
        <w:jc w:val="left"/>
        <w:rPr>
          <w:rFonts w:ascii="宋体" w:hAnsi="宋体" w:cs="宋体"/>
          <w:sz w:val="28"/>
          <w:szCs w:val="28"/>
        </w:rPr>
      </w:pPr>
    </w:p>
    <w:p w:rsidR="00E14FD1" w:rsidRPr="00E14FD1" w:rsidRDefault="00E14FD1" w:rsidP="00E14FD1">
      <w:pPr>
        <w:spacing w:line="560" w:lineRule="exact"/>
        <w:ind w:firstLineChars="200" w:firstLine="560"/>
        <w:rPr>
          <w:rFonts w:ascii="宋体" w:hAnsi="宋体" w:cs="宋体"/>
          <w:sz w:val="28"/>
          <w:szCs w:val="28"/>
        </w:rPr>
      </w:pPr>
    </w:p>
    <w:p w:rsidR="00E14FD1" w:rsidRPr="00E14FD1" w:rsidRDefault="00E14FD1" w:rsidP="00E14FD1">
      <w:pPr>
        <w:spacing w:line="560" w:lineRule="exact"/>
        <w:ind w:firstLine="640"/>
        <w:rPr>
          <w:rFonts w:ascii="宋体" w:hAnsi="宋体" w:cs="宋体"/>
          <w:sz w:val="28"/>
          <w:szCs w:val="28"/>
        </w:rPr>
      </w:pPr>
    </w:p>
    <w:p w:rsidR="00E14FD1" w:rsidRPr="00E14FD1" w:rsidRDefault="00E14FD1" w:rsidP="00E14FD1">
      <w:pPr>
        <w:ind w:firstLineChars="1100" w:firstLine="3080"/>
        <w:rPr>
          <w:rFonts w:ascii="宋体" w:hAnsi="宋体" w:cs="宋体"/>
          <w:sz w:val="28"/>
          <w:szCs w:val="28"/>
        </w:rPr>
      </w:pPr>
      <w:r w:rsidRPr="00E14FD1">
        <w:rPr>
          <w:rFonts w:ascii="宋体" w:hAnsi="宋体" w:cs="宋体" w:hint="eastAsia"/>
          <w:sz w:val="28"/>
          <w:szCs w:val="28"/>
        </w:rPr>
        <w:t>湖南衡山经济开发区管理委员会</w:t>
      </w:r>
    </w:p>
    <w:p w:rsidR="00E14FD1" w:rsidRPr="00E14FD1" w:rsidRDefault="00E14FD1" w:rsidP="00E14FD1">
      <w:pPr>
        <w:ind w:firstLineChars="1400" w:firstLine="3920"/>
        <w:rPr>
          <w:rFonts w:ascii="宋体" w:hAnsi="宋体" w:cs="宋体"/>
          <w:sz w:val="28"/>
          <w:szCs w:val="28"/>
        </w:rPr>
      </w:pPr>
      <w:r w:rsidRPr="00E14FD1">
        <w:rPr>
          <w:rFonts w:ascii="宋体" w:hAnsi="宋体" w:cs="宋体" w:hint="eastAsia"/>
          <w:sz w:val="28"/>
          <w:szCs w:val="28"/>
        </w:rPr>
        <w:t>2020年9月25日</w:t>
      </w:r>
    </w:p>
    <w:p w:rsidR="00E14FD1" w:rsidRDefault="00E14FD1" w:rsidP="00420882">
      <w:pPr>
        <w:spacing w:line="560" w:lineRule="exact"/>
        <w:ind w:firstLineChars="100" w:firstLine="280"/>
        <w:rPr>
          <w:rFonts w:ascii="宋体" w:hAnsi="宋体" w:cs="宋体"/>
          <w:sz w:val="28"/>
          <w:szCs w:val="28"/>
        </w:rPr>
      </w:pPr>
    </w:p>
    <w:p w:rsidR="00420882" w:rsidRDefault="00420882" w:rsidP="00420882">
      <w:pPr>
        <w:rPr>
          <w:rFonts w:ascii="宋体" w:hAnsi="宋体" w:cs="宋体"/>
          <w:sz w:val="28"/>
          <w:szCs w:val="28"/>
        </w:rPr>
      </w:pPr>
    </w:p>
    <w:p w:rsidR="00420882" w:rsidRDefault="00420882" w:rsidP="00420882">
      <w:pPr>
        <w:rPr>
          <w:rFonts w:ascii="宋体" w:hAnsi="宋体" w:cs="宋体"/>
          <w:sz w:val="28"/>
          <w:szCs w:val="28"/>
        </w:rPr>
      </w:pPr>
    </w:p>
    <w:p w:rsidR="00420882" w:rsidRDefault="00420882" w:rsidP="00420882">
      <w:pPr>
        <w:rPr>
          <w:rFonts w:ascii="宋体" w:hAnsi="宋体" w:cs="宋体"/>
          <w:sz w:val="28"/>
          <w:szCs w:val="28"/>
        </w:rPr>
      </w:pPr>
    </w:p>
    <w:p w:rsidR="00420882" w:rsidRDefault="00420882" w:rsidP="00420882">
      <w:pPr>
        <w:rPr>
          <w:rFonts w:ascii="宋体" w:hAnsi="宋体" w:cs="宋体"/>
          <w:sz w:val="28"/>
          <w:szCs w:val="28"/>
        </w:rPr>
      </w:pPr>
      <w:r>
        <w:rPr>
          <w:rFonts w:ascii="宋体" w:hAnsi="宋体" w:cs="宋体" w:hint="eastAsia"/>
          <w:sz w:val="28"/>
          <w:szCs w:val="28"/>
        </w:rPr>
        <w:t>附件：1.2019年度部门整体支出绩效评价指标评分表</w:t>
      </w:r>
    </w:p>
    <w:p w:rsidR="00420882" w:rsidRDefault="00420882" w:rsidP="00420882">
      <w:pPr>
        <w:ind w:firstLineChars="300" w:firstLine="840"/>
        <w:rPr>
          <w:rFonts w:ascii="宋体" w:hAnsi="宋体" w:cs="宋体"/>
          <w:sz w:val="28"/>
          <w:szCs w:val="28"/>
        </w:rPr>
      </w:pPr>
      <w:r>
        <w:rPr>
          <w:rFonts w:ascii="宋体" w:hAnsi="宋体" w:cs="宋体" w:hint="eastAsia"/>
          <w:sz w:val="28"/>
          <w:szCs w:val="28"/>
        </w:rPr>
        <w:t>2.2019年度部门整体支出绩效评价基础数据表</w:t>
      </w:r>
    </w:p>
    <w:p w:rsidR="00420882" w:rsidRDefault="00420882" w:rsidP="00420882">
      <w:pPr>
        <w:ind w:firstLineChars="300" w:firstLine="840"/>
        <w:rPr>
          <w:rFonts w:ascii="宋体" w:hAnsi="宋体" w:cs="宋体"/>
          <w:sz w:val="28"/>
          <w:szCs w:val="28"/>
        </w:rPr>
      </w:pPr>
      <w:r>
        <w:rPr>
          <w:rFonts w:ascii="宋体" w:hAnsi="宋体" w:cs="宋体" w:hint="eastAsia"/>
          <w:sz w:val="28"/>
          <w:szCs w:val="28"/>
        </w:rPr>
        <w:t>3.2019年度县级专项资金绩效目标自评表</w:t>
      </w:r>
    </w:p>
    <w:p w:rsidR="00420882" w:rsidRPr="00420882" w:rsidRDefault="00420882" w:rsidP="00420882">
      <w:pPr>
        <w:rPr>
          <w:rFonts w:ascii="宋体" w:hAnsi="宋体" w:cs="宋体"/>
          <w:sz w:val="28"/>
          <w:szCs w:val="28"/>
        </w:rPr>
      </w:pPr>
    </w:p>
    <w:sectPr w:rsidR="00420882" w:rsidRPr="00420882" w:rsidSect="00281C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D0" w:rsidRDefault="002F66D0" w:rsidP="00F04590">
      <w:r>
        <w:separator/>
      </w:r>
    </w:p>
  </w:endnote>
  <w:endnote w:type="continuationSeparator" w:id="0">
    <w:p w:rsidR="002F66D0" w:rsidRDefault="002F66D0" w:rsidP="00F04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方正小标宋_GBK">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D0" w:rsidRDefault="002F66D0" w:rsidP="00F04590">
      <w:r>
        <w:separator/>
      </w:r>
    </w:p>
  </w:footnote>
  <w:footnote w:type="continuationSeparator" w:id="0">
    <w:p w:rsidR="002F66D0" w:rsidRDefault="002F66D0" w:rsidP="00F04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CC7"/>
    <w:multiLevelType w:val="multilevel"/>
    <w:tmpl w:val="04420CC7"/>
    <w:lvl w:ilvl="0">
      <w:start w:val="1"/>
      <w:numFmt w:val="japaneseCounting"/>
      <w:lvlText w:val="（%1）"/>
      <w:lvlJc w:val="left"/>
      <w:pPr>
        <w:ind w:left="3915" w:hanging="108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1">
    <w:nsid w:val="0BBD08D0"/>
    <w:multiLevelType w:val="hybridMultilevel"/>
    <w:tmpl w:val="3AEE29FE"/>
    <w:lvl w:ilvl="0" w:tplc="C2FA94F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F7A0B89"/>
    <w:multiLevelType w:val="hybridMultilevel"/>
    <w:tmpl w:val="3372EC4C"/>
    <w:lvl w:ilvl="0" w:tplc="F2D22CDA">
      <w:start w:val="2"/>
      <w:numFmt w:val="decimal"/>
      <w:lvlText w:val="%1、"/>
      <w:lvlJc w:val="left"/>
      <w:pPr>
        <w:ind w:left="720" w:hanging="720"/>
      </w:pPr>
      <w:rPr>
        <w:rFonts w:ascii="仿宋" w:eastAsia="仿宋" w:hAnsi="仿宋"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56993A"/>
    <w:multiLevelType w:val="singleLevel"/>
    <w:tmpl w:val="4056993A"/>
    <w:lvl w:ilvl="0">
      <w:start w:val="1"/>
      <w:numFmt w:val="decimal"/>
      <w:suff w:val="nothing"/>
      <w:lvlText w:val="%1、"/>
      <w:lvlJc w:val="left"/>
    </w:lvl>
  </w:abstractNum>
  <w:abstractNum w:abstractNumId="4">
    <w:nsid w:val="6F5EF82F"/>
    <w:multiLevelType w:val="singleLevel"/>
    <w:tmpl w:val="6F5EF82F"/>
    <w:lvl w:ilvl="0">
      <w:start w:val="1"/>
      <w:numFmt w:val="chineseCounting"/>
      <w:suff w:val="nothing"/>
      <w:lvlText w:val="%1、"/>
      <w:lvlJc w:val="left"/>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BD7"/>
    <w:rsid w:val="00045ED0"/>
    <w:rsid w:val="00281C5D"/>
    <w:rsid w:val="002F66D0"/>
    <w:rsid w:val="00420882"/>
    <w:rsid w:val="004738BF"/>
    <w:rsid w:val="004B6794"/>
    <w:rsid w:val="00527CCC"/>
    <w:rsid w:val="005579CD"/>
    <w:rsid w:val="00624AC8"/>
    <w:rsid w:val="006B2279"/>
    <w:rsid w:val="00745044"/>
    <w:rsid w:val="008153BD"/>
    <w:rsid w:val="008F1023"/>
    <w:rsid w:val="009F5A13"/>
    <w:rsid w:val="00A66E8C"/>
    <w:rsid w:val="00A71CC0"/>
    <w:rsid w:val="00A95A3C"/>
    <w:rsid w:val="00AE5459"/>
    <w:rsid w:val="00B20F7F"/>
    <w:rsid w:val="00B8343D"/>
    <w:rsid w:val="00D65BD7"/>
    <w:rsid w:val="00E14FD1"/>
    <w:rsid w:val="00EE4FF9"/>
    <w:rsid w:val="00EE6980"/>
    <w:rsid w:val="00F04590"/>
    <w:rsid w:val="00F71818"/>
    <w:rsid w:val="00FE3569"/>
    <w:rsid w:val="00FF6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882"/>
    <w:pPr>
      <w:ind w:firstLineChars="200" w:firstLine="420"/>
    </w:pPr>
  </w:style>
  <w:style w:type="paragraph" w:styleId="a4">
    <w:name w:val="header"/>
    <w:basedOn w:val="a"/>
    <w:link w:val="Char"/>
    <w:uiPriority w:val="99"/>
    <w:semiHidden/>
    <w:unhideWhenUsed/>
    <w:rsid w:val="00F04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04590"/>
    <w:rPr>
      <w:rFonts w:ascii="Calibri" w:eastAsia="宋体" w:hAnsi="Calibri" w:cs="Times New Roman"/>
      <w:sz w:val="18"/>
      <w:szCs w:val="18"/>
    </w:rPr>
  </w:style>
  <w:style w:type="paragraph" w:styleId="a5">
    <w:name w:val="footer"/>
    <w:basedOn w:val="a"/>
    <w:link w:val="Char0"/>
    <w:uiPriority w:val="99"/>
    <w:semiHidden/>
    <w:unhideWhenUsed/>
    <w:rsid w:val="00F045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0459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361</Words>
  <Characters>2060</Characters>
  <Application>Microsoft Office Word</Application>
  <DocSecurity>0</DocSecurity>
  <Lines>17</Lines>
  <Paragraphs>4</Paragraphs>
  <ScaleCrop>false</ScaleCrop>
  <Company>微软中国</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cp:revision>
  <dcterms:created xsi:type="dcterms:W3CDTF">2020-09-26T06:53:00Z</dcterms:created>
  <dcterms:modified xsi:type="dcterms:W3CDTF">2020-10-04T04:14:00Z</dcterms:modified>
</cp:coreProperties>
</file>