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eastAsia="方正小标宋简体"/>
          <w:sz w:val="44"/>
          <w:szCs w:val="44"/>
        </w:rPr>
      </w:pPr>
    </w:p>
    <w:p>
      <w:pPr>
        <w:snapToGrid w:val="0"/>
        <w:spacing w:line="520" w:lineRule="exact"/>
        <w:jc w:val="center"/>
        <w:rPr>
          <w:rFonts w:eastAsia="方正小标宋简体"/>
          <w:sz w:val="44"/>
          <w:szCs w:val="44"/>
        </w:rPr>
      </w:pPr>
    </w:p>
    <w:p>
      <w:pPr>
        <w:snapToGrid w:val="0"/>
        <w:spacing w:line="520" w:lineRule="exact"/>
        <w:jc w:val="center"/>
        <w:rPr>
          <w:rFonts w:eastAsia="方正小标宋简体"/>
          <w:sz w:val="44"/>
          <w:szCs w:val="44"/>
        </w:rPr>
      </w:pPr>
    </w:p>
    <w:p>
      <w:pPr>
        <w:snapToGrid w:val="0"/>
        <w:spacing w:line="520" w:lineRule="exact"/>
        <w:jc w:val="center"/>
        <w:rPr>
          <w:rFonts w:eastAsia="方正小标宋简体"/>
          <w:sz w:val="44"/>
          <w:szCs w:val="44"/>
        </w:rPr>
      </w:pPr>
    </w:p>
    <w:p>
      <w:pPr>
        <w:snapToGrid w:val="0"/>
        <w:spacing w:line="520" w:lineRule="exact"/>
        <w:jc w:val="center"/>
        <w:rPr>
          <w:rFonts w:eastAsia="方正小标宋简体"/>
          <w:sz w:val="44"/>
          <w:szCs w:val="44"/>
        </w:rPr>
      </w:pPr>
    </w:p>
    <w:p>
      <w:pPr>
        <w:snapToGrid w:val="0"/>
        <w:spacing w:line="520" w:lineRule="exact"/>
        <w:jc w:val="center"/>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1233" w:beforeLines="200" w:line="600" w:lineRule="exact"/>
        <w:ind w:left="0" w:leftChars="0" w:right="0" w:rightChars="0" w:firstLine="0" w:firstLineChars="0"/>
        <w:jc w:val="center"/>
        <w:textAlignment w:val="auto"/>
        <w:outlineLvl w:val="9"/>
        <w:rPr>
          <w:rFonts w:hint="eastAsia" w:ascii="仿宋" w:hAnsi="仿宋" w:eastAsia="仿宋"/>
        </w:rPr>
      </w:pPr>
      <w:r>
        <w:rPr>
          <w:rFonts w:hint="eastAsia" w:ascii="仿宋" w:hAnsi="仿宋" w:eastAsia="仿宋"/>
          <w:lang w:eastAsia="zh-CN"/>
        </w:rPr>
        <w:t>　　　　　　　　　　　　　</w:t>
      </w:r>
      <w:r>
        <w:rPr>
          <w:rFonts w:hint="eastAsia" w:ascii="仿宋" w:hAnsi="仿宋" w:eastAsia="仿宋"/>
        </w:rPr>
        <w:t>山教通〔</w:t>
      </w:r>
      <w:r>
        <w:rPr>
          <w:rFonts w:hint="eastAsia" w:ascii="仿宋" w:hAnsi="仿宋" w:eastAsia="仿宋"/>
          <w:lang w:eastAsia="zh-CN"/>
        </w:rPr>
        <w:t>2021</w:t>
      </w:r>
      <w:r>
        <w:rPr>
          <w:rFonts w:hint="eastAsia" w:ascii="仿宋" w:hAnsi="仿宋" w:eastAsia="仿宋"/>
        </w:rPr>
        <w:t>〕</w:t>
      </w:r>
      <w:r>
        <w:rPr>
          <w:rFonts w:hint="eastAsia" w:ascii="仿宋" w:hAnsi="仿宋" w:eastAsia="仿宋"/>
          <w:lang w:val="en-US" w:eastAsia="zh-CN"/>
        </w:rPr>
        <w:t>137</w:t>
      </w:r>
      <w:bookmarkStart w:id="0" w:name="_GoBack"/>
      <w:bookmarkEnd w:id="0"/>
      <w:r>
        <w:rPr>
          <w:rFonts w:hint="eastAsia" w:ascii="仿宋" w:hAnsi="仿宋" w:eastAsia="仿宋"/>
        </w:rPr>
        <w:t>号</w:t>
      </w:r>
    </w:p>
    <w:p>
      <w:pPr>
        <w:snapToGrid w:val="0"/>
        <w:spacing w:line="520" w:lineRule="exact"/>
        <w:jc w:val="center"/>
        <w:rPr>
          <w:rFonts w:eastAsia="方正小标宋简体"/>
          <w:sz w:val="44"/>
          <w:szCs w:val="44"/>
        </w:rPr>
      </w:pPr>
    </w:p>
    <w:p>
      <w:pPr>
        <w:snapToGrid w:val="0"/>
        <w:spacing w:line="520" w:lineRule="exact"/>
        <w:jc w:val="center"/>
        <w:rPr>
          <w:rFonts w:eastAsia="方正小标宋简体"/>
          <w:sz w:val="44"/>
          <w:szCs w:val="44"/>
        </w:rPr>
      </w:pPr>
      <w:r>
        <w:rPr>
          <w:rFonts w:eastAsia="方正小标宋简体"/>
          <w:sz w:val="44"/>
          <w:szCs w:val="44"/>
        </w:rPr>
        <w:t>关于做好</w:t>
      </w:r>
      <w:r>
        <w:rPr>
          <w:rFonts w:hint="eastAsia" w:eastAsia="方正小标宋简体"/>
          <w:sz w:val="44"/>
          <w:szCs w:val="44"/>
          <w:lang w:eastAsia="zh-CN"/>
        </w:rPr>
        <w:t>2021</w:t>
      </w:r>
      <w:r>
        <w:rPr>
          <w:rFonts w:eastAsia="方正小标宋简体"/>
          <w:sz w:val="44"/>
          <w:szCs w:val="44"/>
        </w:rPr>
        <w:t>年高中（中职）起点</w:t>
      </w:r>
    </w:p>
    <w:p>
      <w:pPr>
        <w:snapToGrid w:val="0"/>
        <w:spacing w:line="520" w:lineRule="exact"/>
        <w:jc w:val="center"/>
        <w:rPr>
          <w:rFonts w:eastAsia="方正小标宋简体"/>
          <w:sz w:val="44"/>
          <w:szCs w:val="44"/>
        </w:rPr>
      </w:pPr>
      <w:r>
        <w:rPr>
          <w:rFonts w:eastAsia="方正小标宋简体"/>
          <w:sz w:val="44"/>
          <w:szCs w:val="44"/>
        </w:rPr>
        <w:t>本科层次</w:t>
      </w:r>
      <w:r>
        <w:rPr>
          <w:rFonts w:hint="eastAsia" w:eastAsia="方正小标宋简体"/>
          <w:sz w:val="44"/>
          <w:szCs w:val="44"/>
        </w:rPr>
        <w:t>乡</w:t>
      </w:r>
      <w:r>
        <w:rPr>
          <w:rFonts w:eastAsia="方正小标宋简体"/>
          <w:sz w:val="44"/>
          <w:szCs w:val="44"/>
        </w:rPr>
        <w:t>村教师公费定向培养计划</w:t>
      </w:r>
    </w:p>
    <w:p>
      <w:pPr>
        <w:snapToGrid w:val="0"/>
        <w:spacing w:line="520" w:lineRule="exact"/>
        <w:jc w:val="center"/>
        <w:rPr>
          <w:rFonts w:eastAsia="方正小标宋简体"/>
          <w:sz w:val="44"/>
          <w:szCs w:val="44"/>
        </w:rPr>
      </w:pPr>
      <w:r>
        <w:rPr>
          <w:rFonts w:eastAsia="方正小标宋简体"/>
          <w:spacing w:val="80"/>
          <w:sz w:val="44"/>
          <w:szCs w:val="44"/>
        </w:rPr>
        <w:t>招生工作的通</w:t>
      </w:r>
      <w:r>
        <w:rPr>
          <w:rFonts w:eastAsia="方正小标宋简体"/>
          <w:sz w:val="44"/>
          <w:szCs w:val="44"/>
        </w:rPr>
        <w:t>知</w:t>
      </w:r>
    </w:p>
    <w:p>
      <w:pPr>
        <w:spacing w:line="520" w:lineRule="exact"/>
        <w:jc w:val="center"/>
        <w:rPr>
          <w:szCs w:val="32"/>
        </w:rPr>
      </w:pPr>
    </w:p>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县直各</w:t>
      </w:r>
      <w:r>
        <w:rPr>
          <w:rFonts w:hint="eastAsia" w:ascii="Times New Roman" w:hAnsi="Times New Roman" w:eastAsia="仿宋_GB2312" w:cs="Times New Roman"/>
          <w:sz w:val="32"/>
          <w:szCs w:val="32"/>
          <w:lang w:eastAsia="zh-CN"/>
        </w:rPr>
        <w:t>高中</w:t>
      </w:r>
      <w:r>
        <w:rPr>
          <w:rFonts w:hint="eastAsia" w:ascii="Times New Roman" w:hAnsi="Times New Roman" w:eastAsia="仿宋_GB2312" w:cs="Times New Roman"/>
          <w:sz w:val="32"/>
          <w:szCs w:val="32"/>
        </w:rPr>
        <w:t>学校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相关民办学校：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为切实加强乡村教师队伍建设，结合《教育部办公厅关于做好</w:t>
      </w:r>
      <w:r>
        <w:rPr>
          <w:rFonts w:hint="eastAsia" w:ascii="Times New Roman" w:hAnsi="Times New Roman" w:eastAsia="仿宋_GB2312" w:cs="Times New Roman"/>
          <w:sz w:val="32"/>
          <w:szCs w:val="32"/>
        </w:rPr>
        <w:t>2021年</w:t>
      </w:r>
      <w:r>
        <w:rPr>
          <w:rFonts w:ascii="Times New Roman" w:hAnsi="Times New Roman" w:eastAsia="仿宋_GB2312" w:cs="Times New Roman"/>
          <w:sz w:val="32"/>
          <w:szCs w:val="32"/>
        </w:rPr>
        <w:t>中西部欠发达地区优秀教师定向培养工作的通知》（教师</w:t>
      </w:r>
      <w:r>
        <w:rPr>
          <w:rFonts w:hint="eastAsia" w:ascii="Times New Roman" w:hAnsi="Times New Roman" w:eastAsia="仿宋_GB2312" w:cs="Times New Roman"/>
          <w:sz w:val="32"/>
          <w:szCs w:val="32"/>
        </w:rPr>
        <w:t>厅</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号），</w:t>
      </w:r>
      <w:r>
        <w:rPr>
          <w:rFonts w:hint="eastAsia" w:cs="Times New Roman"/>
          <w:sz w:val="32"/>
          <w:szCs w:val="32"/>
          <w:lang w:eastAsia="zh-CN"/>
        </w:rPr>
        <w:t>湖南</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启动</w:t>
      </w:r>
      <w:r>
        <w:rPr>
          <w:rFonts w:ascii="Times New Roman" w:hAnsi="Times New Roman" w:eastAsia="仿宋_GB2312" w:cs="Times New Roman"/>
          <w:sz w:val="32"/>
          <w:szCs w:val="32"/>
        </w:rPr>
        <w:t>实施2021年高中（中职）起点本科层次乡村高中、初中和中职专业课教师公费定向培养计划。</w:t>
      </w:r>
      <w:r>
        <w:rPr>
          <w:rFonts w:hint="eastAsia"/>
          <w:szCs w:val="32"/>
          <w:lang w:eastAsia="zh-CN"/>
        </w:rPr>
        <w:t>2021</w:t>
      </w:r>
      <w:r>
        <w:rPr>
          <w:szCs w:val="32"/>
        </w:rPr>
        <w:t>年</w:t>
      </w:r>
      <w:r>
        <w:rPr>
          <w:rFonts w:hint="eastAsia"/>
          <w:szCs w:val="32"/>
        </w:rPr>
        <w:t>，</w:t>
      </w:r>
      <w:r>
        <w:rPr>
          <w:szCs w:val="32"/>
        </w:rPr>
        <w:t>我</w:t>
      </w:r>
      <w:r>
        <w:rPr>
          <w:rFonts w:hint="eastAsia"/>
          <w:szCs w:val="32"/>
          <w:lang w:eastAsia="zh-CN"/>
        </w:rPr>
        <w:t>县</w:t>
      </w:r>
      <w:r>
        <w:rPr>
          <w:rFonts w:hint="eastAsia"/>
          <w:szCs w:val="32"/>
          <w:lang w:val="en-US" w:eastAsia="zh-CN"/>
        </w:rPr>
        <w:t>决定</w:t>
      </w:r>
      <w:r>
        <w:rPr>
          <w:rFonts w:hint="eastAsia"/>
          <w:szCs w:val="32"/>
          <w:lang w:eastAsia="zh-CN"/>
        </w:rPr>
        <w:t>继续</w:t>
      </w:r>
      <w:r>
        <w:rPr>
          <w:szCs w:val="32"/>
        </w:rPr>
        <w:t>实施</w:t>
      </w:r>
      <w:r>
        <w:rPr>
          <w:rFonts w:hint="eastAsia" w:ascii="Times New Roman" w:hAnsi="Times New Roman" w:eastAsia="仿宋_GB2312" w:cs="Times New Roman"/>
          <w:sz w:val="32"/>
          <w:szCs w:val="32"/>
        </w:rPr>
        <w:t>该计划</w:t>
      </w:r>
      <w:r>
        <w:rPr>
          <w:rFonts w:hint="eastAsia" w:cs="Times New Roman"/>
          <w:sz w:val="32"/>
          <w:szCs w:val="32"/>
          <w:lang w:eastAsia="zh-CN"/>
        </w:rPr>
        <w:t>，</w:t>
      </w:r>
      <w:r>
        <w:rPr>
          <w:rFonts w:ascii="Times New Roman" w:hAnsi="Times New Roman" w:eastAsia="仿宋_GB2312" w:cs="Times New Roman"/>
          <w:sz w:val="32"/>
          <w:szCs w:val="32"/>
        </w:rPr>
        <w:t>按照“自愿报名、择优录取、公费培养、定向定期服务”的原则，通过普通高考和普通高校对口招生考试进行招生。</w:t>
      </w:r>
      <w:r>
        <w:rPr>
          <w:rFonts w:hint="eastAsia" w:cs="Times New Roman"/>
          <w:sz w:val="32"/>
          <w:szCs w:val="32"/>
          <w:lang w:val="en-US" w:eastAsia="zh-CN"/>
        </w:rPr>
        <w:t>结合湘教发</w:t>
      </w:r>
      <w:r>
        <w:rPr>
          <w:rFonts w:hint="eastAsia" w:ascii="Times New Roman" w:hAnsi="Times New Roman" w:eastAsia="仿宋_GB2312" w:cs="Times New Roman"/>
          <w:sz w:val="32"/>
        </w:rPr>
        <w:t>〔2021〕</w:t>
      </w:r>
      <w:r>
        <w:rPr>
          <w:rFonts w:ascii="Times New Roman" w:hAnsi="Times New Roman" w:eastAsia="仿宋_GB2312" w:cs="Times New Roman"/>
          <w:sz w:val="32"/>
        </w:rPr>
        <w:t>22</w:t>
      </w:r>
      <w:r>
        <w:rPr>
          <w:rFonts w:hint="eastAsia" w:ascii="Times New Roman" w:hAnsi="Times New Roman" w:eastAsia="仿宋_GB2312" w:cs="Times New Roman"/>
          <w:sz w:val="32"/>
        </w:rPr>
        <w:t>号</w:t>
      </w:r>
      <w:r>
        <w:rPr>
          <w:rFonts w:hint="eastAsia" w:cs="Times New Roman"/>
          <w:sz w:val="32"/>
          <w:szCs w:val="32"/>
          <w:lang w:val="en-US" w:eastAsia="zh-CN"/>
        </w:rPr>
        <w:t>《</w:t>
      </w:r>
      <w:r>
        <w:rPr>
          <w:rFonts w:ascii="Times New Roman" w:hAnsi="Times New Roman" w:eastAsia="仿宋_GB2312" w:cs="Times New Roman"/>
          <w:sz w:val="32"/>
          <w:szCs w:val="32"/>
        </w:rPr>
        <w:t>关于做好2021年高中（中职）起点本科层次乡村教师公费定向培养计划招生工作的通知</w:t>
      </w:r>
      <w:r>
        <w:rPr>
          <w:rFonts w:hint="eastAsia" w:cs="Times New Roman"/>
          <w:sz w:val="32"/>
          <w:szCs w:val="32"/>
          <w:lang w:val="en-US" w:eastAsia="zh-CN"/>
        </w:rPr>
        <w:t>》文件精神，</w:t>
      </w:r>
      <w:r>
        <w:rPr>
          <w:rFonts w:ascii="Times New Roman" w:hAnsi="Times New Roman" w:eastAsia="仿宋_GB2312" w:cs="Times New Roman"/>
          <w:sz w:val="32"/>
          <w:szCs w:val="32"/>
        </w:rPr>
        <w:t>现就有关事项通知如下：</w:t>
      </w:r>
    </w:p>
    <w:p>
      <w:pPr>
        <w:spacing w:line="560" w:lineRule="exact"/>
        <w:ind w:firstLine="640" w:firstLineChars="200"/>
        <w:rPr>
          <w:rFonts w:hint="eastAsia" w:eastAsia="黑体"/>
          <w:szCs w:val="32"/>
        </w:rPr>
      </w:pPr>
      <w:r>
        <w:rPr>
          <w:rFonts w:hint="eastAsia" w:eastAsia="黑体"/>
          <w:szCs w:val="32"/>
        </w:rPr>
        <w:t>一、组织领导</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成立衡山县</w:t>
      </w:r>
      <w:r>
        <w:rPr>
          <w:rFonts w:hint="eastAsia" w:ascii="Times New Roman" w:hAnsi="Times New Roman" w:eastAsia="仿宋_GB2312" w:cs="Times New Roman"/>
          <w:sz w:val="32"/>
          <w:szCs w:val="32"/>
          <w:lang w:eastAsia="zh-CN"/>
        </w:rPr>
        <w:t>2021</w:t>
      </w:r>
      <w:r>
        <w:rPr>
          <w:rFonts w:hint="eastAsia" w:ascii="Times New Roman" w:hAnsi="Times New Roman" w:eastAsia="仿宋_GB2312" w:cs="Times New Roman"/>
          <w:sz w:val="32"/>
          <w:szCs w:val="32"/>
        </w:rPr>
        <w:t>年乡村教师公费定向培养计划招生工作领导小组，由</w:t>
      </w:r>
      <w:r>
        <w:rPr>
          <w:rFonts w:hint="eastAsia" w:ascii="Times New Roman" w:hAnsi="Times New Roman" w:eastAsia="仿宋_GB2312" w:cs="Times New Roman"/>
          <w:sz w:val="32"/>
          <w:szCs w:val="32"/>
          <w:lang w:val="en-US" w:eastAsia="zh-CN"/>
        </w:rPr>
        <w:t>朱向华</w:t>
      </w:r>
      <w:r>
        <w:rPr>
          <w:rFonts w:hint="eastAsia" w:ascii="Times New Roman" w:hAnsi="Times New Roman" w:eastAsia="仿宋_GB2312" w:cs="Times New Roman"/>
          <w:sz w:val="32"/>
          <w:szCs w:val="32"/>
        </w:rPr>
        <w:t>同志任组长，成祥辉同志任副组长，文铁良、肖吉平、李崇凯、旷正秋、陈建怀、王俊斌、赵贵荣、欧衡松、</w:t>
      </w:r>
      <w:r>
        <w:rPr>
          <w:rFonts w:hint="eastAsia" w:cs="Times New Roman"/>
          <w:sz w:val="32"/>
          <w:szCs w:val="32"/>
          <w:lang w:eastAsia="zh-CN"/>
        </w:rPr>
        <w:t>罗宗贵、</w:t>
      </w:r>
      <w:r>
        <w:rPr>
          <w:rFonts w:hint="eastAsia" w:ascii="Times New Roman" w:hAnsi="Times New Roman" w:eastAsia="仿宋_GB2312" w:cs="Times New Roman"/>
          <w:sz w:val="32"/>
          <w:szCs w:val="32"/>
        </w:rPr>
        <w:t>李锐雄、谢龙球、谢自贤同志为领导小组成员。</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下设办公室，由周凯明任办公室主任，周国安、朱政、刘晓念、刘文贵、郭文建、段新阶、彭喜良、欧阳岳平、胡海涛、朱治连、康焱明、陈永宏、刘敏、简洪兵、王湘黔、廖丽敏、杨炎新、张家新、赵益文、谭会、李钟勇、邓湘、杨美林、周丽娟、汤轶群任办公室成员。办公室设师训股，具体负责招生预录工作；招考办负责高中（中职）起点公费定向培养计划招生工作的宣传发动，指导考生户籍确认、志愿填报等；县教育局党委</w:t>
      </w:r>
      <w:r>
        <w:rPr>
          <w:rFonts w:hint="eastAsia" w:cs="Times New Roman"/>
          <w:sz w:val="32"/>
          <w:szCs w:val="32"/>
          <w:lang w:eastAsia="zh-CN"/>
        </w:rPr>
        <w:t>、</w:t>
      </w:r>
      <w:r>
        <w:rPr>
          <w:rFonts w:hint="eastAsia" w:ascii="Times New Roman" w:hAnsi="Times New Roman" w:eastAsia="仿宋_GB2312" w:cs="Times New Roman"/>
          <w:sz w:val="32"/>
          <w:szCs w:val="32"/>
        </w:rPr>
        <w:t>县纪委监委驻县教育局纪检监察组全程监督。各</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中学校也要成立以主要负责人为组长的专门工作班子，制定切实可行的工作方案，要安排专人负责，明确工作职责，确保我县</w:t>
      </w:r>
      <w:r>
        <w:rPr>
          <w:rFonts w:hint="eastAsia" w:ascii="Times New Roman" w:hAnsi="Times New Roman" w:eastAsia="仿宋_GB2312" w:cs="Times New Roman"/>
          <w:sz w:val="32"/>
          <w:szCs w:val="32"/>
          <w:lang w:eastAsia="zh-CN"/>
        </w:rPr>
        <w:t>2021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高中（</w:t>
      </w:r>
      <w:r>
        <w:rPr>
          <w:rFonts w:hint="eastAsia"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职）</w:t>
      </w:r>
      <w:r>
        <w:rPr>
          <w:rFonts w:hint="eastAsia" w:ascii="Times New Roman" w:hAnsi="Times New Roman" w:eastAsia="仿宋_GB2312" w:cs="Times New Roman"/>
          <w:sz w:val="32"/>
          <w:szCs w:val="32"/>
        </w:rPr>
        <w:t>公费定向培养计划招生工作顺利进行。</w:t>
      </w:r>
    </w:p>
    <w:p>
      <w:pPr>
        <w:spacing w:line="560" w:lineRule="exact"/>
        <w:ind w:firstLine="640" w:firstLineChars="200"/>
        <w:rPr>
          <w:rFonts w:hint="eastAsia" w:eastAsia="黑体"/>
          <w:szCs w:val="32"/>
        </w:rPr>
      </w:pPr>
      <w:r>
        <w:rPr>
          <w:rFonts w:hint="eastAsia" w:eastAsia="黑体"/>
          <w:szCs w:val="32"/>
        </w:rPr>
        <w:t>二、培养目标</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为我县乡村中</w:t>
      </w:r>
      <w:r>
        <w:rPr>
          <w:rFonts w:hint="eastAsia" w:cs="Times New Roman"/>
          <w:sz w:val="32"/>
          <w:szCs w:val="32"/>
          <w:lang w:eastAsia="zh-CN"/>
        </w:rPr>
        <w:t>学</w:t>
      </w:r>
      <w:r>
        <w:rPr>
          <w:rFonts w:hint="eastAsia" w:ascii="Times New Roman" w:hAnsi="Times New Roman" w:eastAsia="仿宋_GB2312" w:cs="Times New Roman"/>
          <w:sz w:val="32"/>
          <w:szCs w:val="32"/>
        </w:rPr>
        <w:t>培养热爱教育事业、理想信念坚定、具备良好的教师职业道德和科学文化素质，能适应国家基础教育改革与发展需要的本科层次</w:t>
      </w:r>
      <w:r>
        <w:rPr>
          <w:rFonts w:hint="eastAsia" w:ascii="Times New Roman" w:hAnsi="Times New Roman" w:eastAsia="仿宋_GB2312" w:cs="Times New Roman"/>
          <w:sz w:val="32"/>
          <w:szCs w:val="32"/>
          <w:lang w:eastAsia="zh-CN"/>
        </w:rPr>
        <w:t>高中教师、</w:t>
      </w:r>
      <w:r>
        <w:rPr>
          <w:rFonts w:hint="eastAsia" w:ascii="Times New Roman" w:hAnsi="Times New Roman" w:eastAsia="仿宋_GB2312" w:cs="Times New Roman"/>
          <w:sz w:val="32"/>
          <w:szCs w:val="32"/>
        </w:rPr>
        <w:t>初中教师</w:t>
      </w:r>
      <w:r>
        <w:rPr>
          <w:rFonts w:hint="eastAsia" w:ascii="Times New Roman" w:hAnsi="Times New Roman" w:eastAsia="仿宋_GB2312" w:cs="Times New Roman"/>
          <w:sz w:val="32"/>
          <w:szCs w:val="32"/>
          <w:lang w:eastAsia="zh-CN"/>
        </w:rPr>
        <w:t>和中职专业课教师</w:t>
      </w:r>
      <w:r>
        <w:rPr>
          <w:rFonts w:hint="eastAsia" w:ascii="Times New Roman" w:hAnsi="Times New Roman" w:eastAsia="仿宋_GB2312" w:cs="Times New Roman"/>
          <w:sz w:val="32"/>
          <w:szCs w:val="32"/>
        </w:rPr>
        <w:t>。</w:t>
      </w:r>
    </w:p>
    <w:p>
      <w:pPr>
        <w:spacing w:line="560" w:lineRule="exact"/>
        <w:ind w:firstLine="640" w:firstLineChars="200"/>
        <w:rPr>
          <w:rFonts w:hint="eastAsia" w:eastAsia="黑体"/>
          <w:szCs w:val="32"/>
        </w:rPr>
      </w:pPr>
      <w:r>
        <w:rPr>
          <w:rFonts w:hint="eastAsia" w:eastAsia="黑体"/>
          <w:szCs w:val="32"/>
          <w:lang w:eastAsia="zh-CN"/>
        </w:rPr>
        <w:t>三、</w:t>
      </w:r>
      <w:r>
        <w:rPr>
          <w:rFonts w:hint="eastAsia" w:eastAsia="黑体"/>
          <w:szCs w:val="32"/>
        </w:rPr>
        <w:t>招生计划、培养学校与招生专业</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2021</w:t>
      </w:r>
      <w:r>
        <w:rPr>
          <w:rFonts w:hint="eastAsia" w:ascii="Times New Roman" w:hAnsi="Times New Roman" w:eastAsia="仿宋_GB2312" w:cs="Times New Roman"/>
          <w:sz w:val="32"/>
          <w:szCs w:val="32"/>
        </w:rPr>
        <w:t>年，全县</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中</w:t>
      </w:r>
      <w:r>
        <w:rPr>
          <w:rFonts w:hint="eastAsia" w:ascii="Times New Roman" w:hAnsi="Times New Roman" w:eastAsia="仿宋_GB2312" w:cs="Times New Roman"/>
          <w:sz w:val="32"/>
          <w:szCs w:val="32"/>
          <w:lang w:eastAsia="zh-CN"/>
        </w:rPr>
        <w:t>（中职）</w:t>
      </w:r>
      <w:r>
        <w:rPr>
          <w:rFonts w:hint="eastAsia" w:ascii="Times New Roman" w:hAnsi="Times New Roman" w:eastAsia="仿宋_GB2312" w:cs="Times New Roman"/>
          <w:sz w:val="32"/>
          <w:szCs w:val="32"/>
        </w:rPr>
        <w:t>起点各类乡村教师公费定向培养招生计划为</w:t>
      </w:r>
      <w:r>
        <w:rPr>
          <w:rFonts w:hint="eastAsia" w:ascii="Times New Roman" w:hAnsi="Times New Roman" w:eastAsia="仿宋_GB2312" w:cs="Times New Roman"/>
          <w:sz w:val="32"/>
          <w:szCs w:val="32"/>
          <w:lang w:val="en-US" w:eastAsia="zh-CN"/>
        </w:rPr>
        <w:t>18人，其中普通招生计划16</w:t>
      </w:r>
      <w:r>
        <w:rPr>
          <w:rFonts w:hint="eastAsia"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，对口招生计划</w:t>
      </w:r>
      <w:r>
        <w:rPr>
          <w:rFonts w:hint="eastAsia" w:ascii="Times New Roman" w:hAnsi="Times New Roman" w:eastAsia="仿宋_GB2312" w:cs="Times New Roman"/>
          <w:sz w:val="32"/>
          <w:szCs w:val="32"/>
          <w:lang w:val="en-US" w:eastAsia="zh-CN"/>
        </w:rPr>
        <w:t>2人</w:t>
      </w:r>
      <w:r>
        <w:rPr>
          <w:rFonts w:hint="eastAsia" w:ascii="Times New Roman" w:hAnsi="Times New Roman" w:eastAsia="仿宋_GB2312" w:cs="Times New Roman"/>
          <w:sz w:val="32"/>
          <w:szCs w:val="32"/>
        </w:rPr>
        <w:t>。</w:t>
      </w:r>
    </w:p>
    <w:p>
      <w:pPr>
        <w:numPr>
          <w:ilvl w:val="0"/>
          <w:numId w:val="1"/>
        </w:numPr>
        <w:spacing w:line="560" w:lineRule="exact"/>
        <w:ind w:firstLine="640" w:firstLineChars="200"/>
        <w:rPr>
          <w:szCs w:val="32"/>
        </w:rPr>
      </w:pPr>
      <w:r>
        <w:rPr>
          <w:szCs w:val="32"/>
        </w:rPr>
        <w:t>本科层次高中教师公费定向培养招生计划：</w:t>
      </w:r>
      <w:r>
        <w:rPr>
          <w:rFonts w:hint="eastAsia"/>
          <w:szCs w:val="32"/>
          <w:lang w:val="en-US" w:eastAsia="zh-CN"/>
        </w:rPr>
        <w:t>8</w:t>
      </w:r>
      <w:r>
        <w:rPr>
          <w:szCs w:val="32"/>
        </w:rPr>
        <w:t>人，类型为普通高考招生计划。招生学校为：湖南科技大学、湖南工业大学</w:t>
      </w:r>
      <w:r>
        <w:rPr>
          <w:rFonts w:hint="eastAsia"/>
          <w:szCs w:val="32"/>
        </w:rPr>
        <w:t>、</w:t>
      </w:r>
      <w:r>
        <w:rPr>
          <w:rFonts w:hint="eastAsia"/>
          <w:szCs w:val="32"/>
          <w:lang w:val="en-US" w:eastAsia="zh-CN"/>
        </w:rPr>
        <w:t>湖南师范大学、衡阳师范学院</w:t>
      </w:r>
      <w:r>
        <w:rPr>
          <w:szCs w:val="32"/>
        </w:rPr>
        <w:t>。招生专业为：物理学、化学、生物科学、地理科学</w:t>
      </w:r>
      <w:r>
        <w:rPr>
          <w:rFonts w:hint="eastAsia"/>
          <w:szCs w:val="32"/>
          <w:lang w:eastAsia="zh-CN"/>
        </w:rPr>
        <w:t>、</w:t>
      </w:r>
      <w:r>
        <w:rPr>
          <w:rFonts w:hint="eastAsia"/>
          <w:szCs w:val="32"/>
          <w:lang w:val="en-US" w:eastAsia="zh-CN"/>
        </w:rPr>
        <w:t>体育教育、音乐学、心理学、美术学</w:t>
      </w:r>
      <w:r>
        <w:rPr>
          <w:szCs w:val="32"/>
        </w:rPr>
        <w:t>。</w:t>
      </w:r>
    </w:p>
    <w:p>
      <w:pPr>
        <w:numPr>
          <w:ilvl w:val="0"/>
          <w:numId w:val="1"/>
        </w:numPr>
        <w:spacing w:line="560" w:lineRule="exact"/>
        <w:ind w:left="0" w:leftChars="0" w:firstLine="640" w:firstLineChars="200"/>
        <w:rPr>
          <w:szCs w:val="32"/>
        </w:rPr>
      </w:pPr>
      <w:r>
        <w:rPr>
          <w:szCs w:val="32"/>
        </w:rPr>
        <w:t>本科层次初中教师公费定向培养招生计划：</w:t>
      </w:r>
      <w:r>
        <w:rPr>
          <w:rFonts w:hint="eastAsia"/>
          <w:szCs w:val="32"/>
          <w:lang w:val="en-US" w:eastAsia="zh-CN"/>
        </w:rPr>
        <w:t>8</w:t>
      </w:r>
      <w:r>
        <w:rPr>
          <w:szCs w:val="32"/>
        </w:rPr>
        <w:t>人，类型为普通高考招生计划。招生学校为：</w:t>
      </w:r>
      <w:r>
        <w:rPr>
          <w:rFonts w:hint="eastAsia"/>
          <w:szCs w:val="32"/>
          <w:lang w:val="en-US" w:eastAsia="zh-CN"/>
        </w:rPr>
        <w:t>湖南人文科技学院、</w:t>
      </w:r>
      <w:r>
        <w:rPr>
          <w:szCs w:val="32"/>
        </w:rPr>
        <w:t>衡阳师范学院、怀化学院、邵阳学院。招生专业为：物理学、化学、生物科学、地理科学</w:t>
      </w:r>
      <w:r>
        <w:rPr>
          <w:rFonts w:hint="eastAsia"/>
          <w:szCs w:val="32"/>
          <w:lang w:eastAsia="zh-CN"/>
        </w:rPr>
        <w:t>、</w:t>
      </w:r>
      <w:r>
        <w:rPr>
          <w:rFonts w:hint="eastAsia"/>
          <w:szCs w:val="32"/>
          <w:lang w:val="en-US" w:eastAsia="zh-CN"/>
        </w:rPr>
        <w:t>应用心理学、体育教育、美术学、音乐学</w:t>
      </w:r>
      <w:r>
        <w:rPr>
          <w:szCs w:val="32"/>
        </w:rPr>
        <w:t>。</w:t>
      </w:r>
    </w:p>
    <w:p>
      <w:pPr>
        <w:numPr>
          <w:ilvl w:val="0"/>
          <w:numId w:val="1"/>
        </w:numPr>
        <w:spacing w:line="560" w:lineRule="exact"/>
        <w:ind w:left="0" w:leftChars="0" w:firstLine="640" w:firstLineChars="200"/>
        <w:rPr>
          <w:szCs w:val="32"/>
        </w:rPr>
      </w:pPr>
      <w:r>
        <w:rPr>
          <w:szCs w:val="32"/>
        </w:rPr>
        <w:t>本科层次中职专业课教师公费定向培养招生计划：</w:t>
      </w:r>
      <w:r>
        <w:rPr>
          <w:rFonts w:hint="eastAsia"/>
          <w:szCs w:val="32"/>
          <w:lang w:val="en-US" w:eastAsia="zh-CN"/>
        </w:rPr>
        <w:t>2人</w:t>
      </w:r>
      <w:r>
        <w:rPr>
          <w:szCs w:val="32"/>
        </w:rPr>
        <w:t>，类型为对口招生计划。招生学校为：</w:t>
      </w:r>
      <w:r>
        <w:rPr>
          <w:rFonts w:hint="eastAsia"/>
          <w:szCs w:val="32"/>
          <w:lang w:val="en-US" w:eastAsia="zh-CN"/>
        </w:rPr>
        <w:t>衡阳师范学院</w:t>
      </w:r>
      <w:r>
        <w:rPr>
          <w:szCs w:val="32"/>
        </w:rPr>
        <w:t>。招生专业为：</w:t>
      </w:r>
      <w:r>
        <w:rPr>
          <w:rFonts w:hint="eastAsia"/>
          <w:szCs w:val="32"/>
          <w:lang w:val="en-US" w:eastAsia="zh-CN"/>
        </w:rPr>
        <w:t>旅游管理、财务管理</w:t>
      </w:r>
      <w:r>
        <w:rPr>
          <w:szCs w:val="32"/>
        </w:rPr>
        <w:t>。</w:t>
      </w:r>
      <w:r>
        <w:rPr>
          <w:rFonts w:hint="eastAsia"/>
          <w:szCs w:val="32"/>
          <w:lang w:eastAsia="zh-CN"/>
        </w:rPr>
        <w:t>旅游管理专业高职培养院校为湖南环境生物职业技术学院，财务管理专业高职培养院校为湖南财经工业职业技术学院。</w:t>
      </w:r>
    </w:p>
    <w:p>
      <w:pPr>
        <w:numPr>
          <w:ilvl w:val="0"/>
          <w:numId w:val="1"/>
        </w:numPr>
        <w:spacing w:line="560" w:lineRule="exact"/>
        <w:ind w:left="0" w:leftChars="0" w:firstLine="640" w:firstLineChars="200"/>
        <w:rPr>
          <w:szCs w:val="32"/>
        </w:rPr>
      </w:pPr>
      <w:r>
        <w:rPr>
          <w:rFonts w:hint="eastAsia" w:ascii="Times New Roman" w:hAnsi="Times New Roman" w:cs="Times New Roman"/>
          <w:szCs w:val="32"/>
        </w:rPr>
        <w:t>20</w:t>
      </w:r>
      <w:r>
        <w:rPr>
          <w:rFonts w:hint="eastAsia" w:ascii="Times New Roman" w:hAnsi="Times New Roman" w:cs="Times New Roman"/>
          <w:szCs w:val="32"/>
          <w:lang w:val="en-US" w:eastAsia="zh-CN"/>
        </w:rPr>
        <w:t>21</w:t>
      </w:r>
      <w:r>
        <w:rPr>
          <w:rFonts w:hint="eastAsia" w:ascii="Times New Roman" w:hAnsi="Times New Roman" w:cs="Times New Roman"/>
          <w:szCs w:val="32"/>
        </w:rPr>
        <w:t>年衡山县高中（中职）起点本科层次各类</w:t>
      </w:r>
      <w:r>
        <w:rPr>
          <w:rFonts w:hint="eastAsia" w:ascii="Times New Roman" w:hAnsi="Times New Roman" w:cs="Times New Roman"/>
          <w:szCs w:val="32"/>
          <w:lang w:eastAsia="zh-CN"/>
        </w:rPr>
        <w:t>乡</w:t>
      </w:r>
      <w:r>
        <w:rPr>
          <w:rFonts w:hint="eastAsia" w:ascii="Times New Roman" w:hAnsi="Times New Roman" w:cs="Times New Roman"/>
          <w:szCs w:val="32"/>
        </w:rPr>
        <w:t>村教师公费定向培养计划</w:t>
      </w:r>
      <w:r>
        <w:rPr>
          <w:rFonts w:hint="eastAsia" w:ascii="Times New Roman" w:hAnsi="Times New Roman" w:cs="Times New Roman"/>
          <w:szCs w:val="32"/>
          <w:lang w:eastAsia="zh-CN"/>
        </w:rPr>
        <w:t>、</w:t>
      </w:r>
      <w:r>
        <w:rPr>
          <w:rFonts w:hint="eastAsia" w:ascii="Times New Roman" w:hAnsi="Times New Roman" w:cs="Times New Roman"/>
          <w:szCs w:val="32"/>
        </w:rPr>
        <w:t>培养学校和招生专业具体见《衡山县20</w:t>
      </w:r>
      <w:r>
        <w:rPr>
          <w:rFonts w:hint="eastAsia" w:ascii="Times New Roman" w:hAnsi="Times New Roman" w:cs="Times New Roman"/>
          <w:szCs w:val="32"/>
          <w:lang w:val="en-US" w:eastAsia="zh-CN"/>
        </w:rPr>
        <w:t>21</w:t>
      </w:r>
      <w:r>
        <w:rPr>
          <w:rFonts w:hint="eastAsia" w:ascii="Times New Roman" w:hAnsi="Times New Roman" w:cs="Times New Roman"/>
          <w:szCs w:val="32"/>
        </w:rPr>
        <w:t>年</w:t>
      </w:r>
      <w:r>
        <w:rPr>
          <w:rFonts w:hint="eastAsia" w:ascii="Times New Roman" w:hAnsi="Times New Roman" w:cs="Times New Roman"/>
          <w:szCs w:val="32"/>
          <w:lang w:eastAsia="zh-CN"/>
        </w:rPr>
        <w:t>高中起点</w:t>
      </w:r>
      <w:r>
        <w:rPr>
          <w:rFonts w:hint="eastAsia" w:ascii="Times New Roman" w:hAnsi="Times New Roman" w:cs="Times New Roman"/>
          <w:szCs w:val="32"/>
        </w:rPr>
        <w:t>公费定向培养招生专业计划与培养学校一览表》。</w:t>
      </w:r>
    </w:p>
    <w:p>
      <w:pPr>
        <w:spacing w:line="560" w:lineRule="exact"/>
        <w:ind w:firstLine="640" w:firstLineChars="200"/>
        <w:rPr>
          <w:szCs w:val="32"/>
        </w:rPr>
      </w:pPr>
    </w:p>
    <w:p>
      <w:pPr>
        <w:spacing w:line="560" w:lineRule="exact"/>
        <w:ind w:firstLine="640" w:firstLineChars="200"/>
        <w:rPr>
          <w:szCs w:val="32"/>
        </w:rPr>
        <w:sectPr>
          <w:footerReference r:id="rId3" w:type="default"/>
          <w:pgSz w:w="11906" w:h="16838"/>
          <w:pgMar w:top="1440" w:right="1803" w:bottom="1440" w:left="1803" w:header="851" w:footer="992" w:gutter="0"/>
          <w:cols w:space="0" w:num="1"/>
          <w:rtlGutter w:val="0"/>
          <w:docGrid w:type="lines" w:linePitch="436" w:charSpace="0"/>
        </w:sectPr>
      </w:pPr>
    </w:p>
    <w:p>
      <w:pPr>
        <w:rPr>
          <w:rFonts w:hint="eastAsia" w:ascii="仿宋" w:hAnsi="仿宋" w:eastAsia="仿宋"/>
        </w:rPr>
      </w:pPr>
    </w:p>
    <w:p>
      <w:pPr>
        <w:jc w:val="center"/>
        <w:rPr>
          <w:rFonts w:hint="eastAsia" w:ascii="仿宋" w:hAnsi="仿宋" w:eastAsia="仿宋"/>
          <w:b/>
          <w:bCs/>
        </w:rPr>
      </w:pPr>
      <w:r>
        <w:rPr>
          <w:rFonts w:hint="eastAsia" w:ascii="仿宋" w:hAnsi="仿宋" w:eastAsia="仿宋"/>
          <w:b/>
          <w:bCs/>
        </w:rPr>
        <w:t>衡山县</w:t>
      </w:r>
      <w:r>
        <w:rPr>
          <w:rFonts w:hint="eastAsia" w:ascii="仿宋" w:hAnsi="仿宋" w:eastAsia="仿宋"/>
          <w:b/>
          <w:bCs/>
          <w:lang w:eastAsia="zh-CN"/>
        </w:rPr>
        <w:t>2021</w:t>
      </w:r>
      <w:r>
        <w:rPr>
          <w:rFonts w:hint="eastAsia" w:ascii="仿宋" w:hAnsi="仿宋" w:eastAsia="仿宋"/>
          <w:b/>
          <w:bCs/>
        </w:rPr>
        <w:t>年</w:t>
      </w:r>
      <w:r>
        <w:rPr>
          <w:rFonts w:hint="eastAsia" w:ascii="仿宋" w:hAnsi="仿宋" w:eastAsia="仿宋"/>
          <w:b/>
          <w:bCs/>
          <w:lang w:eastAsia="zh-CN"/>
        </w:rPr>
        <w:t>高中起点</w:t>
      </w:r>
      <w:r>
        <w:rPr>
          <w:rFonts w:hint="eastAsia" w:ascii="仿宋" w:hAnsi="仿宋" w:eastAsia="仿宋"/>
          <w:b/>
          <w:bCs/>
        </w:rPr>
        <w:t>公费定向培养招生专业计划与培养学校一览表</w:t>
      </w:r>
    </w:p>
    <w:tbl>
      <w:tblPr>
        <w:tblStyle w:val="5"/>
        <w:tblW w:w="14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
        <w:gridCol w:w="462"/>
        <w:gridCol w:w="31"/>
        <w:gridCol w:w="956"/>
        <w:gridCol w:w="1320"/>
        <w:gridCol w:w="215"/>
        <w:gridCol w:w="1263"/>
        <w:gridCol w:w="725"/>
        <w:gridCol w:w="610"/>
        <w:gridCol w:w="98"/>
        <w:gridCol w:w="1029"/>
        <w:gridCol w:w="328"/>
        <w:gridCol w:w="492"/>
        <w:gridCol w:w="840"/>
        <w:gridCol w:w="780"/>
        <w:gridCol w:w="693"/>
        <w:gridCol w:w="127"/>
        <w:gridCol w:w="863"/>
        <w:gridCol w:w="1065"/>
        <w:gridCol w:w="660"/>
        <w:gridCol w:w="345"/>
        <w:gridCol w:w="47"/>
        <w:gridCol w:w="973"/>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043" w:hRule="atLeast"/>
        </w:trPr>
        <w:tc>
          <w:tcPr>
            <w:tcW w:w="550" w:type="dxa"/>
            <w:gridSpan w:val="2"/>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序号</w:t>
            </w:r>
          </w:p>
        </w:tc>
        <w:tc>
          <w:tcPr>
            <w:tcW w:w="987" w:type="dxa"/>
            <w:gridSpan w:val="2"/>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培养类型</w:t>
            </w:r>
          </w:p>
        </w:tc>
        <w:tc>
          <w:tcPr>
            <w:tcW w:w="1535" w:type="dxa"/>
            <w:gridSpan w:val="2"/>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招生计划种类</w:t>
            </w:r>
          </w:p>
        </w:tc>
        <w:tc>
          <w:tcPr>
            <w:tcW w:w="1988" w:type="dxa"/>
            <w:gridSpan w:val="2"/>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培养学校</w:t>
            </w:r>
          </w:p>
        </w:tc>
        <w:tc>
          <w:tcPr>
            <w:tcW w:w="8950" w:type="dxa"/>
            <w:gridSpan w:val="15"/>
            <w:noWrap w:val="0"/>
            <w:vAlign w:val="center"/>
          </w:tcPr>
          <w:p>
            <w:pPr>
              <w:jc w:val="center"/>
              <w:rPr>
                <w:rFonts w:hint="eastAsia" w:eastAsia="仿宋_GB2312"/>
                <w:sz w:val="18"/>
                <w:szCs w:val="18"/>
                <w:lang w:eastAsia="zh-CN"/>
              </w:rPr>
            </w:pPr>
            <w:r>
              <w:rPr>
                <w:rFonts w:hint="eastAsia" w:ascii="仿宋" w:hAnsi="仿宋" w:eastAsia="仿宋" w:cs="宋体"/>
                <w:kern w:val="0"/>
                <w:sz w:val="18"/>
                <w:szCs w:val="18"/>
                <w:lang w:eastAsia="zh-CN"/>
              </w:rPr>
              <w:t>高中课程名称、招生专业与招生计划数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404" w:hRule="atLeast"/>
        </w:trPr>
        <w:tc>
          <w:tcPr>
            <w:tcW w:w="550" w:type="dxa"/>
            <w:gridSpan w:val="2"/>
            <w:vMerge w:val="restart"/>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1</w:t>
            </w:r>
          </w:p>
        </w:tc>
        <w:tc>
          <w:tcPr>
            <w:tcW w:w="987" w:type="dxa"/>
            <w:gridSpan w:val="2"/>
            <w:vMerge w:val="restart"/>
            <w:noWrap w:val="0"/>
            <w:vAlign w:val="center"/>
          </w:tcPr>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高中起点本科层次</w:t>
            </w:r>
            <w:r>
              <w:rPr>
                <w:rFonts w:hint="eastAsia" w:ascii="仿宋" w:hAnsi="仿宋" w:eastAsia="仿宋" w:cs="宋体"/>
                <w:color w:val="000000"/>
                <w:kern w:val="0"/>
                <w:sz w:val="18"/>
                <w:szCs w:val="18"/>
                <w:lang w:eastAsia="zh-CN"/>
              </w:rPr>
              <w:t>乡</w:t>
            </w:r>
            <w:r>
              <w:rPr>
                <w:rFonts w:hint="eastAsia" w:ascii="仿宋" w:hAnsi="仿宋" w:eastAsia="仿宋" w:cs="宋体"/>
                <w:color w:val="000000"/>
                <w:kern w:val="0"/>
                <w:sz w:val="18"/>
                <w:szCs w:val="18"/>
              </w:rPr>
              <w:t>村</w:t>
            </w:r>
          </w:p>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高中教师</w:t>
            </w:r>
          </w:p>
        </w:tc>
        <w:tc>
          <w:tcPr>
            <w:tcW w:w="1535" w:type="dxa"/>
            <w:gridSpan w:val="2"/>
            <w:vMerge w:val="restart"/>
            <w:noWrap w:val="0"/>
            <w:vAlign w:val="center"/>
          </w:tcPr>
          <w:p>
            <w:pPr>
              <w:widowControl/>
              <w:jc w:val="center"/>
              <w:rPr>
                <w:rFonts w:ascii="仿宋" w:hAnsi="仿宋" w:eastAsia="仿宋"/>
                <w:kern w:val="0"/>
                <w:sz w:val="18"/>
                <w:szCs w:val="18"/>
              </w:rPr>
            </w:pPr>
            <w:r>
              <w:rPr>
                <w:rFonts w:ascii="仿宋" w:hAnsi="仿宋" w:eastAsia="仿宋"/>
                <w:kern w:val="0"/>
                <w:sz w:val="18"/>
                <w:szCs w:val="18"/>
              </w:rPr>
              <w:t>普通招生计划</w:t>
            </w:r>
          </w:p>
          <w:p>
            <w:pPr>
              <w:widowControl/>
              <w:jc w:val="center"/>
              <w:rPr>
                <w:rFonts w:hint="eastAsia" w:ascii="仿宋" w:hAnsi="仿宋" w:eastAsia="仿宋"/>
                <w:kern w:val="0"/>
                <w:sz w:val="18"/>
                <w:szCs w:val="18"/>
              </w:rPr>
            </w:pPr>
            <w:r>
              <w:rPr>
                <w:rFonts w:hint="eastAsia" w:ascii="仿宋" w:hAnsi="仿宋" w:eastAsia="仿宋"/>
                <w:kern w:val="0"/>
                <w:sz w:val="18"/>
                <w:szCs w:val="18"/>
                <w:lang w:val="en-US" w:eastAsia="zh-CN"/>
              </w:rPr>
              <w:t>8</w:t>
            </w:r>
            <w:r>
              <w:rPr>
                <w:rFonts w:hint="eastAsia" w:ascii="仿宋" w:hAnsi="仿宋" w:eastAsia="仿宋"/>
                <w:kern w:val="0"/>
                <w:sz w:val="18"/>
                <w:szCs w:val="18"/>
              </w:rPr>
              <w:t>人</w:t>
            </w:r>
          </w:p>
        </w:tc>
        <w:tc>
          <w:tcPr>
            <w:tcW w:w="1988" w:type="dxa"/>
            <w:gridSpan w:val="2"/>
            <w:vMerge w:val="restart"/>
            <w:noWrap w:val="0"/>
            <w:vAlign w:val="center"/>
          </w:tcPr>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ascii="仿宋" w:hAnsi="仿宋" w:eastAsia="仿宋" w:cs="宋体"/>
                <w:kern w:val="0"/>
                <w:sz w:val="18"/>
                <w:szCs w:val="18"/>
              </w:rPr>
            </w:pPr>
          </w:p>
        </w:tc>
        <w:tc>
          <w:tcPr>
            <w:tcW w:w="708" w:type="dxa"/>
            <w:gridSpan w:val="2"/>
            <w:vMerge w:val="restart"/>
            <w:noWrap w:val="0"/>
            <w:vAlign w:val="center"/>
          </w:tcPr>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r>
              <w:rPr>
                <w:rFonts w:hint="eastAsia" w:ascii="仿宋" w:hAnsi="仿宋" w:eastAsia="仿宋"/>
                <w:kern w:val="0"/>
                <w:sz w:val="18"/>
                <w:szCs w:val="18"/>
              </w:rPr>
              <w:t>合计</w:t>
            </w: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tc>
        <w:tc>
          <w:tcPr>
            <w:tcW w:w="1029"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w:t>
            </w:r>
          </w:p>
        </w:tc>
        <w:tc>
          <w:tcPr>
            <w:tcW w:w="8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化学</w:t>
            </w:r>
          </w:p>
        </w:tc>
        <w:tc>
          <w:tcPr>
            <w:tcW w:w="84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生物</w:t>
            </w:r>
          </w:p>
        </w:tc>
        <w:tc>
          <w:tcPr>
            <w:tcW w:w="78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地理</w:t>
            </w:r>
          </w:p>
        </w:tc>
        <w:tc>
          <w:tcPr>
            <w:tcW w:w="8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体育与健康</w:t>
            </w:r>
          </w:p>
        </w:tc>
        <w:tc>
          <w:tcPr>
            <w:tcW w:w="863"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音乐</w:t>
            </w:r>
          </w:p>
        </w:tc>
        <w:tc>
          <w:tcPr>
            <w:tcW w:w="106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美术</w:t>
            </w:r>
          </w:p>
        </w:tc>
        <w:tc>
          <w:tcPr>
            <w:tcW w:w="1005" w:type="dxa"/>
            <w:gridSpan w:val="2"/>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心理学</w:t>
            </w:r>
          </w:p>
        </w:tc>
        <w:tc>
          <w:tcPr>
            <w:tcW w:w="1020" w:type="dxa"/>
            <w:gridSpan w:val="2"/>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873" w:hRule="atLeast"/>
        </w:trPr>
        <w:tc>
          <w:tcPr>
            <w:tcW w:w="550" w:type="dxa"/>
            <w:gridSpan w:val="2"/>
            <w:vMerge w:val="continue"/>
            <w:noWrap w:val="0"/>
            <w:vAlign w:val="center"/>
          </w:tcPr>
          <w:p>
            <w:pPr>
              <w:widowControl/>
              <w:jc w:val="center"/>
              <w:rPr>
                <w:rFonts w:hint="eastAsia" w:ascii="仿宋" w:hAnsi="仿宋" w:eastAsia="仿宋"/>
                <w:kern w:val="0"/>
                <w:sz w:val="18"/>
                <w:szCs w:val="18"/>
              </w:rPr>
            </w:pPr>
          </w:p>
        </w:tc>
        <w:tc>
          <w:tcPr>
            <w:tcW w:w="987" w:type="dxa"/>
            <w:gridSpan w:val="2"/>
            <w:vMerge w:val="continue"/>
            <w:noWrap w:val="0"/>
            <w:vAlign w:val="center"/>
          </w:tcPr>
          <w:p>
            <w:pPr>
              <w:widowControl/>
              <w:jc w:val="center"/>
              <w:rPr>
                <w:rFonts w:hint="eastAsia" w:ascii="仿宋" w:hAnsi="仿宋" w:eastAsia="仿宋" w:cs="宋体"/>
                <w:color w:val="000000"/>
                <w:kern w:val="0"/>
                <w:sz w:val="18"/>
                <w:szCs w:val="18"/>
              </w:rPr>
            </w:pPr>
          </w:p>
        </w:tc>
        <w:tc>
          <w:tcPr>
            <w:tcW w:w="1535" w:type="dxa"/>
            <w:gridSpan w:val="2"/>
            <w:vMerge w:val="continue"/>
            <w:noWrap w:val="0"/>
            <w:vAlign w:val="center"/>
          </w:tcPr>
          <w:p>
            <w:pPr>
              <w:widowControl/>
              <w:jc w:val="center"/>
              <w:rPr>
                <w:rFonts w:ascii="仿宋" w:hAnsi="仿宋" w:eastAsia="仿宋"/>
                <w:kern w:val="0"/>
                <w:sz w:val="18"/>
                <w:szCs w:val="18"/>
              </w:rPr>
            </w:pPr>
          </w:p>
        </w:tc>
        <w:tc>
          <w:tcPr>
            <w:tcW w:w="1988" w:type="dxa"/>
            <w:gridSpan w:val="2"/>
            <w:vMerge w:val="continue"/>
            <w:noWrap w:val="0"/>
            <w:vAlign w:val="center"/>
          </w:tcPr>
          <w:p>
            <w:pPr>
              <w:widowControl/>
              <w:jc w:val="center"/>
              <w:rPr>
                <w:rFonts w:ascii="仿宋" w:hAnsi="仿宋" w:eastAsia="仿宋" w:cs="宋体"/>
                <w:kern w:val="0"/>
                <w:sz w:val="18"/>
                <w:szCs w:val="18"/>
              </w:rPr>
            </w:pPr>
          </w:p>
        </w:tc>
        <w:tc>
          <w:tcPr>
            <w:tcW w:w="708" w:type="dxa"/>
            <w:gridSpan w:val="2"/>
            <w:vMerge w:val="continue"/>
            <w:noWrap w:val="0"/>
            <w:vAlign w:val="center"/>
          </w:tcPr>
          <w:p>
            <w:pPr>
              <w:widowControl/>
              <w:jc w:val="center"/>
              <w:rPr>
                <w:rFonts w:hint="eastAsia" w:ascii="仿宋" w:hAnsi="仿宋" w:eastAsia="仿宋"/>
                <w:kern w:val="0"/>
                <w:sz w:val="18"/>
                <w:szCs w:val="18"/>
              </w:rPr>
            </w:pPr>
          </w:p>
        </w:tc>
        <w:tc>
          <w:tcPr>
            <w:tcW w:w="1029"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物理学</w:t>
            </w:r>
          </w:p>
        </w:tc>
        <w:tc>
          <w:tcPr>
            <w:tcW w:w="8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化学</w:t>
            </w:r>
          </w:p>
        </w:tc>
        <w:tc>
          <w:tcPr>
            <w:tcW w:w="84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生物</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科学</w:t>
            </w:r>
          </w:p>
        </w:tc>
        <w:tc>
          <w:tcPr>
            <w:tcW w:w="78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地理</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科学</w:t>
            </w:r>
          </w:p>
        </w:tc>
        <w:tc>
          <w:tcPr>
            <w:tcW w:w="8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体育教育</w:t>
            </w:r>
          </w:p>
        </w:tc>
        <w:tc>
          <w:tcPr>
            <w:tcW w:w="863"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音乐学</w:t>
            </w:r>
          </w:p>
        </w:tc>
        <w:tc>
          <w:tcPr>
            <w:tcW w:w="106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美术学</w:t>
            </w:r>
          </w:p>
        </w:tc>
        <w:tc>
          <w:tcPr>
            <w:tcW w:w="1005"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心理学</w:t>
            </w:r>
          </w:p>
        </w:tc>
        <w:tc>
          <w:tcPr>
            <w:tcW w:w="1020" w:type="dxa"/>
            <w:gridSpan w:val="2"/>
            <w:noWrap w:val="0"/>
            <w:vAlign w:val="center"/>
          </w:tcPr>
          <w:p>
            <w:pPr>
              <w:widowControl/>
              <w:jc w:val="center"/>
              <w:rPr>
                <w:rFonts w:hint="eastAsia"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871" w:hRule="atLeast"/>
        </w:trPr>
        <w:tc>
          <w:tcPr>
            <w:tcW w:w="550" w:type="dxa"/>
            <w:gridSpan w:val="2"/>
            <w:vMerge w:val="continue"/>
            <w:noWrap w:val="0"/>
            <w:vAlign w:val="center"/>
          </w:tcPr>
          <w:p>
            <w:pPr>
              <w:widowControl/>
              <w:jc w:val="center"/>
              <w:rPr>
                <w:rFonts w:hint="eastAsia" w:ascii="仿宋" w:hAnsi="仿宋" w:eastAsia="仿宋"/>
                <w:kern w:val="0"/>
                <w:sz w:val="18"/>
                <w:szCs w:val="18"/>
              </w:rPr>
            </w:pPr>
          </w:p>
        </w:tc>
        <w:tc>
          <w:tcPr>
            <w:tcW w:w="987" w:type="dxa"/>
            <w:gridSpan w:val="2"/>
            <w:vMerge w:val="continue"/>
            <w:noWrap w:val="0"/>
            <w:vAlign w:val="center"/>
          </w:tcPr>
          <w:p>
            <w:pPr>
              <w:widowControl/>
              <w:jc w:val="center"/>
              <w:rPr>
                <w:rFonts w:hint="eastAsia" w:ascii="仿宋" w:hAnsi="仿宋" w:eastAsia="仿宋" w:cs="宋体"/>
                <w:color w:val="000000"/>
                <w:kern w:val="0"/>
                <w:sz w:val="18"/>
                <w:szCs w:val="18"/>
              </w:rPr>
            </w:pPr>
          </w:p>
        </w:tc>
        <w:tc>
          <w:tcPr>
            <w:tcW w:w="1535" w:type="dxa"/>
            <w:gridSpan w:val="2"/>
            <w:vMerge w:val="continue"/>
            <w:noWrap w:val="0"/>
            <w:vAlign w:val="center"/>
          </w:tcPr>
          <w:p>
            <w:pPr>
              <w:widowControl/>
              <w:jc w:val="center"/>
              <w:rPr>
                <w:rFonts w:ascii="仿宋" w:hAnsi="仿宋" w:eastAsia="仿宋"/>
                <w:kern w:val="0"/>
                <w:sz w:val="18"/>
                <w:szCs w:val="18"/>
              </w:rPr>
            </w:pPr>
          </w:p>
        </w:tc>
        <w:tc>
          <w:tcPr>
            <w:tcW w:w="1988" w:type="dxa"/>
            <w:gridSpan w:val="2"/>
            <w:vMerge w:val="continue"/>
            <w:noWrap w:val="0"/>
            <w:vAlign w:val="center"/>
          </w:tcPr>
          <w:p>
            <w:pPr>
              <w:widowControl/>
              <w:jc w:val="center"/>
              <w:rPr>
                <w:rFonts w:ascii="仿宋" w:hAnsi="仿宋" w:eastAsia="仿宋" w:cs="宋体"/>
                <w:kern w:val="0"/>
                <w:sz w:val="18"/>
                <w:szCs w:val="18"/>
              </w:rPr>
            </w:pPr>
          </w:p>
        </w:tc>
        <w:tc>
          <w:tcPr>
            <w:tcW w:w="708" w:type="dxa"/>
            <w:gridSpan w:val="2"/>
            <w:vMerge w:val="continue"/>
            <w:noWrap w:val="0"/>
            <w:vAlign w:val="center"/>
          </w:tcPr>
          <w:p>
            <w:pPr>
              <w:widowControl/>
              <w:jc w:val="center"/>
              <w:rPr>
                <w:rFonts w:hint="eastAsia" w:ascii="仿宋" w:hAnsi="仿宋" w:eastAsia="仿宋"/>
                <w:kern w:val="0"/>
                <w:sz w:val="18"/>
                <w:szCs w:val="18"/>
              </w:rPr>
            </w:pPr>
          </w:p>
        </w:tc>
        <w:tc>
          <w:tcPr>
            <w:tcW w:w="1029"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8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84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78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8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863"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106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1005"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1020" w:type="dxa"/>
            <w:gridSpan w:val="2"/>
            <w:noWrap w:val="0"/>
            <w:vAlign w:val="center"/>
          </w:tcPr>
          <w:p>
            <w:pPr>
              <w:widowControl/>
              <w:jc w:val="center"/>
              <w:rPr>
                <w:rFonts w:hint="eastAsia"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36" w:hRule="atLeast"/>
        </w:trPr>
        <w:tc>
          <w:tcPr>
            <w:tcW w:w="550" w:type="dxa"/>
            <w:gridSpan w:val="2"/>
            <w:vMerge w:val="continue"/>
            <w:noWrap w:val="0"/>
            <w:vAlign w:val="center"/>
          </w:tcPr>
          <w:p>
            <w:pPr>
              <w:widowControl/>
              <w:jc w:val="center"/>
              <w:rPr>
                <w:rFonts w:hint="eastAsia" w:ascii="仿宋" w:hAnsi="仿宋" w:eastAsia="仿宋"/>
                <w:kern w:val="0"/>
                <w:sz w:val="18"/>
                <w:szCs w:val="18"/>
              </w:rPr>
            </w:pPr>
          </w:p>
        </w:tc>
        <w:tc>
          <w:tcPr>
            <w:tcW w:w="987" w:type="dxa"/>
            <w:gridSpan w:val="2"/>
            <w:vMerge w:val="continue"/>
            <w:noWrap w:val="0"/>
            <w:vAlign w:val="center"/>
          </w:tcPr>
          <w:p>
            <w:pPr>
              <w:widowControl/>
              <w:jc w:val="center"/>
              <w:rPr>
                <w:rFonts w:hint="eastAsia" w:ascii="仿宋" w:hAnsi="仿宋" w:eastAsia="仿宋" w:cs="宋体"/>
                <w:color w:val="000000"/>
                <w:kern w:val="0"/>
                <w:sz w:val="18"/>
                <w:szCs w:val="18"/>
              </w:rPr>
            </w:pPr>
          </w:p>
        </w:tc>
        <w:tc>
          <w:tcPr>
            <w:tcW w:w="1535" w:type="dxa"/>
            <w:gridSpan w:val="2"/>
            <w:vMerge w:val="continue"/>
            <w:noWrap w:val="0"/>
            <w:vAlign w:val="center"/>
          </w:tcPr>
          <w:p>
            <w:pPr>
              <w:widowControl/>
              <w:jc w:val="center"/>
              <w:rPr>
                <w:rFonts w:ascii="仿宋" w:hAnsi="仿宋" w:eastAsia="仿宋"/>
                <w:kern w:val="0"/>
                <w:sz w:val="18"/>
                <w:szCs w:val="18"/>
              </w:rPr>
            </w:pPr>
          </w:p>
        </w:tc>
        <w:tc>
          <w:tcPr>
            <w:tcW w:w="1988" w:type="dxa"/>
            <w:gridSpan w:val="2"/>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湖南师范大学</w:t>
            </w:r>
          </w:p>
        </w:tc>
        <w:tc>
          <w:tcPr>
            <w:tcW w:w="708"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029" w:type="dxa"/>
            <w:noWrap w:val="0"/>
            <w:vAlign w:val="center"/>
          </w:tcPr>
          <w:p>
            <w:pPr>
              <w:widowControl/>
              <w:jc w:val="center"/>
              <w:rPr>
                <w:rFonts w:ascii="仿宋" w:hAnsi="仿宋" w:eastAsia="仿宋"/>
                <w:kern w:val="0"/>
                <w:sz w:val="18"/>
                <w:szCs w:val="18"/>
              </w:rPr>
            </w:pPr>
          </w:p>
        </w:tc>
        <w:tc>
          <w:tcPr>
            <w:tcW w:w="820" w:type="dxa"/>
            <w:gridSpan w:val="2"/>
            <w:noWrap w:val="0"/>
            <w:vAlign w:val="center"/>
          </w:tcPr>
          <w:p>
            <w:pPr>
              <w:widowControl/>
              <w:jc w:val="center"/>
              <w:rPr>
                <w:rFonts w:hint="eastAsia" w:ascii="仿宋" w:hAnsi="仿宋" w:eastAsia="仿宋"/>
                <w:kern w:val="0"/>
                <w:sz w:val="18"/>
                <w:szCs w:val="18"/>
                <w:lang w:val="en-US" w:eastAsia="zh-CN"/>
              </w:rPr>
            </w:pPr>
          </w:p>
        </w:tc>
        <w:tc>
          <w:tcPr>
            <w:tcW w:w="840" w:type="dxa"/>
            <w:noWrap w:val="0"/>
            <w:vAlign w:val="center"/>
          </w:tcPr>
          <w:p>
            <w:pPr>
              <w:widowControl/>
              <w:jc w:val="center"/>
              <w:rPr>
                <w:rFonts w:hint="eastAsia" w:ascii="仿宋" w:hAnsi="仿宋" w:eastAsia="仿宋"/>
                <w:kern w:val="0"/>
                <w:sz w:val="18"/>
                <w:szCs w:val="18"/>
                <w:lang w:val="en-US" w:eastAsia="zh-CN"/>
              </w:rPr>
            </w:pPr>
          </w:p>
        </w:tc>
        <w:tc>
          <w:tcPr>
            <w:tcW w:w="780" w:type="dxa"/>
            <w:noWrap w:val="0"/>
            <w:vAlign w:val="center"/>
          </w:tcPr>
          <w:p>
            <w:pPr>
              <w:widowControl/>
              <w:jc w:val="center"/>
              <w:rPr>
                <w:rFonts w:hint="eastAsia" w:ascii="仿宋" w:hAnsi="仿宋" w:eastAsia="仿宋"/>
                <w:kern w:val="0"/>
                <w:sz w:val="18"/>
                <w:szCs w:val="18"/>
              </w:rPr>
            </w:pPr>
          </w:p>
        </w:tc>
        <w:tc>
          <w:tcPr>
            <w:tcW w:w="820" w:type="dxa"/>
            <w:gridSpan w:val="2"/>
            <w:noWrap w:val="0"/>
            <w:vAlign w:val="center"/>
          </w:tcPr>
          <w:p>
            <w:pPr>
              <w:widowControl/>
              <w:jc w:val="center"/>
              <w:rPr>
                <w:rFonts w:hint="eastAsia" w:ascii="仿宋" w:hAnsi="仿宋" w:eastAsia="仿宋"/>
                <w:kern w:val="0"/>
                <w:sz w:val="18"/>
                <w:szCs w:val="18"/>
                <w:lang w:val="en-US" w:eastAsia="zh-CN"/>
              </w:rPr>
            </w:pPr>
          </w:p>
        </w:tc>
        <w:tc>
          <w:tcPr>
            <w:tcW w:w="863" w:type="dxa"/>
            <w:noWrap w:val="0"/>
            <w:vAlign w:val="center"/>
          </w:tcPr>
          <w:p>
            <w:pPr>
              <w:widowControl/>
              <w:jc w:val="center"/>
              <w:rPr>
                <w:rFonts w:hint="eastAsia" w:ascii="仿宋" w:hAnsi="仿宋" w:eastAsia="仿宋"/>
                <w:kern w:val="0"/>
                <w:sz w:val="18"/>
                <w:szCs w:val="18"/>
              </w:rPr>
            </w:pPr>
          </w:p>
        </w:tc>
        <w:tc>
          <w:tcPr>
            <w:tcW w:w="1065" w:type="dxa"/>
            <w:noWrap w:val="0"/>
            <w:vAlign w:val="center"/>
          </w:tcPr>
          <w:p>
            <w:pPr>
              <w:widowControl/>
              <w:jc w:val="center"/>
              <w:rPr>
                <w:rFonts w:hint="eastAsia" w:ascii="仿宋" w:hAnsi="仿宋" w:eastAsia="仿宋"/>
                <w:kern w:val="0"/>
                <w:sz w:val="18"/>
                <w:szCs w:val="18"/>
              </w:rPr>
            </w:pPr>
          </w:p>
        </w:tc>
        <w:tc>
          <w:tcPr>
            <w:tcW w:w="1005"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020" w:type="dxa"/>
            <w:gridSpan w:val="2"/>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04"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1535" w:type="dxa"/>
            <w:gridSpan w:val="2"/>
            <w:vMerge w:val="continue"/>
            <w:noWrap w:val="0"/>
            <w:vAlign w:val="center"/>
          </w:tcPr>
          <w:p>
            <w:pPr>
              <w:rPr>
                <w:sz w:val="18"/>
                <w:szCs w:val="18"/>
              </w:rPr>
            </w:pPr>
          </w:p>
        </w:tc>
        <w:tc>
          <w:tcPr>
            <w:tcW w:w="1988" w:type="dxa"/>
            <w:gridSpan w:val="2"/>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湖南科技大学</w:t>
            </w:r>
          </w:p>
        </w:tc>
        <w:tc>
          <w:tcPr>
            <w:tcW w:w="708"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4</w:t>
            </w:r>
          </w:p>
        </w:tc>
        <w:tc>
          <w:tcPr>
            <w:tcW w:w="1029" w:type="dxa"/>
            <w:noWrap w:val="0"/>
            <w:vAlign w:val="center"/>
          </w:tcPr>
          <w:p>
            <w:pPr>
              <w:widowControl/>
              <w:jc w:val="center"/>
              <w:rPr>
                <w:rFonts w:ascii="仿宋" w:hAnsi="仿宋" w:eastAsia="仿宋"/>
                <w:kern w:val="0"/>
                <w:sz w:val="18"/>
                <w:szCs w:val="18"/>
              </w:rPr>
            </w:pPr>
          </w:p>
        </w:tc>
        <w:tc>
          <w:tcPr>
            <w:tcW w:w="820" w:type="dxa"/>
            <w:gridSpan w:val="2"/>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840"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80"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820"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863" w:type="dxa"/>
            <w:noWrap w:val="0"/>
            <w:vAlign w:val="center"/>
          </w:tcPr>
          <w:p>
            <w:pPr>
              <w:widowControl/>
              <w:jc w:val="center"/>
              <w:rPr>
                <w:rFonts w:ascii="仿宋" w:hAnsi="仿宋" w:eastAsia="仿宋"/>
                <w:kern w:val="0"/>
                <w:sz w:val="18"/>
                <w:szCs w:val="18"/>
              </w:rPr>
            </w:pPr>
          </w:p>
        </w:tc>
        <w:tc>
          <w:tcPr>
            <w:tcW w:w="1065" w:type="dxa"/>
            <w:noWrap w:val="0"/>
            <w:vAlign w:val="center"/>
          </w:tcPr>
          <w:p>
            <w:pPr>
              <w:widowControl/>
              <w:jc w:val="center"/>
              <w:rPr>
                <w:rFonts w:ascii="仿宋" w:hAnsi="仿宋" w:eastAsia="仿宋"/>
                <w:kern w:val="0"/>
                <w:sz w:val="18"/>
                <w:szCs w:val="18"/>
              </w:rPr>
            </w:pPr>
          </w:p>
        </w:tc>
        <w:tc>
          <w:tcPr>
            <w:tcW w:w="1005" w:type="dxa"/>
            <w:gridSpan w:val="2"/>
            <w:noWrap w:val="0"/>
            <w:vAlign w:val="center"/>
          </w:tcPr>
          <w:p>
            <w:pPr>
              <w:widowControl/>
              <w:jc w:val="center"/>
              <w:rPr>
                <w:rFonts w:hint="eastAsia" w:ascii="仿宋" w:hAnsi="仿宋" w:eastAsia="仿宋"/>
                <w:kern w:val="0"/>
                <w:sz w:val="18"/>
                <w:szCs w:val="18"/>
              </w:rPr>
            </w:pPr>
          </w:p>
        </w:tc>
        <w:tc>
          <w:tcPr>
            <w:tcW w:w="1020" w:type="dxa"/>
            <w:gridSpan w:val="2"/>
            <w:noWrap w:val="0"/>
            <w:vAlign w:val="center"/>
          </w:tcPr>
          <w:p>
            <w:pPr>
              <w:widowControl/>
              <w:jc w:val="center"/>
              <w:rPr>
                <w:rFonts w:hint="eastAsia"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91"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1535" w:type="dxa"/>
            <w:gridSpan w:val="2"/>
            <w:vMerge w:val="continue"/>
            <w:noWrap w:val="0"/>
            <w:vAlign w:val="center"/>
          </w:tcPr>
          <w:p>
            <w:pPr>
              <w:rPr>
                <w:sz w:val="18"/>
                <w:szCs w:val="18"/>
              </w:rPr>
            </w:pPr>
          </w:p>
        </w:tc>
        <w:tc>
          <w:tcPr>
            <w:tcW w:w="1988" w:type="dxa"/>
            <w:gridSpan w:val="2"/>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湖南工业大学</w:t>
            </w:r>
          </w:p>
        </w:tc>
        <w:tc>
          <w:tcPr>
            <w:tcW w:w="708"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2</w:t>
            </w:r>
          </w:p>
        </w:tc>
        <w:tc>
          <w:tcPr>
            <w:tcW w:w="1029"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820" w:type="dxa"/>
            <w:gridSpan w:val="2"/>
            <w:noWrap w:val="0"/>
            <w:vAlign w:val="center"/>
          </w:tcPr>
          <w:p>
            <w:pPr>
              <w:widowControl/>
              <w:jc w:val="center"/>
              <w:rPr>
                <w:rFonts w:ascii="仿宋" w:hAnsi="仿宋" w:eastAsia="仿宋"/>
                <w:kern w:val="0"/>
                <w:sz w:val="18"/>
                <w:szCs w:val="18"/>
              </w:rPr>
            </w:pPr>
          </w:p>
        </w:tc>
        <w:tc>
          <w:tcPr>
            <w:tcW w:w="840" w:type="dxa"/>
            <w:noWrap w:val="0"/>
            <w:vAlign w:val="center"/>
          </w:tcPr>
          <w:p>
            <w:pPr>
              <w:widowControl/>
              <w:jc w:val="center"/>
              <w:rPr>
                <w:rFonts w:hint="default" w:ascii="仿宋" w:hAnsi="仿宋" w:eastAsia="仿宋"/>
                <w:kern w:val="0"/>
                <w:sz w:val="18"/>
                <w:szCs w:val="18"/>
                <w:lang w:val="en-US" w:eastAsia="zh-CN"/>
              </w:rPr>
            </w:pPr>
          </w:p>
        </w:tc>
        <w:tc>
          <w:tcPr>
            <w:tcW w:w="780" w:type="dxa"/>
            <w:noWrap w:val="0"/>
            <w:vAlign w:val="center"/>
          </w:tcPr>
          <w:p>
            <w:pPr>
              <w:widowControl/>
              <w:jc w:val="center"/>
              <w:rPr>
                <w:rFonts w:ascii="仿宋" w:hAnsi="仿宋" w:eastAsia="仿宋"/>
                <w:kern w:val="0"/>
                <w:sz w:val="18"/>
                <w:szCs w:val="18"/>
              </w:rPr>
            </w:pPr>
          </w:p>
        </w:tc>
        <w:tc>
          <w:tcPr>
            <w:tcW w:w="820" w:type="dxa"/>
            <w:gridSpan w:val="2"/>
            <w:noWrap w:val="0"/>
            <w:vAlign w:val="center"/>
          </w:tcPr>
          <w:p>
            <w:pPr>
              <w:widowControl/>
              <w:jc w:val="center"/>
              <w:rPr>
                <w:rFonts w:hint="eastAsia" w:ascii="仿宋" w:hAnsi="仿宋" w:eastAsia="仿宋"/>
                <w:kern w:val="0"/>
                <w:sz w:val="18"/>
                <w:szCs w:val="18"/>
                <w:lang w:val="en-US" w:eastAsia="zh-CN"/>
              </w:rPr>
            </w:pPr>
          </w:p>
        </w:tc>
        <w:tc>
          <w:tcPr>
            <w:tcW w:w="863" w:type="dxa"/>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065" w:type="dxa"/>
            <w:noWrap w:val="0"/>
            <w:vAlign w:val="center"/>
          </w:tcPr>
          <w:p>
            <w:pPr>
              <w:widowControl/>
              <w:jc w:val="center"/>
              <w:rPr>
                <w:rFonts w:ascii="仿宋" w:hAnsi="仿宋" w:eastAsia="仿宋"/>
                <w:kern w:val="0"/>
                <w:sz w:val="18"/>
                <w:szCs w:val="18"/>
              </w:rPr>
            </w:pPr>
          </w:p>
        </w:tc>
        <w:tc>
          <w:tcPr>
            <w:tcW w:w="1005" w:type="dxa"/>
            <w:gridSpan w:val="2"/>
            <w:noWrap w:val="0"/>
            <w:vAlign w:val="center"/>
          </w:tcPr>
          <w:p>
            <w:pPr>
              <w:widowControl/>
              <w:jc w:val="center"/>
              <w:rPr>
                <w:rFonts w:hint="eastAsia" w:ascii="仿宋" w:hAnsi="仿宋" w:eastAsia="仿宋"/>
                <w:kern w:val="0"/>
                <w:sz w:val="18"/>
                <w:szCs w:val="18"/>
                <w:lang w:val="en-US" w:eastAsia="zh-CN"/>
              </w:rPr>
            </w:pPr>
          </w:p>
        </w:tc>
        <w:tc>
          <w:tcPr>
            <w:tcW w:w="1020" w:type="dxa"/>
            <w:gridSpan w:val="2"/>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96"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1535" w:type="dxa"/>
            <w:gridSpan w:val="2"/>
            <w:vMerge w:val="continue"/>
            <w:noWrap w:val="0"/>
            <w:vAlign w:val="center"/>
          </w:tcPr>
          <w:p>
            <w:pPr>
              <w:rPr>
                <w:sz w:val="18"/>
                <w:szCs w:val="18"/>
              </w:rPr>
            </w:pPr>
          </w:p>
        </w:tc>
        <w:tc>
          <w:tcPr>
            <w:tcW w:w="1988" w:type="dxa"/>
            <w:gridSpan w:val="2"/>
            <w:noWrap w:val="0"/>
            <w:vAlign w:val="center"/>
          </w:tcPr>
          <w:p>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衡阳师范学院</w:t>
            </w:r>
          </w:p>
        </w:tc>
        <w:tc>
          <w:tcPr>
            <w:tcW w:w="708"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029" w:type="dxa"/>
            <w:noWrap w:val="0"/>
            <w:vAlign w:val="center"/>
          </w:tcPr>
          <w:p>
            <w:pPr>
              <w:widowControl/>
              <w:jc w:val="center"/>
              <w:rPr>
                <w:rFonts w:ascii="仿宋" w:hAnsi="仿宋" w:eastAsia="仿宋"/>
                <w:kern w:val="0"/>
                <w:sz w:val="18"/>
                <w:szCs w:val="18"/>
              </w:rPr>
            </w:pPr>
          </w:p>
        </w:tc>
        <w:tc>
          <w:tcPr>
            <w:tcW w:w="820" w:type="dxa"/>
            <w:gridSpan w:val="2"/>
            <w:noWrap w:val="0"/>
            <w:vAlign w:val="center"/>
          </w:tcPr>
          <w:p>
            <w:pPr>
              <w:widowControl/>
              <w:jc w:val="center"/>
              <w:rPr>
                <w:rFonts w:ascii="仿宋" w:hAnsi="仿宋" w:eastAsia="仿宋"/>
                <w:kern w:val="0"/>
                <w:sz w:val="18"/>
                <w:szCs w:val="18"/>
              </w:rPr>
            </w:pPr>
          </w:p>
        </w:tc>
        <w:tc>
          <w:tcPr>
            <w:tcW w:w="840" w:type="dxa"/>
            <w:noWrap w:val="0"/>
            <w:vAlign w:val="center"/>
          </w:tcPr>
          <w:p>
            <w:pPr>
              <w:widowControl/>
              <w:jc w:val="center"/>
              <w:rPr>
                <w:rFonts w:hint="default" w:ascii="仿宋" w:hAnsi="仿宋" w:eastAsia="仿宋"/>
                <w:kern w:val="0"/>
                <w:sz w:val="18"/>
                <w:szCs w:val="18"/>
                <w:lang w:val="en-US" w:eastAsia="zh-CN"/>
              </w:rPr>
            </w:pPr>
          </w:p>
        </w:tc>
        <w:tc>
          <w:tcPr>
            <w:tcW w:w="780" w:type="dxa"/>
            <w:noWrap w:val="0"/>
            <w:vAlign w:val="center"/>
          </w:tcPr>
          <w:p>
            <w:pPr>
              <w:widowControl/>
              <w:jc w:val="center"/>
              <w:rPr>
                <w:rFonts w:ascii="仿宋" w:hAnsi="仿宋" w:eastAsia="仿宋"/>
                <w:kern w:val="0"/>
                <w:sz w:val="18"/>
                <w:szCs w:val="18"/>
              </w:rPr>
            </w:pPr>
          </w:p>
        </w:tc>
        <w:tc>
          <w:tcPr>
            <w:tcW w:w="820" w:type="dxa"/>
            <w:gridSpan w:val="2"/>
            <w:noWrap w:val="0"/>
            <w:vAlign w:val="center"/>
          </w:tcPr>
          <w:p>
            <w:pPr>
              <w:widowControl/>
              <w:jc w:val="center"/>
              <w:rPr>
                <w:rFonts w:hint="default" w:ascii="仿宋" w:hAnsi="仿宋" w:eastAsia="仿宋"/>
                <w:kern w:val="0"/>
                <w:sz w:val="18"/>
                <w:szCs w:val="18"/>
                <w:lang w:val="en-US" w:eastAsia="zh-CN"/>
              </w:rPr>
            </w:pPr>
          </w:p>
        </w:tc>
        <w:tc>
          <w:tcPr>
            <w:tcW w:w="863" w:type="dxa"/>
            <w:noWrap w:val="0"/>
            <w:vAlign w:val="center"/>
          </w:tcPr>
          <w:p>
            <w:pPr>
              <w:widowControl/>
              <w:jc w:val="center"/>
              <w:rPr>
                <w:rFonts w:ascii="仿宋" w:hAnsi="仿宋" w:eastAsia="仿宋"/>
                <w:kern w:val="0"/>
                <w:sz w:val="18"/>
                <w:szCs w:val="18"/>
              </w:rPr>
            </w:pPr>
          </w:p>
        </w:tc>
        <w:tc>
          <w:tcPr>
            <w:tcW w:w="1065"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005" w:type="dxa"/>
            <w:gridSpan w:val="2"/>
            <w:noWrap w:val="0"/>
            <w:vAlign w:val="center"/>
          </w:tcPr>
          <w:p>
            <w:pPr>
              <w:widowControl/>
              <w:jc w:val="center"/>
              <w:rPr>
                <w:rFonts w:hint="eastAsia" w:ascii="仿宋" w:hAnsi="仿宋" w:eastAsia="仿宋"/>
                <w:kern w:val="0"/>
                <w:sz w:val="18"/>
                <w:szCs w:val="18"/>
                <w:lang w:val="en-US" w:eastAsia="zh-CN"/>
              </w:rPr>
            </w:pPr>
          </w:p>
        </w:tc>
        <w:tc>
          <w:tcPr>
            <w:tcW w:w="1020" w:type="dxa"/>
            <w:gridSpan w:val="2"/>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474" w:hRule="atLeast"/>
        </w:trPr>
        <w:tc>
          <w:tcPr>
            <w:tcW w:w="550" w:type="dxa"/>
            <w:gridSpan w:val="2"/>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序号</w:t>
            </w:r>
          </w:p>
        </w:tc>
        <w:tc>
          <w:tcPr>
            <w:tcW w:w="987" w:type="dxa"/>
            <w:gridSpan w:val="2"/>
            <w:noWrap w:val="0"/>
            <w:vAlign w:val="center"/>
          </w:tcPr>
          <w:p>
            <w:pPr>
              <w:widowControl/>
              <w:jc w:val="center"/>
              <w:rPr>
                <w:rFonts w:ascii="仿宋" w:hAnsi="仿宋" w:eastAsia="仿宋"/>
                <w:kern w:val="0"/>
                <w:sz w:val="18"/>
                <w:szCs w:val="18"/>
              </w:rPr>
            </w:pPr>
            <w:r>
              <w:rPr>
                <w:rFonts w:hint="eastAsia" w:ascii="仿宋" w:hAnsi="仿宋" w:eastAsia="仿宋"/>
                <w:kern w:val="0"/>
                <w:sz w:val="18"/>
                <w:szCs w:val="18"/>
              </w:rPr>
              <w:t>培养类型</w:t>
            </w:r>
          </w:p>
        </w:tc>
        <w:tc>
          <w:tcPr>
            <w:tcW w:w="1535" w:type="dxa"/>
            <w:gridSpan w:val="2"/>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招生计划种类</w:t>
            </w:r>
          </w:p>
        </w:tc>
        <w:tc>
          <w:tcPr>
            <w:tcW w:w="1988" w:type="dxa"/>
            <w:gridSpan w:val="2"/>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培养学校</w:t>
            </w:r>
          </w:p>
        </w:tc>
        <w:tc>
          <w:tcPr>
            <w:tcW w:w="8950" w:type="dxa"/>
            <w:gridSpan w:val="15"/>
            <w:noWrap w:val="0"/>
            <w:vAlign w:val="center"/>
          </w:tcPr>
          <w:p>
            <w:pPr>
              <w:jc w:val="center"/>
              <w:rPr>
                <w:rFonts w:hint="eastAsia" w:eastAsia="仿宋_GB2312"/>
                <w:sz w:val="18"/>
                <w:szCs w:val="18"/>
                <w:lang w:eastAsia="zh-CN"/>
              </w:rPr>
            </w:pPr>
            <w:r>
              <w:rPr>
                <w:rFonts w:hint="eastAsia"/>
                <w:sz w:val="18"/>
                <w:szCs w:val="18"/>
                <w:lang w:eastAsia="zh-CN"/>
              </w:rPr>
              <w:t>招生专业与招生计划数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1416" w:hRule="atLeast"/>
        </w:trPr>
        <w:tc>
          <w:tcPr>
            <w:tcW w:w="550" w:type="dxa"/>
            <w:gridSpan w:val="2"/>
            <w:vMerge w:val="restart"/>
            <w:noWrap w:val="0"/>
            <w:vAlign w:val="center"/>
          </w:tcPr>
          <w:p>
            <w:pPr>
              <w:widowControl/>
              <w:jc w:val="center"/>
              <w:rPr>
                <w:rFonts w:hint="eastAsia" w:ascii="仿宋" w:hAnsi="仿宋" w:eastAsia="仿宋"/>
                <w:kern w:val="0"/>
                <w:sz w:val="18"/>
                <w:szCs w:val="18"/>
              </w:rPr>
            </w:pPr>
            <w:r>
              <w:rPr>
                <w:rFonts w:hint="eastAsia" w:ascii="仿宋" w:hAnsi="仿宋" w:eastAsia="仿宋"/>
                <w:kern w:val="0"/>
                <w:sz w:val="18"/>
                <w:szCs w:val="18"/>
              </w:rPr>
              <w:t>2</w:t>
            </w:r>
          </w:p>
        </w:tc>
        <w:tc>
          <w:tcPr>
            <w:tcW w:w="987" w:type="dxa"/>
            <w:gridSpan w:val="2"/>
            <w:vMerge w:val="restart"/>
            <w:noWrap w:val="0"/>
            <w:vAlign w:val="center"/>
          </w:tcPr>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高中起点本科层次</w:t>
            </w:r>
            <w:r>
              <w:rPr>
                <w:rFonts w:hint="eastAsia" w:ascii="仿宋" w:hAnsi="仿宋" w:eastAsia="仿宋" w:cs="宋体"/>
                <w:color w:val="000000"/>
                <w:kern w:val="0"/>
                <w:sz w:val="18"/>
                <w:szCs w:val="18"/>
                <w:lang w:eastAsia="zh-CN"/>
              </w:rPr>
              <w:t>乡</w:t>
            </w:r>
            <w:r>
              <w:rPr>
                <w:rFonts w:hint="eastAsia" w:ascii="仿宋" w:hAnsi="仿宋" w:eastAsia="仿宋" w:cs="宋体"/>
                <w:color w:val="000000"/>
                <w:kern w:val="0"/>
                <w:sz w:val="18"/>
                <w:szCs w:val="18"/>
              </w:rPr>
              <w:t>村</w:t>
            </w:r>
          </w:p>
          <w:p>
            <w:pPr>
              <w:widowControl/>
              <w:jc w:val="center"/>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初中教师</w:t>
            </w:r>
          </w:p>
        </w:tc>
        <w:tc>
          <w:tcPr>
            <w:tcW w:w="1535" w:type="dxa"/>
            <w:gridSpan w:val="2"/>
            <w:vMerge w:val="restart"/>
            <w:noWrap w:val="0"/>
            <w:vAlign w:val="center"/>
          </w:tcPr>
          <w:p>
            <w:pPr>
              <w:widowControl/>
              <w:jc w:val="center"/>
              <w:rPr>
                <w:rFonts w:ascii="仿宋" w:hAnsi="仿宋" w:eastAsia="仿宋"/>
                <w:kern w:val="0"/>
                <w:sz w:val="18"/>
                <w:szCs w:val="18"/>
              </w:rPr>
            </w:pPr>
            <w:r>
              <w:rPr>
                <w:rFonts w:ascii="仿宋" w:hAnsi="仿宋" w:eastAsia="仿宋"/>
                <w:kern w:val="0"/>
                <w:sz w:val="18"/>
                <w:szCs w:val="18"/>
              </w:rPr>
              <w:t>普通招生计划</w:t>
            </w:r>
          </w:p>
          <w:p>
            <w:pPr>
              <w:widowControl/>
              <w:jc w:val="center"/>
              <w:rPr>
                <w:rFonts w:hint="eastAsia" w:ascii="仿宋" w:hAnsi="仿宋" w:eastAsia="仿宋"/>
                <w:kern w:val="0"/>
                <w:sz w:val="18"/>
                <w:szCs w:val="18"/>
              </w:rPr>
            </w:pPr>
            <w:r>
              <w:rPr>
                <w:rFonts w:hint="eastAsia" w:ascii="仿宋" w:hAnsi="仿宋" w:eastAsia="仿宋"/>
                <w:kern w:val="0"/>
                <w:sz w:val="18"/>
                <w:szCs w:val="18"/>
                <w:lang w:val="en-US" w:eastAsia="zh-CN"/>
              </w:rPr>
              <w:t>8</w:t>
            </w:r>
            <w:r>
              <w:rPr>
                <w:rFonts w:hint="eastAsia" w:ascii="仿宋" w:hAnsi="仿宋" w:eastAsia="仿宋"/>
                <w:kern w:val="0"/>
                <w:sz w:val="18"/>
                <w:szCs w:val="18"/>
              </w:rPr>
              <w:t>人</w:t>
            </w:r>
          </w:p>
        </w:tc>
        <w:tc>
          <w:tcPr>
            <w:tcW w:w="1988" w:type="dxa"/>
            <w:gridSpan w:val="2"/>
            <w:vMerge w:val="restart"/>
            <w:noWrap w:val="0"/>
            <w:vAlign w:val="center"/>
          </w:tcPr>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hint="eastAsia" w:ascii="仿宋" w:hAnsi="仿宋" w:eastAsia="仿宋" w:cs="宋体"/>
                <w:kern w:val="0"/>
                <w:sz w:val="18"/>
                <w:szCs w:val="18"/>
              </w:rPr>
            </w:pPr>
          </w:p>
          <w:p>
            <w:pPr>
              <w:widowControl/>
              <w:jc w:val="center"/>
              <w:rPr>
                <w:rFonts w:ascii="仿宋" w:hAnsi="仿宋" w:eastAsia="仿宋" w:cs="宋体"/>
                <w:kern w:val="0"/>
                <w:sz w:val="18"/>
                <w:szCs w:val="18"/>
              </w:rPr>
            </w:pPr>
          </w:p>
        </w:tc>
        <w:tc>
          <w:tcPr>
            <w:tcW w:w="708" w:type="dxa"/>
            <w:gridSpan w:val="2"/>
            <w:vMerge w:val="restart"/>
            <w:noWrap w:val="0"/>
            <w:vAlign w:val="center"/>
          </w:tcPr>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r>
              <w:rPr>
                <w:rFonts w:hint="eastAsia" w:ascii="仿宋" w:hAnsi="仿宋" w:eastAsia="仿宋"/>
                <w:kern w:val="0"/>
                <w:sz w:val="18"/>
                <w:szCs w:val="18"/>
              </w:rPr>
              <w:t>合计</w:t>
            </w: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p>
            <w:pPr>
              <w:widowControl/>
              <w:jc w:val="center"/>
              <w:rPr>
                <w:rFonts w:hint="eastAsia" w:ascii="仿宋" w:hAnsi="仿宋" w:eastAsia="仿宋"/>
                <w:kern w:val="0"/>
                <w:sz w:val="18"/>
                <w:szCs w:val="18"/>
              </w:rPr>
            </w:pPr>
          </w:p>
        </w:tc>
        <w:tc>
          <w:tcPr>
            <w:tcW w:w="1029"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化学</w:t>
            </w:r>
          </w:p>
        </w:tc>
        <w:tc>
          <w:tcPr>
            <w:tcW w:w="8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物理学</w:t>
            </w:r>
          </w:p>
        </w:tc>
        <w:tc>
          <w:tcPr>
            <w:tcW w:w="84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生物</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科学</w:t>
            </w:r>
          </w:p>
        </w:tc>
        <w:tc>
          <w:tcPr>
            <w:tcW w:w="78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地理</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科学</w:t>
            </w:r>
          </w:p>
        </w:tc>
        <w:tc>
          <w:tcPr>
            <w:tcW w:w="8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应用</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心理学</w:t>
            </w:r>
          </w:p>
        </w:tc>
        <w:tc>
          <w:tcPr>
            <w:tcW w:w="863"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体育</w:t>
            </w:r>
          </w:p>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教育</w:t>
            </w:r>
          </w:p>
        </w:tc>
        <w:tc>
          <w:tcPr>
            <w:tcW w:w="106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美术学</w:t>
            </w:r>
          </w:p>
        </w:tc>
        <w:tc>
          <w:tcPr>
            <w:tcW w:w="1052" w:type="dxa"/>
            <w:gridSpan w:val="3"/>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音乐学</w:t>
            </w:r>
          </w:p>
        </w:tc>
        <w:tc>
          <w:tcPr>
            <w:tcW w:w="973" w:type="dxa"/>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931" w:hRule="atLeast"/>
        </w:trPr>
        <w:tc>
          <w:tcPr>
            <w:tcW w:w="550" w:type="dxa"/>
            <w:gridSpan w:val="2"/>
            <w:vMerge w:val="continue"/>
            <w:noWrap w:val="0"/>
            <w:vAlign w:val="center"/>
          </w:tcPr>
          <w:p>
            <w:pPr>
              <w:widowControl/>
              <w:jc w:val="center"/>
              <w:rPr>
                <w:rFonts w:hint="eastAsia" w:ascii="仿宋" w:hAnsi="仿宋" w:eastAsia="仿宋"/>
                <w:kern w:val="0"/>
                <w:sz w:val="18"/>
                <w:szCs w:val="18"/>
              </w:rPr>
            </w:pPr>
          </w:p>
        </w:tc>
        <w:tc>
          <w:tcPr>
            <w:tcW w:w="987" w:type="dxa"/>
            <w:gridSpan w:val="2"/>
            <w:vMerge w:val="continue"/>
            <w:noWrap w:val="0"/>
            <w:vAlign w:val="center"/>
          </w:tcPr>
          <w:p>
            <w:pPr>
              <w:widowControl/>
              <w:jc w:val="center"/>
              <w:rPr>
                <w:rFonts w:hint="eastAsia" w:ascii="仿宋" w:hAnsi="仿宋" w:eastAsia="仿宋" w:cs="宋体"/>
                <w:color w:val="000000"/>
                <w:kern w:val="0"/>
                <w:sz w:val="18"/>
                <w:szCs w:val="18"/>
              </w:rPr>
            </w:pPr>
          </w:p>
        </w:tc>
        <w:tc>
          <w:tcPr>
            <w:tcW w:w="1535" w:type="dxa"/>
            <w:gridSpan w:val="2"/>
            <w:vMerge w:val="continue"/>
            <w:noWrap w:val="0"/>
            <w:vAlign w:val="center"/>
          </w:tcPr>
          <w:p>
            <w:pPr>
              <w:widowControl/>
              <w:jc w:val="center"/>
              <w:rPr>
                <w:rFonts w:ascii="仿宋" w:hAnsi="仿宋" w:eastAsia="仿宋"/>
                <w:kern w:val="0"/>
                <w:sz w:val="18"/>
                <w:szCs w:val="18"/>
              </w:rPr>
            </w:pPr>
          </w:p>
        </w:tc>
        <w:tc>
          <w:tcPr>
            <w:tcW w:w="1988" w:type="dxa"/>
            <w:gridSpan w:val="2"/>
            <w:vMerge w:val="continue"/>
            <w:noWrap w:val="0"/>
            <w:vAlign w:val="center"/>
          </w:tcPr>
          <w:p>
            <w:pPr>
              <w:widowControl/>
              <w:jc w:val="center"/>
              <w:rPr>
                <w:rFonts w:ascii="仿宋" w:hAnsi="仿宋" w:eastAsia="仿宋" w:cs="宋体"/>
                <w:kern w:val="0"/>
                <w:sz w:val="18"/>
                <w:szCs w:val="18"/>
              </w:rPr>
            </w:pPr>
          </w:p>
        </w:tc>
        <w:tc>
          <w:tcPr>
            <w:tcW w:w="708" w:type="dxa"/>
            <w:gridSpan w:val="2"/>
            <w:vMerge w:val="continue"/>
            <w:noWrap w:val="0"/>
            <w:vAlign w:val="center"/>
          </w:tcPr>
          <w:p>
            <w:pPr>
              <w:widowControl/>
              <w:jc w:val="center"/>
              <w:rPr>
                <w:rFonts w:hint="eastAsia" w:ascii="仿宋" w:hAnsi="仿宋" w:eastAsia="仿宋"/>
                <w:kern w:val="0"/>
                <w:sz w:val="18"/>
                <w:szCs w:val="18"/>
              </w:rPr>
            </w:pPr>
          </w:p>
        </w:tc>
        <w:tc>
          <w:tcPr>
            <w:tcW w:w="1029"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8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84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物理科目组合</w:t>
            </w:r>
          </w:p>
        </w:tc>
        <w:tc>
          <w:tcPr>
            <w:tcW w:w="780"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820" w:type="dxa"/>
            <w:gridSpan w:val="2"/>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863"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1065" w:type="dxa"/>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1052" w:type="dxa"/>
            <w:gridSpan w:val="3"/>
            <w:noWrap w:val="0"/>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eastAsia="zh-CN"/>
              </w:rPr>
              <w:t>历史科目组合</w:t>
            </w:r>
          </w:p>
        </w:tc>
        <w:tc>
          <w:tcPr>
            <w:tcW w:w="973" w:type="dxa"/>
            <w:noWrap w:val="0"/>
            <w:vAlign w:val="center"/>
          </w:tcPr>
          <w:p>
            <w:pPr>
              <w:widowControl/>
              <w:jc w:val="center"/>
              <w:rPr>
                <w:rFonts w:hint="eastAsia"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850" w:hRule="atLeast"/>
        </w:trPr>
        <w:tc>
          <w:tcPr>
            <w:tcW w:w="550" w:type="dxa"/>
            <w:gridSpan w:val="2"/>
            <w:vMerge w:val="continue"/>
            <w:noWrap w:val="0"/>
            <w:vAlign w:val="center"/>
          </w:tcPr>
          <w:p>
            <w:pPr>
              <w:widowControl/>
              <w:jc w:val="center"/>
              <w:rPr>
                <w:rFonts w:hint="eastAsia" w:ascii="仿宋" w:hAnsi="仿宋" w:eastAsia="仿宋"/>
                <w:kern w:val="0"/>
                <w:sz w:val="18"/>
                <w:szCs w:val="18"/>
              </w:rPr>
            </w:pPr>
          </w:p>
        </w:tc>
        <w:tc>
          <w:tcPr>
            <w:tcW w:w="987" w:type="dxa"/>
            <w:gridSpan w:val="2"/>
            <w:vMerge w:val="continue"/>
            <w:noWrap w:val="0"/>
            <w:vAlign w:val="center"/>
          </w:tcPr>
          <w:p>
            <w:pPr>
              <w:widowControl/>
              <w:jc w:val="center"/>
              <w:rPr>
                <w:rFonts w:hint="eastAsia" w:ascii="仿宋" w:hAnsi="仿宋" w:eastAsia="仿宋" w:cs="宋体"/>
                <w:color w:val="000000"/>
                <w:kern w:val="0"/>
                <w:sz w:val="18"/>
                <w:szCs w:val="18"/>
              </w:rPr>
            </w:pPr>
          </w:p>
        </w:tc>
        <w:tc>
          <w:tcPr>
            <w:tcW w:w="1535" w:type="dxa"/>
            <w:gridSpan w:val="2"/>
            <w:vMerge w:val="continue"/>
            <w:noWrap w:val="0"/>
            <w:vAlign w:val="center"/>
          </w:tcPr>
          <w:p>
            <w:pPr>
              <w:widowControl/>
              <w:jc w:val="center"/>
              <w:rPr>
                <w:rFonts w:ascii="仿宋" w:hAnsi="仿宋" w:eastAsia="仿宋"/>
                <w:kern w:val="0"/>
                <w:sz w:val="18"/>
                <w:szCs w:val="18"/>
              </w:rPr>
            </w:pPr>
          </w:p>
        </w:tc>
        <w:tc>
          <w:tcPr>
            <w:tcW w:w="1988" w:type="dxa"/>
            <w:gridSpan w:val="2"/>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衡阳师范学院</w:t>
            </w:r>
          </w:p>
        </w:tc>
        <w:tc>
          <w:tcPr>
            <w:tcW w:w="708"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4</w:t>
            </w:r>
          </w:p>
        </w:tc>
        <w:tc>
          <w:tcPr>
            <w:tcW w:w="1029" w:type="dxa"/>
            <w:noWrap w:val="0"/>
            <w:vAlign w:val="center"/>
          </w:tcPr>
          <w:p>
            <w:pPr>
              <w:widowControl/>
              <w:jc w:val="center"/>
              <w:rPr>
                <w:rFonts w:hint="eastAsia" w:ascii="仿宋" w:hAnsi="仿宋" w:eastAsia="仿宋"/>
                <w:kern w:val="0"/>
                <w:sz w:val="18"/>
                <w:szCs w:val="18"/>
                <w:lang w:val="en-US" w:eastAsia="zh-CN"/>
              </w:rPr>
            </w:pPr>
          </w:p>
        </w:tc>
        <w:tc>
          <w:tcPr>
            <w:tcW w:w="820"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840"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780"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820"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863" w:type="dxa"/>
            <w:noWrap w:val="0"/>
            <w:vAlign w:val="center"/>
          </w:tcPr>
          <w:p>
            <w:pPr>
              <w:widowControl/>
              <w:jc w:val="center"/>
              <w:rPr>
                <w:rFonts w:hint="default" w:ascii="仿宋" w:hAnsi="仿宋" w:eastAsia="仿宋"/>
                <w:kern w:val="0"/>
                <w:sz w:val="18"/>
                <w:szCs w:val="18"/>
                <w:lang w:val="en-US" w:eastAsia="zh-CN"/>
              </w:rPr>
            </w:pPr>
          </w:p>
        </w:tc>
        <w:tc>
          <w:tcPr>
            <w:tcW w:w="1065" w:type="dxa"/>
            <w:noWrap w:val="0"/>
            <w:vAlign w:val="center"/>
          </w:tcPr>
          <w:p>
            <w:pPr>
              <w:widowControl/>
              <w:jc w:val="center"/>
              <w:rPr>
                <w:rFonts w:hint="eastAsia" w:ascii="仿宋" w:hAnsi="仿宋" w:eastAsia="仿宋"/>
                <w:kern w:val="0"/>
                <w:sz w:val="18"/>
                <w:szCs w:val="18"/>
              </w:rPr>
            </w:pPr>
          </w:p>
        </w:tc>
        <w:tc>
          <w:tcPr>
            <w:tcW w:w="1052" w:type="dxa"/>
            <w:gridSpan w:val="3"/>
            <w:noWrap w:val="0"/>
            <w:vAlign w:val="center"/>
          </w:tcPr>
          <w:p>
            <w:pPr>
              <w:widowControl/>
              <w:jc w:val="center"/>
              <w:rPr>
                <w:rFonts w:hint="eastAsia" w:ascii="仿宋" w:hAnsi="仿宋" w:eastAsia="仿宋"/>
                <w:kern w:val="0"/>
                <w:sz w:val="18"/>
                <w:szCs w:val="18"/>
                <w:lang w:val="en-US" w:eastAsia="zh-CN"/>
              </w:rPr>
            </w:pPr>
          </w:p>
        </w:tc>
        <w:tc>
          <w:tcPr>
            <w:tcW w:w="973" w:type="dxa"/>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706"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1535" w:type="dxa"/>
            <w:gridSpan w:val="2"/>
            <w:vMerge w:val="continue"/>
            <w:noWrap w:val="0"/>
            <w:vAlign w:val="center"/>
          </w:tcPr>
          <w:p>
            <w:pPr>
              <w:rPr>
                <w:sz w:val="18"/>
                <w:szCs w:val="18"/>
              </w:rPr>
            </w:pPr>
          </w:p>
        </w:tc>
        <w:tc>
          <w:tcPr>
            <w:tcW w:w="1988" w:type="dxa"/>
            <w:gridSpan w:val="2"/>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lang w:eastAsia="zh-CN"/>
              </w:rPr>
              <w:t>邵阳</w:t>
            </w:r>
            <w:r>
              <w:rPr>
                <w:rFonts w:hint="eastAsia" w:ascii="仿宋" w:hAnsi="仿宋" w:eastAsia="仿宋" w:cs="宋体"/>
                <w:kern w:val="0"/>
                <w:sz w:val="18"/>
                <w:szCs w:val="18"/>
              </w:rPr>
              <w:t>学院</w:t>
            </w:r>
          </w:p>
        </w:tc>
        <w:tc>
          <w:tcPr>
            <w:tcW w:w="708"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029" w:type="dxa"/>
            <w:noWrap w:val="0"/>
            <w:vAlign w:val="center"/>
          </w:tcPr>
          <w:p>
            <w:pPr>
              <w:widowControl/>
              <w:jc w:val="center"/>
              <w:rPr>
                <w:rFonts w:ascii="仿宋" w:hAnsi="仿宋" w:eastAsia="仿宋"/>
                <w:kern w:val="0"/>
                <w:sz w:val="18"/>
                <w:szCs w:val="18"/>
              </w:rPr>
            </w:pPr>
          </w:p>
        </w:tc>
        <w:tc>
          <w:tcPr>
            <w:tcW w:w="820" w:type="dxa"/>
            <w:gridSpan w:val="2"/>
            <w:noWrap w:val="0"/>
            <w:vAlign w:val="center"/>
          </w:tcPr>
          <w:p>
            <w:pPr>
              <w:widowControl/>
              <w:jc w:val="center"/>
              <w:rPr>
                <w:rFonts w:ascii="仿宋" w:hAnsi="仿宋" w:eastAsia="仿宋"/>
                <w:kern w:val="0"/>
                <w:sz w:val="18"/>
                <w:szCs w:val="18"/>
              </w:rPr>
            </w:pPr>
          </w:p>
        </w:tc>
        <w:tc>
          <w:tcPr>
            <w:tcW w:w="840" w:type="dxa"/>
            <w:noWrap w:val="0"/>
            <w:vAlign w:val="center"/>
          </w:tcPr>
          <w:p>
            <w:pPr>
              <w:widowControl/>
              <w:jc w:val="center"/>
              <w:rPr>
                <w:rFonts w:hint="eastAsia" w:ascii="仿宋" w:hAnsi="仿宋" w:eastAsia="仿宋"/>
                <w:kern w:val="0"/>
                <w:sz w:val="18"/>
                <w:szCs w:val="18"/>
                <w:lang w:val="en-US" w:eastAsia="zh-CN"/>
              </w:rPr>
            </w:pPr>
          </w:p>
        </w:tc>
        <w:tc>
          <w:tcPr>
            <w:tcW w:w="780" w:type="dxa"/>
            <w:noWrap w:val="0"/>
            <w:vAlign w:val="center"/>
          </w:tcPr>
          <w:p>
            <w:pPr>
              <w:widowControl/>
              <w:jc w:val="center"/>
              <w:rPr>
                <w:rFonts w:ascii="仿宋" w:hAnsi="仿宋" w:eastAsia="仿宋"/>
                <w:kern w:val="0"/>
                <w:sz w:val="18"/>
                <w:szCs w:val="18"/>
              </w:rPr>
            </w:pPr>
          </w:p>
        </w:tc>
        <w:tc>
          <w:tcPr>
            <w:tcW w:w="820" w:type="dxa"/>
            <w:gridSpan w:val="2"/>
            <w:noWrap w:val="0"/>
            <w:vAlign w:val="center"/>
          </w:tcPr>
          <w:p>
            <w:pPr>
              <w:widowControl/>
              <w:jc w:val="center"/>
              <w:rPr>
                <w:rFonts w:ascii="仿宋" w:hAnsi="仿宋" w:eastAsia="仿宋"/>
                <w:kern w:val="0"/>
                <w:sz w:val="18"/>
                <w:szCs w:val="18"/>
              </w:rPr>
            </w:pPr>
          </w:p>
        </w:tc>
        <w:tc>
          <w:tcPr>
            <w:tcW w:w="863" w:type="dxa"/>
            <w:noWrap w:val="0"/>
            <w:vAlign w:val="center"/>
          </w:tcPr>
          <w:p>
            <w:pPr>
              <w:widowControl/>
              <w:jc w:val="center"/>
              <w:rPr>
                <w:rFonts w:hint="eastAsia" w:ascii="仿宋" w:hAnsi="仿宋" w:eastAsia="仿宋"/>
                <w:kern w:val="0"/>
                <w:sz w:val="18"/>
                <w:szCs w:val="18"/>
              </w:rPr>
            </w:pPr>
          </w:p>
        </w:tc>
        <w:tc>
          <w:tcPr>
            <w:tcW w:w="1065" w:type="dxa"/>
            <w:noWrap w:val="0"/>
            <w:vAlign w:val="center"/>
          </w:tcPr>
          <w:p>
            <w:pPr>
              <w:widowControl/>
              <w:jc w:val="center"/>
              <w:rPr>
                <w:rFonts w:ascii="仿宋" w:hAnsi="仿宋" w:eastAsia="仿宋"/>
                <w:kern w:val="0"/>
                <w:sz w:val="18"/>
                <w:szCs w:val="18"/>
              </w:rPr>
            </w:pPr>
          </w:p>
        </w:tc>
        <w:tc>
          <w:tcPr>
            <w:tcW w:w="1052" w:type="dxa"/>
            <w:gridSpan w:val="3"/>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973" w:type="dxa"/>
            <w:noWrap w:val="0"/>
            <w:vAlign w:val="center"/>
          </w:tcPr>
          <w:p>
            <w:pPr>
              <w:widowControl/>
              <w:jc w:val="center"/>
              <w:rPr>
                <w:rFonts w:hint="eastAsia" w:ascii="仿宋" w:hAnsi="仿宋" w:eastAsia="仿宋"/>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645"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1535" w:type="dxa"/>
            <w:gridSpan w:val="2"/>
            <w:vMerge w:val="continue"/>
            <w:noWrap w:val="0"/>
            <w:vAlign w:val="center"/>
          </w:tcPr>
          <w:p>
            <w:pPr>
              <w:rPr>
                <w:sz w:val="18"/>
                <w:szCs w:val="18"/>
              </w:rPr>
            </w:pPr>
          </w:p>
        </w:tc>
        <w:tc>
          <w:tcPr>
            <w:tcW w:w="1988" w:type="dxa"/>
            <w:gridSpan w:val="2"/>
            <w:noWrap w:val="0"/>
            <w:vAlign w:val="center"/>
          </w:tcPr>
          <w:p>
            <w:pPr>
              <w:widowControl/>
              <w:jc w:val="center"/>
              <w:rPr>
                <w:rFonts w:hint="eastAsia" w:ascii="仿宋" w:hAnsi="仿宋" w:eastAsia="仿宋" w:cs="宋体"/>
                <w:kern w:val="0"/>
                <w:sz w:val="18"/>
                <w:szCs w:val="18"/>
              </w:rPr>
            </w:pPr>
            <w:r>
              <w:rPr>
                <w:rFonts w:hint="eastAsia" w:ascii="仿宋" w:hAnsi="仿宋" w:eastAsia="仿宋" w:cs="宋体"/>
                <w:kern w:val="0"/>
                <w:sz w:val="18"/>
                <w:szCs w:val="18"/>
                <w:lang w:eastAsia="zh-CN"/>
              </w:rPr>
              <w:t>怀化</w:t>
            </w:r>
            <w:r>
              <w:rPr>
                <w:rFonts w:hint="eastAsia" w:ascii="仿宋" w:hAnsi="仿宋" w:eastAsia="仿宋" w:cs="宋体"/>
                <w:kern w:val="0"/>
                <w:sz w:val="18"/>
                <w:szCs w:val="18"/>
              </w:rPr>
              <w:t>学院</w:t>
            </w:r>
          </w:p>
        </w:tc>
        <w:tc>
          <w:tcPr>
            <w:tcW w:w="708"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2</w:t>
            </w:r>
          </w:p>
        </w:tc>
        <w:tc>
          <w:tcPr>
            <w:tcW w:w="1029" w:type="dxa"/>
            <w:noWrap w:val="0"/>
            <w:vAlign w:val="center"/>
          </w:tcPr>
          <w:p>
            <w:pPr>
              <w:widowControl/>
              <w:jc w:val="center"/>
              <w:rPr>
                <w:rFonts w:ascii="仿宋" w:hAnsi="仿宋" w:eastAsia="仿宋"/>
                <w:kern w:val="0"/>
                <w:sz w:val="18"/>
                <w:szCs w:val="18"/>
              </w:rPr>
            </w:pPr>
          </w:p>
        </w:tc>
        <w:tc>
          <w:tcPr>
            <w:tcW w:w="820" w:type="dxa"/>
            <w:gridSpan w:val="2"/>
            <w:noWrap w:val="0"/>
            <w:vAlign w:val="center"/>
          </w:tcPr>
          <w:p>
            <w:pPr>
              <w:widowControl/>
              <w:jc w:val="center"/>
              <w:rPr>
                <w:rFonts w:ascii="仿宋" w:hAnsi="仿宋" w:eastAsia="仿宋"/>
                <w:kern w:val="0"/>
                <w:sz w:val="18"/>
                <w:szCs w:val="18"/>
              </w:rPr>
            </w:pPr>
          </w:p>
        </w:tc>
        <w:tc>
          <w:tcPr>
            <w:tcW w:w="840" w:type="dxa"/>
            <w:noWrap w:val="0"/>
            <w:vAlign w:val="center"/>
          </w:tcPr>
          <w:p>
            <w:pPr>
              <w:widowControl/>
              <w:jc w:val="center"/>
              <w:rPr>
                <w:rFonts w:hint="eastAsia" w:ascii="仿宋" w:hAnsi="仿宋" w:eastAsia="仿宋"/>
                <w:kern w:val="0"/>
                <w:sz w:val="18"/>
                <w:szCs w:val="18"/>
                <w:lang w:val="en-US" w:eastAsia="zh-CN"/>
              </w:rPr>
            </w:pPr>
          </w:p>
        </w:tc>
        <w:tc>
          <w:tcPr>
            <w:tcW w:w="780" w:type="dxa"/>
            <w:noWrap w:val="0"/>
            <w:vAlign w:val="center"/>
          </w:tcPr>
          <w:p>
            <w:pPr>
              <w:widowControl/>
              <w:jc w:val="center"/>
              <w:rPr>
                <w:rFonts w:ascii="仿宋" w:hAnsi="仿宋" w:eastAsia="仿宋"/>
                <w:kern w:val="0"/>
                <w:sz w:val="18"/>
                <w:szCs w:val="18"/>
              </w:rPr>
            </w:pPr>
          </w:p>
        </w:tc>
        <w:tc>
          <w:tcPr>
            <w:tcW w:w="820" w:type="dxa"/>
            <w:gridSpan w:val="2"/>
            <w:noWrap w:val="0"/>
            <w:vAlign w:val="center"/>
          </w:tcPr>
          <w:p>
            <w:pPr>
              <w:widowControl/>
              <w:jc w:val="center"/>
              <w:rPr>
                <w:rFonts w:hint="eastAsia" w:ascii="仿宋" w:hAnsi="仿宋" w:eastAsia="仿宋"/>
                <w:kern w:val="0"/>
                <w:sz w:val="18"/>
                <w:szCs w:val="18"/>
                <w:lang w:val="en-US" w:eastAsia="zh-CN"/>
              </w:rPr>
            </w:pPr>
          </w:p>
        </w:tc>
        <w:tc>
          <w:tcPr>
            <w:tcW w:w="863"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065"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052" w:type="dxa"/>
            <w:gridSpan w:val="3"/>
            <w:noWrap w:val="0"/>
            <w:vAlign w:val="center"/>
          </w:tcPr>
          <w:p>
            <w:pPr>
              <w:widowControl/>
              <w:jc w:val="center"/>
              <w:rPr>
                <w:rFonts w:hint="eastAsia" w:ascii="仿宋" w:hAnsi="仿宋" w:eastAsia="仿宋"/>
                <w:kern w:val="0"/>
                <w:sz w:val="18"/>
                <w:szCs w:val="18"/>
              </w:rPr>
            </w:pPr>
          </w:p>
        </w:tc>
        <w:tc>
          <w:tcPr>
            <w:tcW w:w="973" w:type="dxa"/>
            <w:noWrap w:val="0"/>
            <w:vAlign w:val="center"/>
          </w:tcPr>
          <w:p>
            <w:pPr>
              <w:widowControl/>
              <w:jc w:val="center"/>
              <w:rPr>
                <w:rFonts w:hint="eastAsia"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765" w:hRule="atLeast"/>
        </w:trPr>
        <w:tc>
          <w:tcPr>
            <w:tcW w:w="550" w:type="dxa"/>
            <w:gridSpan w:val="2"/>
            <w:vMerge w:val="continue"/>
            <w:noWrap w:val="0"/>
            <w:vAlign w:val="center"/>
          </w:tcPr>
          <w:p>
            <w:pPr>
              <w:rPr>
                <w:sz w:val="18"/>
                <w:szCs w:val="18"/>
              </w:rPr>
            </w:pPr>
          </w:p>
        </w:tc>
        <w:tc>
          <w:tcPr>
            <w:tcW w:w="987" w:type="dxa"/>
            <w:gridSpan w:val="2"/>
            <w:vMerge w:val="continue"/>
            <w:noWrap w:val="0"/>
            <w:vAlign w:val="center"/>
          </w:tcPr>
          <w:p>
            <w:pPr>
              <w:rPr>
                <w:sz w:val="18"/>
                <w:szCs w:val="18"/>
              </w:rPr>
            </w:pPr>
          </w:p>
        </w:tc>
        <w:tc>
          <w:tcPr>
            <w:tcW w:w="1535" w:type="dxa"/>
            <w:gridSpan w:val="2"/>
            <w:vMerge w:val="continue"/>
            <w:noWrap w:val="0"/>
            <w:vAlign w:val="center"/>
          </w:tcPr>
          <w:p>
            <w:pPr>
              <w:rPr>
                <w:sz w:val="18"/>
                <w:szCs w:val="18"/>
              </w:rPr>
            </w:pPr>
          </w:p>
        </w:tc>
        <w:tc>
          <w:tcPr>
            <w:tcW w:w="1988" w:type="dxa"/>
            <w:gridSpan w:val="2"/>
            <w:noWrap w:val="0"/>
            <w:vAlign w:val="center"/>
          </w:tcPr>
          <w:p>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湖南人文科技学院</w:t>
            </w:r>
          </w:p>
        </w:tc>
        <w:tc>
          <w:tcPr>
            <w:tcW w:w="708" w:type="dxa"/>
            <w:gridSpan w:val="2"/>
            <w:noWrap w:val="0"/>
            <w:vAlign w:val="center"/>
          </w:tcPr>
          <w:p>
            <w:pPr>
              <w:widowControl/>
              <w:jc w:val="center"/>
              <w:rPr>
                <w:rFonts w:hint="default"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1029" w:type="dxa"/>
            <w:noWrap w:val="0"/>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kern w:val="0"/>
                <w:sz w:val="18"/>
                <w:szCs w:val="18"/>
                <w:lang w:val="en-US" w:eastAsia="zh-CN"/>
              </w:rPr>
              <w:t>1</w:t>
            </w:r>
          </w:p>
        </w:tc>
        <w:tc>
          <w:tcPr>
            <w:tcW w:w="820" w:type="dxa"/>
            <w:gridSpan w:val="2"/>
            <w:noWrap w:val="0"/>
            <w:vAlign w:val="center"/>
          </w:tcPr>
          <w:p>
            <w:pPr>
              <w:widowControl/>
              <w:jc w:val="center"/>
              <w:rPr>
                <w:rFonts w:ascii="仿宋" w:hAnsi="仿宋" w:eastAsia="仿宋"/>
                <w:kern w:val="0"/>
                <w:sz w:val="18"/>
                <w:szCs w:val="18"/>
              </w:rPr>
            </w:pPr>
          </w:p>
        </w:tc>
        <w:tc>
          <w:tcPr>
            <w:tcW w:w="840" w:type="dxa"/>
            <w:noWrap w:val="0"/>
            <w:vAlign w:val="center"/>
          </w:tcPr>
          <w:p>
            <w:pPr>
              <w:widowControl/>
              <w:jc w:val="center"/>
              <w:rPr>
                <w:rFonts w:ascii="仿宋" w:hAnsi="仿宋" w:eastAsia="仿宋"/>
                <w:kern w:val="0"/>
                <w:sz w:val="18"/>
                <w:szCs w:val="18"/>
              </w:rPr>
            </w:pPr>
          </w:p>
        </w:tc>
        <w:tc>
          <w:tcPr>
            <w:tcW w:w="780" w:type="dxa"/>
            <w:noWrap w:val="0"/>
            <w:vAlign w:val="center"/>
          </w:tcPr>
          <w:p>
            <w:pPr>
              <w:widowControl/>
              <w:jc w:val="center"/>
              <w:rPr>
                <w:rFonts w:ascii="仿宋" w:hAnsi="仿宋" w:eastAsia="仿宋"/>
                <w:kern w:val="0"/>
                <w:sz w:val="18"/>
                <w:szCs w:val="18"/>
              </w:rPr>
            </w:pPr>
          </w:p>
        </w:tc>
        <w:tc>
          <w:tcPr>
            <w:tcW w:w="820" w:type="dxa"/>
            <w:gridSpan w:val="2"/>
            <w:noWrap w:val="0"/>
            <w:vAlign w:val="center"/>
          </w:tcPr>
          <w:p>
            <w:pPr>
              <w:widowControl/>
              <w:jc w:val="center"/>
              <w:rPr>
                <w:rFonts w:hint="eastAsia" w:ascii="仿宋" w:hAnsi="仿宋" w:eastAsia="仿宋"/>
                <w:kern w:val="0"/>
                <w:sz w:val="18"/>
                <w:szCs w:val="18"/>
              </w:rPr>
            </w:pPr>
          </w:p>
        </w:tc>
        <w:tc>
          <w:tcPr>
            <w:tcW w:w="863" w:type="dxa"/>
            <w:noWrap w:val="0"/>
            <w:vAlign w:val="center"/>
          </w:tcPr>
          <w:p>
            <w:pPr>
              <w:widowControl/>
              <w:jc w:val="center"/>
              <w:rPr>
                <w:rFonts w:hint="eastAsia" w:ascii="仿宋" w:hAnsi="仿宋" w:eastAsia="仿宋"/>
                <w:kern w:val="0"/>
                <w:sz w:val="18"/>
                <w:szCs w:val="18"/>
                <w:lang w:val="en-US" w:eastAsia="zh-CN"/>
              </w:rPr>
            </w:pPr>
          </w:p>
        </w:tc>
        <w:tc>
          <w:tcPr>
            <w:tcW w:w="1065" w:type="dxa"/>
            <w:noWrap w:val="0"/>
            <w:vAlign w:val="center"/>
          </w:tcPr>
          <w:p>
            <w:pPr>
              <w:widowControl/>
              <w:jc w:val="center"/>
              <w:rPr>
                <w:rFonts w:ascii="仿宋" w:hAnsi="仿宋" w:eastAsia="仿宋"/>
                <w:kern w:val="0"/>
                <w:sz w:val="18"/>
                <w:szCs w:val="18"/>
              </w:rPr>
            </w:pPr>
          </w:p>
        </w:tc>
        <w:tc>
          <w:tcPr>
            <w:tcW w:w="1052" w:type="dxa"/>
            <w:gridSpan w:val="3"/>
            <w:noWrap w:val="0"/>
            <w:vAlign w:val="center"/>
          </w:tcPr>
          <w:p>
            <w:pPr>
              <w:widowControl/>
              <w:jc w:val="center"/>
              <w:rPr>
                <w:rFonts w:hint="eastAsia" w:ascii="仿宋" w:hAnsi="仿宋" w:eastAsia="仿宋"/>
                <w:kern w:val="0"/>
                <w:sz w:val="18"/>
                <w:szCs w:val="18"/>
              </w:rPr>
            </w:pPr>
          </w:p>
        </w:tc>
        <w:tc>
          <w:tcPr>
            <w:tcW w:w="973" w:type="dxa"/>
            <w:noWrap w:val="0"/>
            <w:vAlign w:val="center"/>
          </w:tcPr>
          <w:p>
            <w:pPr>
              <w:widowControl/>
              <w:jc w:val="center"/>
              <w:rPr>
                <w:rFonts w:hint="eastAsia"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8" w:type="dxa"/>
          <w:trHeight w:val="1177" w:hRule="atLeast"/>
          <w:tblHeader/>
        </w:trPr>
        <w:tc>
          <w:tcPr>
            <w:tcW w:w="493" w:type="dxa"/>
            <w:gridSpan w:val="2"/>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序号</w:t>
            </w:r>
          </w:p>
        </w:tc>
        <w:tc>
          <w:tcPr>
            <w:tcW w:w="956" w:type="dxa"/>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培养类型</w:t>
            </w:r>
          </w:p>
        </w:tc>
        <w:tc>
          <w:tcPr>
            <w:tcW w:w="1320" w:type="dxa"/>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招生计划种类</w:t>
            </w:r>
          </w:p>
        </w:tc>
        <w:tc>
          <w:tcPr>
            <w:tcW w:w="1478" w:type="dxa"/>
            <w:gridSpan w:val="2"/>
            <w:noWrap w:val="0"/>
            <w:vAlign w:val="center"/>
          </w:tcPr>
          <w:p>
            <w:pPr>
              <w:widowControl/>
              <w:spacing w:line="240" w:lineRule="auto"/>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本科</w:t>
            </w:r>
            <w:r>
              <w:rPr>
                <w:rFonts w:hint="eastAsia" w:ascii="仿宋" w:hAnsi="仿宋" w:eastAsia="仿宋" w:cs="仿宋"/>
                <w:color w:val="000000"/>
                <w:kern w:val="0"/>
                <w:sz w:val="18"/>
                <w:szCs w:val="18"/>
              </w:rPr>
              <w:t>培养</w:t>
            </w:r>
            <w:r>
              <w:rPr>
                <w:rFonts w:hint="eastAsia" w:ascii="仿宋" w:hAnsi="仿宋" w:eastAsia="仿宋" w:cs="仿宋"/>
                <w:color w:val="000000"/>
                <w:kern w:val="0"/>
                <w:sz w:val="18"/>
                <w:szCs w:val="18"/>
                <w:lang w:eastAsia="zh-CN"/>
              </w:rPr>
              <w:t>院校</w:t>
            </w:r>
          </w:p>
        </w:tc>
        <w:tc>
          <w:tcPr>
            <w:tcW w:w="8310" w:type="dxa"/>
            <w:gridSpan w:val="13"/>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招生学校、招生专业与培养需求人数</w:t>
            </w:r>
          </w:p>
        </w:tc>
        <w:tc>
          <w:tcPr>
            <w:tcW w:w="1601" w:type="dxa"/>
            <w:gridSpan w:val="4"/>
            <w:vMerge w:val="restart"/>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8" w:type="dxa"/>
          <w:trHeight w:val="1087" w:hRule="atLeast"/>
          <w:tblHeader/>
        </w:trPr>
        <w:tc>
          <w:tcPr>
            <w:tcW w:w="493" w:type="dxa"/>
            <w:gridSpan w:val="2"/>
            <w:vMerge w:val="restart"/>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val="en-US" w:eastAsia="zh-CN"/>
              </w:rPr>
              <w:t>3</w:t>
            </w:r>
          </w:p>
        </w:tc>
        <w:tc>
          <w:tcPr>
            <w:tcW w:w="956" w:type="dxa"/>
            <w:vMerge w:val="restart"/>
            <w:noWrap w:val="0"/>
            <w:vAlign w:val="center"/>
          </w:tcPr>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高中（中职）起点本科层次农村中职专业课教师</w:t>
            </w:r>
          </w:p>
        </w:tc>
        <w:tc>
          <w:tcPr>
            <w:tcW w:w="1320" w:type="dxa"/>
            <w:vMerge w:val="restart"/>
            <w:noWrap w:val="0"/>
            <w:vAlign w:val="center"/>
          </w:tcPr>
          <w:p>
            <w:pPr>
              <w:widowControl/>
              <w:spacing w:line="240" w:lineRule="auto"/>
              <w:jc w:val="center"/>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对口招生计划</w:t>
            </w:r>
          </w:p>
        </w:tc>
        <w:tc>
          <w:tcPr>
            <w:tcW w:w="1478" w:type="dxa"/>
            <w:gridSpan w:val="2"/>
            <w:vMerge w:val="restart"/>
            <w:noWrap w:val="0"/>
            <w:vAlign w:val="center"/>
          </w:tcPr>
          <w:p>
            <w:pPr>
              <w:widowControl/>
              <w:spacing w:line="240" w:lineRule="auto"/>
              <w:jc w:val="center"/>
              <w:rPr>
                <w:rFonts w:hint="eastAsia" w:ascii="仿宋" w:hAnsi="仿宋" w:eastAsia="仿宋" w:cs="仿宋"/>
                <w:color w:val="000000"/>
                <w:kern w:val="0"/>
                <w:sz w:val="18"/>
                <w:szCs w:val="18"/>
                <w:lang w:val="en-US" w:eastAsia="zh-CN" w:bidi="ar-SA"/>
              </w:rPr>
            </w:pPr>
            <w:r>
              <w:rPr>
                <w:rFonts w:hint="eastAsia" w:ascii="仿宋" w:hAnsi="仿宋" w:eastAsia="仿宋" w:cs="仿宋"/>
                <w:color w:val="000000"/>
                <w:kern w:val="0"/>
                <w:sz w:val="18"/>
                <w:szCs w:val="18"/>
                <w:lang w:eastAsia="zh-CN"/>
              </w:rPr>
              <w:t>衡阳师范学院</w:t>
            </w:r>
          </w:p>
        </w:tc>
        <w:tc>
          <w:tcPr>
            <w:tcW w:w="1335" w:type="dxa"/>
            <w:gridSpan w:val="2"/>
            <w:vMerge w:val="restart"/>
            <w:noWrap w:val="0"/>
            <w:vAlign w:val="center"/>
          </w:tcPr>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lang w:eastAsia="zh-CN"/>
              </w:rPr>
              <w:t>招生计划数</w:t>
            </w:r>
          </w:p>
          <w:p>
            <w:pPr>
              <w:widowControl/>
              <w:spacing w:line="240" w:lineRule="auto"/>
              <w:jc w:val="center"/>
              <w:rPr>
                <w:rFonts w:hint="eastAsia" w:ascii="仿宋" w:hAnsi="仿宋" w:eastAsia="仿宋" w:cs="仿宋"/>
                <w:color w:val="000000"/>
                <w:kern w:val="0"/>
                <w:sz w:val="18"/>
                <w:szCs w:val="18"/>
                <w:lang w:eastAsia="zh-CN"/>
              </w:rPr>
            </w:pPr>
            <w:r>
              <w:rPr>
                <w:rFonts w:hint="eastAsia" w:ascii="仿宋" w:hAnsi="仿宋" w:eastAsia="仿宋" w:cs="仿宋"/>
                <w:color w:val="000000"/>
                <w:kern w:val="0"/>
                <w:sz w:val="18"/>
                <w:szCs w:val="18"/>
              </w:rPr>
              <w:t>合计</w:t>
            </w:r>
          </w:p>
        </w:tc>
        <w:tc>
          <w:tcPr>
            <w:tcW w:w="1455" w:type="dxa"/>
            <w:gridSpan w:val="3"/>
            <w:noWrap w:val="0"/>
            <w:vAlign w:val="center"/>
          </w:tcPr>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招生专业</w:t>
            </w:r>
          </w:p>
        </w:tc>
        <w:tc>
          <w:tcPr>
            <w:tcW w:w="2805" w:type="dxa"/>
            <w:gridSpan w:val="4"/>
            <w:noWrap w:val="0"/>
            <w:vAlign w:val="center"/>
          </w:tcPr>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旅游管理</w:t>
            </w:r>
          </w:p>
        </w:tc>
        <w:tc>
          <w:tcPr>
            <w:tcW w:w="2715" w:type="dxa"/>
            <w:gridSpan w:val="4"/>
            <w:noWrap w:val="0"/>
            <w:vAlign w:val="center"/>
          </w:tcPr>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财务管理</w:t>
            </w:r>
          </w:p>
        </w:tc>
        <w:tc>
          <w:tcPr>
            <w:tcW w:w="1601" w:type="dxa"/>
            <w:gridSpan w:val="4"/>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8" w:type="dxa"/>
          <w:trHeight w:val="3462" w:hRule="atLeast"/>
        </w:trPr>
        <w:tc>
          <w:tcPr>
            <w:tcW w:w="493" w:type="dxa"/>
            <w:gridSpan w:val="2"/>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956" w:type="dxa"/>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320" w:type="dxa"/>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478" w:type="dxa"/>
            <w:gridSpan w:val="2"/>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335" w:type="dxa"/>
            <w:gridSpan w:val="2"/>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455" w:type="dxa"/>
            <w:gridSpan w:val="3"/>
            <w:noWrap w:val="0"/>
            <w:vAlign w:val="center"/>
          </w:tcPr>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招生专业对应的中职专业课教师任教专业</w:t>
            </w:r>
          </w:p>
        </w:tc>
        <w:tc>
          <w:tcPr>
            <w:tcW w:w="2805" w:type="dxa"/>
            <w:gridSpan w:val="4"/>
            <w:noWrap w:val="0"/>
            <w:vAlign w:val="center"/>
          </w:tcPr>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旅游服务与管理、高星级饭店运营与管理 、导游服务、景区服务与管理</w:t>
            </w:r>
          </w:p>
          <w:p>
            <w:pPr>
              <w:widowControl/>
              <w:spacing w:line="240" w:lineRule="auto"/>
              <w:jc w:val="center"/>
              <w:rPr>
                <w:rFonts w:hint="eastAsia" w:ascii="仿宋" w:hAnsi="仿宋" w:eastAsia="仿宋" w:cs="仿宋"/>
                <w:color w:val="000000"/>
                <w:kern w:val="0"/>
                <w:sz w:val="18"/>
                <w:szCs w:val="18"/>
              </w:rPr>
            </w:pPr>
          </w:p>
        </w:tc>
        <w:tc>
          <w:tcPr>
            <w:tcW w:w="2715" w:type="dxa"/>
            <w:gridSpan w:val="4"/>
            <w:noWrap w:val="0"/>
            <w:vAlign w:val="center"/>
          </w:tcPr>
          <w:p>
            <w:pPr>
              <w:widowControl/>
              <w:spacing w:line="24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会计、会计电算化</w:t>
            </w:r>
          </w:p>
          <w:p>
            <w:pPr>
              <w:widowControl/>
              <w:spacing w:line="240" w:lineRule="auto"/>
              <w:jc w:val="center"/>
              <w:rPr>
                <w:rFonts w:hint="eastAsia" w:ascii="仿宋" w:hAnsi="仿宋" w:eastAsia="仿宋" w:cs="仿宋"/>
                <w:color w:val="000000"/>
                <w:kern w:val="0"/>
                <w:sz w:val="18"/>
                <w:szCs w:val="18"/>
              </w:rPr>
            </w:pPr>
          </w:p>
        </w:tc>
        <w:tc>
          <w:tcPr>
            <w:tcW w:w="1601" w:type="dxa"/>
            <w:gridSpan w:val="4"/>
            <w:noWrap w:val="0"/>
            <w:vAlign w:val="center"/>
          </w:tcPr>
          <w:p>
            <w:pPr>
              <w:widowControl/>
              <w:spacing w:line="240" w:lineRule="auto"/>
              <w:jc w:val="center"/>
              <w:rPr>
                <w:rFonts w:hint="eastAsia" w:ascii="仿宋" w:hAnsi="仿宋" w:eastAsia="仿宋"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8" w:type="dxa"/>
          <w:trHeight w:val="1671" w:hRule="atLeast"/>
        </w:trPr>
        <w:tc>
          <w:tcPr>
            <w:tcW w:w="493" w:type="dxa"/>
            <w:gridSpan w:val="2"/>
            <w:vMerge w:val="continue"/>
            <w:noWrap w:val="0"/>
            <w:vAlign w:val="center"/>
          </w:tcPr>
          <w:p>
            <w:pPr>
              <w:widowControl/>
              <w:spacing w:line="240" w:lineRule="auto"/>
              <w:jc w:val="center"/>
              <w:rPr>
                <w:rFonts w:hint="eastAsia" w:ascii="仿宋" w:hAnsi="仿宋" w:eastAsia="仿宋" w:cs="仿宋"/>
                <w:b/>
                <w:bCs/>
                <w:color w:val="000000"/>
                <w:kern w:val="0"/>
                <w:sz w:val="18"/>
                <w:szCs w:val="18"/>
              </w:rPr>
            </w:pPr>
          </w:p>
        </w:tc>
        <w:tc>
          <w:tcPr>
            <w:tcW w:w="956" w:type="dxa"/>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320" w:type="dxa"/>
            <w:vMerge w:val="continue"/>
            <w:noWrap w:val="0"/>
            <w:vAlign w:val="center"/>
          </w:tcPr>
          <w:p>
            <w:pPr>
              <w:widowControl/>
              <w:spacing w:line="240" w:lineRule="auto"/>
              <w:jc w:val="center"/>
              <w:rPr>
                <w:rFonts w:hint="eastAsia" w:ascii="仿宋" w:hAnsi="仿宋" w:eastAsia="仿宋" w:cs="仿宋"/>
                <w:color w:val="000000"/>
                <w:kern w:val="0"/>
                <w:sz w:val="18"/>
                <w:szCs w:val="18"/>
              </w:rPr>
            </w:pPr>
          </w:p>
        </w:tc>
        <w:tc>
          <w:tcPr>
            <w:tcW w:w="1478" w:type="dxa"/>
            <w:gridSpan w:val="2"/>
            <w:vMerge w:val="continue"/>
            <w:noWrap w:val="0"/>
            <w:vAlign w:val="center"/>
          </w:tcPr>
          <w:p>
            <w:pPr>
              <w:widowControl/>
              <w:spacing w:line="240" w:lineRule="auto"/>
              <w:jc w:val="center"/>
              <w:rPr>
                <w:rFonts w:hint="eastAsia" w:ascii="仿宋" w:hAnsi="仿宋" w:eastAsia="仿宋" w:cs="仿宋"/>
                <w:color w:val="000000"/>
                <w:kern w:val="0"/>
                <w:sz w:val="18"/>
                <w:szCs w:val="18"/>
                <w:lang w:val="en-US" w:eastAsia="zh-CN" w:bidi="ar-SA"/>
              </w:rPr>
            </w:pPr>
          </w:p>
        </w:tc>
        <w:tc>
          <w:tcPr>
            <w:tcW w:w="1335" w:type="dxa"/>
            <w:gridSpan w:val="2"/>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w:t>
            </w:r>
          </w:p>
        </w:tc>
        <w:tc>
          <w:tcPr>
            <w:tcW w:w="1455" w:type="dxa"/>
            <w:gridSpan w:val="3"/>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p>
        </w:tc>
        <w:tc>
          <w:tcPr>
            <w:tcW w:w="2805" w:type="dxa"/>
            <w:gridSpan w:val="4"/>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w:t>
            </w:r>
          </w:p>
        </w:tc>
        <w:tc>
          <w:tcPr>
            <w:tcW w:w="2715" w:type="dxa"/>
            <w:gridSpan w:val="4"/>
            <w:noWrap w:val="0"/>
            <w:vAlign w:val="center"/>
          </w:tcPr>
          <w:p>
            <w:pPr>
              <w:widowControl/>
              <w:spacing w:line="240" w:lineRule="auto"/>
              <w:jc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w:t>
            </w:r>
          </w:p>
        </w:tc>
        <w:tc>
          <w:tcPr>
            <w:tcW w:w="1601" w:type="dxa"/>
            <w:gridSpan w:val="4"/>
            <w:noWrap w:val="0"/>
            <w:vAlign w:val="center"/>
          </w:tcPr>
          <w:p>
            <w:pPr>
              <w:widowControl/>
              <w:spacing w:line="240" w:lineRule="auto"/>
              <w:jc w:val="center"/>
              <w:rPr>
                <w:rFonts w:hint="eastAsia" w:ascii="仿宋" w:hAnsi="仿宋" w:eastAsia="仿宋" w:cs="仿宋"/>
                <w:color w:val="000000"/>
                <w:kern w:val="0"/>
                <w:sz w:val="18"/>
                <w:szCs w:val="18"/>
              </w:rPr>
            </w:pPr>
          </w:p>
        </w:tc>
      </w:tr>
    </w:tbl>
    <w:p>
      <w:pPr>
        <w:spacing w:line="560" w:lineRule="exact"/>
        <w:ind w:firstLine="640" w:firstLineChars="200"/>
        <w:rPr>
          <w:szCs w:val="32"/>
        </w:rPr>
        <w:sectPr>
          <w:pgSz w:w="16838" w:h="11906" w:orient="landscape"/>
          <w:pgMar w:top="1803" w:right="1440" w:bottom="1803" w:left="1440" w:header="851" w:footer="992" w:gutter="0"/>
          <w:cols w:space="0" w:num="1"/>
          <w:rtlGutter w:val="0"/>
          <w:docGrid w:type="lines" w:linePitch="436" w:charSpace="0"/>
        </w:sectPr>
      </w:pPr>
    </w:p>
    <w:p>
      <w:pPr>
        <w:spacing w:line="560" w:lineRule="exact"/>
        <w:ind w:firstLine="640" w:firstLineChars="200"/>
        <w:rPr>
          <w:rFonts w:eastAsia="黑体"/>
          <w:szCs w:val="32"/>
        </w:rPr>
      </w:pPr>
      <w:r>
        <w:rPr>
          <w:rFonts w:hint="eastAsia" w:eastAsia="黑体"/>
          <w:szCs w:val="32"/>
          <w:lang w:eastAsia="zh-CN"/>
        </w:rPr>
        <w:t>四</w:t>
      </w:r>
      <w:r>
        <w:rPr>
          <w:rFonts w:eastAsia="黑体"/>
          <w:szCs w:val="32"/>
        </w:rPr>
        <w:t>、培养模式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spacing w:val="-10"/>
          <w:sz w:val="32"/>
          <w:szCs w:val="32"/>
        </w:rPr>
        <w:t>一）本科层次高中、初中教师均采用四年制本科的培养模式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科层次中职专业课教师采用本科院校会同有关高职院校和企业联合培养的模式。本科学制四年，人才培养方案由本科院校与高职院校共同制定，原则上第一、二学年由相关高职院校负责培养，第三、四学年由本科院校负责培养。修业期满，成绩合格者，由本科院校颁发本科毕业证书，符合学士学位授予条件的，颁发学士学位证书。</w:t>
      </w:r>
    </w:p>
    <w:p>
      <w:pPr>
        <w:spacing w:line="560" w:lineRule="exact"/>
        <w:ind w:firstLine="640" w:firstLineChars="200"/>
        <w:rPr>
          <w:rFonts w:eastAsia="黑体"/>
          <w:szCs w:val="32"/>
        </w:rPr>
      </w:pPr>
      <w:r>
        <w:rPr>
          <w:rFonts w:hint="eastAsia" w:eastAsia="黑体"/>
          <w:szCs w:val="32"/>
          <w:lang w:eastAsia="zh-CN"/>
        </w:rPr>
        <w:t>五</w:t>
      </w:r>
      <w:r>
        <w:rPr>
          <w:rFonts w:eastAsia="黑体"/>
          <w:szCs w:val="32"/>
        </w:rPr>
        <w:t>、招生对象及条件</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（一）本科层次高中、初中教师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1．具有</w:t>
      </w:r>
      <w:r>
        <w:rPr>
          <w:rFonts w:hint="eastAsia" w:cs="Times New Roman"/>
          <w:sz w:val="32"/>
          <w:szCs w:val="32"/>
          <w:lang w:val="en-US" w:eastAsia="zh-CN"/>
        </w:rPr>
        <w:t>衡山</w:t>
      </w:r>
      <w:r>
        <w:rPr>
          <w:rFonts w:ascii="Times New Roman" w:hAnsi="Times New Roman" w:eastAsia="仿宋_GB2312" w:cs="Times New Roman"/>
          <w:sz w:val="32"/>
          <w:szCs w:val="32"/>
        </w:rPr>
        <w:t>户籍（户籍迁入截止时间为2021年6月7日）。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2．年龄未满22周岁（1999年9月1日及以后出生）。</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szCs w:val="32"/>
        </w:rPr>
        <w:t>3．2021年湖南省普通高考成绩达到招生学校相应类别本科录取控制分数线，考生高考选考科目符合招生学校选科要求。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4．身体健康，体检合格。体检工作要求按湖南省教育考试院《关于做好2021年全省普通高等学校招生体检工作的通知》（湘教考普字〔2021〕5号）执行。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5．热爱基础教育事业，自愿报考高中、初中教师公费定向培养师范生（以下简称“公费定向师范生”），且保证毕业后服从</w:t>
      </w:r>
      <w:r>
        <w:rPr>
          <w:rFonts w:hint="eastAsia" w:cs="Times New Roman"/>
          <w:sz w:val="32"/>
          <w:szCs w:val="32"/>
          <w:lang w:val="en-US" w:eastAsia="zh-CN"/>
        </w:rPr>
        <w:t>衡山教育局</w:t>
      </w:r>
      <w:r>
        <w:rPr>
          <w:rFonts w:ascii="Times New Roman" w:hAnsi="Times New Roman" w:eastAsia="仿宋_GB2312" w:cs="Times New Roman"/>
          <w:sz w:val="32"/>
          <w:szCs w:val="32"/>
        </w:rPr>
        <w:t>的安排，在</w:t>
      </w:r>
      <w:r>
        <w:rPr>
          <w:rFonts w:hint="eastAsia" w:cs="Times New Roman"/>
          <w:sz w:val="32"/>
          <w:szCs w:val="32"/>
          <w:lang w:val="en-US" w:eastAsia="zh-CN"/>
        </w:rPr>
        <w:t>衡山</w:t>
      </w:r>
      <w:r>
        <w:rPr>
          <w:rFonts w:ascii="Times New Roman" w:hAnsi="Times New Roman" w:eastAsia="仿宋_GB2312" w:cs="Times New Roman"/>
          <w:sz w:val="32"/>
          <w:szCs w:val="32"/>
        </w:rPr>
        <w:t>的乡村高中、初中任教，服务时间不少于6年。</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（二）本科层次中职专业课教师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1．年龄未满22周岁（1999年9月1日及以后出生）。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报考普通高考招生计划的考生，2021年湖南省普通高考成绩达到招生学校相应类别本科录取控制分数线；报考对口招生计划的考生，2021年湖南省普通高校对口招生考试成绩达到相应专业门类本科录取控制分数线。</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3．身体健康，体检合格。体检工作要求按湖南省教育考试院《关于做好2021年全省普通高等学校招生体检工作的通知》（湘教考普字〔2021〕5号）执行。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4．热爱中等职业教育事业，自愿报考中职专业课教师公费定向培养师范生（以下简称“公费定向师范生”），且保证毕业后服从</w:t>
      </w:r>
      <w:r>
        <w:rPr>
          <w:rFonts w:hint="eastAsia" w:cs="Times New Roman"/>
          <w:sz w:val="32"/>
          <w:szCs w:val="32"/>
          <w:lang w:val="en-US" w:eastAsia="zh-CN"/>
        </w:rPr>
        <w:t>衡山</w:t>
      </w:r>
      <w:r>
        <w:rPr>
          <w:rFonts w:ascii="Times New Roman" w:hAnsi="Times New Roman" w:eastAsia="仿宋_GB2312" w:cs="Times New Roman"/>
          <w:sz w:val="32"/>
          <w:szCs w:val="32"/>
        </w:rPr>
        <w:t>教育行政部门的安排，在</w:t>
      </w:r>
      <w:r>
        <w:rPr>
          <w:rFonts w:hint="eastAsia" w:cs="Times New Roman"/>
          <w:sz w:val="32"/>
          <w:szCs w:val="32"/>
          <w:lang w:val="en-US" w:eastAsia="zh-CN"/>
        </w:rPr>
        <w:t>衡山</w:t>
      </w:r>
      <w:r>
        <w:rPr>
          <w:rFonts w:ascii="Times New Roman" w:hAnsi="Times New Roman" w:eastAsia="仿宋_GB2312" w:cs="Times New Roman"/>
          <w:sz w:val="32"/>
          <w:szCs w:val="32"/>
        </w:rPr>
        <w:t>的乡村中等职业学校任教，服务时间不少于6年。</w:t>
      </w:r>
    </w:p>
    <w:p>
      <w:pPr>
        <w:spacing w:line="560" w:lineRule="exact"/>
        <w:ind w:firstLine="640" w:firstLineChars="200"/>
        <w:rPr>
          <w:rFonts w:eastAsia="黑体"/>
          <w:szCs w:val="32"/>
        </w:rPr>
      </w:pPr>
      <w:r>
        <w:rPr>
          <w:rFonts w:hint="eastAsia" w:eastAsia="黑体"/>
          <w:szCs w:val="32"/>
          <w:lang w:eastAsia="zh-CN"/>
        </w:rPr>
        <w:t>六</w:t>
      </w:r>
      <w:r>
        <w:rPr>
          <w:rFonts w:eastAsia="黑体"/>
          <w:szCs w:val="32"/>
        </w:rPr>
        <w:t>、招生录取程序</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（一）公布招生政策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县教育局、县域内各</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中学校</w:t>
      </w:r>
      <w:r>
        <w:rPr>
          <w:rFonts w:hint="eastAsia" w:cs="Times New Roman"/>
          <w:sz w:val="32"/>
          <w:szCs w:val="32"/>
          <w:lang w:eastAsia="zh-CN"/>
        </w:rPr>
        <w:t>要</w:t>
      </w:r>
      <w:r>
        <w:rPr>
          <w:rFonts w:hint="eastAsia" w:ascii="Times New Roman" w:hAnsi="Times New Roman" w:eastAsia="仿宋_GB2312" w:cs="Times New Roman"/>
          <w:sz w:val="32"/>
          <w:szCs w:val="32"/>
        </w:rPr>
        <w:t>利用文件、会议、广播、</w:t>
      </w:r>
      <w:r>
        <w:rPr>
          <w:rFonts w:hint="eastAsia" w:cs="Times New Roman"/>
          <w:sz w:val="32"/>
          <w:szCs w:val="32"/>
          <w:lang w:eastAsia="zh-CN"/>
        </w:rPr>
        <w:t>电视、报纸、</w:t>
      </w:r>
      <w:r>
        <w:rPr>
          <w:rFonts w:hint="eastAsia" w:ascii="Times New Roman" w:hAnsi="Times New Roman" w:eastAsia="仿宋_GB2312" w:cs="Times New Roman"/>
          <w:sz w:val="32"/>
          <w:szCs w:val="32"/>
        </w:rPr>
        <w:t>网络等</w:t>
      </w:r>
      <w:r>
        <w:rPr>
          <w:rFonts w:hint="eastAsia" w:cs="Times New Roman"/>
          <w:sz w:val="32"/>
          <w:szCs w:val="32"/>
          <w:lang w:eastAsia="zh-CN"/>
        </w:rPr>
        <w:t>多种</w:t>
      </w:r>
      <w:r>
        <w:rPr>
          <w:rFonts w:hint="eastAsia" w:ascii="Times New Roman" w:hAnsi="Times New Roman" w:eastAsia="仿宋_GB2312" w:cs="Times New Roman"/>
          <w:sz w:val="32"/>
          <w:szCs w:val="32"/>
        </w:rPr>
        <w:t>形式向社会公布</w:t>
      </w:r>
      <w:r>
        <w:rPr>
          <w:rFonts w:hint="eastAsia" w:cs="Times New Roman"/>
          <w:sz w:val="32"/>
          <w:szCs w:val="32"/>
          <w:lang w:eastAsia="zh-CN"/>
        </w:rPr>
        <w:t>此文件的</w:t>
      </w:r>
      <w:r>
        <w:rPr>
          <w:rFonts w:hint="eastAsia" w:ascii="Times New Roman" w:hAnsi="Times New Roman" w:eastAsia="仿宋_GB2312" w:cs="Times New Roman"/>
          <w:sz w:val="32"/>
          <w:szCs w:val="32"/>
        </w:rPr>
        <w:t>招生政策和招生计划，</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中学校还应召开面向</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三年级学生及家长的宣传动员会议，采取多种形式向学生及家长宣传我县关于公费定向师范生的招生政策与招生计划</w:t>
      </w:r>
      <w:r>
        <w:rPr>
          <w:rFonts w:hint="eastAsia" w:cs="Times New Roman"/>
          <w:sz w:val="32"/>
          <w:szCs w:val="32"/>
          <w:lang w:eastAsia="zh-CN"/>
        </w:rPr>
        <w:t>，</w:t>
      </w:r>
      <w:r>
        <w:rPr>
          <w:rFonts w:hint="eastAsia" w:ascii="Times New Roman" w:hAnsi="Times New Roman" w:eastAsia="仿宋_GB2312" w:cs="Times New Roman"/>
          <w:sz w:val="32"/>
          <w:szCs w:val="32"/>
        </w:rPr>
        <w:t>确保每一位</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rPr>
        <w:t>三学生及家长了解我县农村教师公费定向培养政策。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eastAsia="楷体_GB2312" w:cs="Times New Roman"/>
          <w:sz w:val="32"/>
          <w:szCs w:val="32"/>
          <w:lang w:eastAsia="zh-CN"/>
        </w:rPr>
        <w:t>二</w:t>
      </w:r>
      <w:r>
        <w:rPr>
          <w:rFonts w:ascii="Times New Roman" w:hAnsi="Times New Roman" w:eastAsia="楷体_GB2312" w:cs="Times New Roman"/>
          <w:sz w:val="32"/>
          <w:szCs w:val="32"/>
        </w:rPr>
        <w:t>）户籍信息确认。</w:t>
      </w:r>
      <w:r>
        <w:rPr>
          <w:rFonts w:ascii="Times New Roman" w:hAnsi="Times New Roman" w:eastAsia="仿宋_GB2312" w:cs="Times New Roman"/>
          <w:sz w:val="32"/>
          <w:szCs w:val="32"/>
        </w:rPr>
        <w:t>考生</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登录“湖南省普通高校招生考试考生综合信息平台”（网址：https://ks.hneao.cn）或“潇湘高考”APP查看</w:t>
      </w:r>
      <w:r>
        <w:rPr>
          <w:rFonts w:hint="eastAsia" w:ascii="Times New Roman" w:hAnsi="Times New Roman" w:eastAsia="仿宋_GB2312" w:cs="Times New Roman"/>
          <w:sz w:val="32"/>
          <w:szCs w:val="32"/>
        </w:rPr>
        <w:t>考生本人</w:t>
      </w:r>
      <w:r>
        <w:rPr>
          <w:rFonts w:ascii="Times New Roman" w:hAnsi="Times New Roman" w:eastAsia="仿宋_GB2312" w:cs="Times New Roman"/>
          <w:sz w:val="32"/>
          <w:szCs w:val="32"/>
        </w:rPr>
        <w:t>报名信息，确认</w:t>
      </w:r>
      <w:r>
        <w:rPr>
          <w:rFonts w:hint="eastAsia" w:ascii="Times New Roman" w:hAnsi="Times New Roman" w:eastAsia="仿宋_GB2312" w:cs="Times New Roman"/>
          <w:sz w:val="32"/>
          <w:szCs w:val="32"/>
        </w:rPr>
        <w:t>高考</w:t>
      </w:r>
      <w:r>
        <w:rPr>
          <w:rFonts w:ascii="Times New Roman" w:hAnsi="Times New Roman" w:eastAsia="仿宋_GB2312" w:cs="Times New Roman"/>
          <w:sz w:val="32"/>
          <w:szCs w:val="32"/>
        </w:rPr>
        <w:t>报名时所填写的户籍地信息中的县（市、区）与考生户口薄上户籍信息中的县（市、区）一致</w:t>
      </w:r>
      <w:r>
        <w:rPr>
          <w:rFonts w:hint="eastAsia" w:ascii="Times New Roman" w:hAnsi="Times New Roman" w:eastAsia="仿宋_GB2312" w:cs="Times New Roman"/>
          <w:sz w:val="32"/>
          <w:szCs w:val="32"/>
        </w:rPr>
        <w:t>，若有不一致的，考生须在6月16日前，前往高考报名所在地的县市区招生考试机构申请办理户籍信息修改，逾期不予受理</w:t>
      </w:r>
      <w:r>
        <w:rPr>
          <w:rFonts w:ascii="Times New Roman" w:hAnsi="Times New Roman" w:eastAsia="仿宋_GB2312" w:cs="Times New Roman"/>
          <w:sz w:val="32"/>
          <w:szCs w:val="32"/>
        </w:rPr>
        <w:t>。考生报名所填写的户籍地信息将作为报考本科层次高中、初中教师的考生录取及签订有关协议书的重要依据，凡因考生报名所填写的户籍地信息错误而导致考生不能正常填报志愿、录取及签订协议书的，其结果由考生本人负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（三）填报志愿。</w:t>
      </w:r>
      <w:r>
        <w:rPr>
          <w:rFonts w:ascii="Times New Roman" w:hAnsi="Times New Roman" w:eastAsia="仿宋_GB2312" w:cs="Times New Roman"/>
          <w:sz w:val="32"/>
          <w:szCs w:val="32"/>
        </w:rPr>
        <w:t>考生根据本文及省教育考试院公布的招生计划，在本科提前批“非军事院</w:t>
      </w:r>
      <w:r>
        <w:rPr>
          <w:rFonts w:hint="eastAsia" w:cs="Times New Roman"/>
          <w:sz w:val="32"/>
          <w:szCs w:val="32"/>
          <w:lang w:eastAsia="zh-CN"/>
        </w:rPr>
        <w:t>校</w:t>
      </w:r>
      <w:r>
        <w:rPr>
          <w:rFonts w:ascii="Times New Roman" w:hAnsi="Times New Roman" w:eastAsia="仿宋_GB2312" w:cs="Times New Roman"/>
          <w:sz w:val="32"/>
          <w:szCs w:val="32"/>
        </w:rPr>
        <w:t>志愿”栏中填报有关志愿；其中填报本科层次高中、初中教师招生计划志愿的考生，应根据考生户籍所在县市区及相应招生计划对户籍的政策要求填报相应志愿，凡填报志愿中的院校或专业不符合有关户籍政策要求的，一律视为无效志愿。填报志愿（含征集志愿）的时间及要求等按省教育考试院的有关规定执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（四）投档录取。</w:t>
      </w:r>
      <w:r>
        <w:rPr>
          <w:rFonts w:ascii="Times New Roman" w:hAnsi="Times New Roman" w:eastAsia="仿宋_GB2312" w:cs="Times New Roman"/>
          <w:sz w:val="32"/>
          <w:szCs w:val="32"/>
        </w:rPr>
        <w:t>省内公费定向师范生安排在本科提前批录取。省教育考试院依据考生志愿将填报了相关志愿的考生名单提供给招生学校，各招生学校依据有关招生政策和学校录取规则确定拟录取名单。省教育考试院按招生学校提交的拟录取名单投档。第一次投档录取结束后，如有招生学校未完成招生计划的，由省教育考试院通过网络和媒体统一向社会公布院校招生缺额，并组织未被录取的考生填报征集志愿。录取结束后，招生学校根据已录取考生的情况，填写《2021年湖南省高中（中职）起点乡村教师公费定向师范生录取名单》，并将《2021年湖南省高中（中职）</w:t>
      </w:r>
      <w:r>
        <w:rPr>
          <w:rFonts w:hint="eastAsia" w:ascii="Times New Roman" w:hAnsi="Times New Roman" w:eastAsia="仿宋_GB2312" w:cs="Times New Roman"/>
          <w:sz w:val="32"/>
          <w:szCs w:val="32"/>
        </w:rPr>
        <w:t>起点乡村教师公费定向师范生录取名单》函告招生计划所定向的市州教育（体）局，市州教育（体）局再函告有关县市区教育（体）局</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（五）签</w:t>
      </w:r>
      <w:r>
        <w:rPr>
          <w:rFonts w:hint="eastAsia" w:ascii="Times New Roman" w:hAnsi="Times New Roman" w:eastAsia="楷体_GB2312" w:cs="Times New Roman"/>
          <w:sz w:val="32"/>
          <w:szCs w:val="32"/>
        </w:rPr>
        <w:t>订《湖南省乡村教师公费定向培养协议书》、《湖南省乡村教师公费定向培养协议书（省级优师专项）》（以下统称《协议书》）</w:t>
      </w:r>
      <w:r>
        <w:rPr>
          <w:rFonts w:ascii="Times New Roman" w:hAnsi="Times New Roman" w:eastAsia="楷体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1．签订协议书。市州、县市区教育（体）局依据《2021年湖南省高中（中职）起点乡村教师公费定向师范生录取名单》，统一组织录取考生与本级人民政府签订《协议书》（一式四份）。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州教育（体）局汇总市州本级和所辖县市区签订的《协议书》，于7月25日前分培养类型分招生学校分别寄送有关招生学校。录取考生在签订《协议书》时，应携带本人户口簿供有关市州、县市区教育（体）局审查考生的相关信息情况，凡经审查不符合有关招生政策的，不能签订《协议书》。市州、县市区教育（体）局应按我厅统一发布的协议书样式分培养类型制作《协议书》；凡内容不符的，视为无效协议书，不得进入下一招生工作程序。考生在签订《协议书》时如未满18周岁，须由考生及其法定监护人共同签订《协</w:t>
      </w:r>
      <w:r>
        <w:rPr>
          <w:rFonts w:hint="eastAsia" w:ascii="Times New Roman" w:hAnsi="Times New Roman" w:eastAsia="仿宋_GB2312" w:cs="Times New Roman"/>
          <w:sz w:val="32"/>
          <w:szCs w:val="32"/>
        </w:rPr>
        <w:t>议书》；凡非考生本人及其法定监护人签订《协议书》的，视为考生自动放弃招生录取资格，所涉及考生不得进入下一招生工作程序。考生在规定时间内未签订《协议书》的，视为考生自动放弃招生录取资格</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2．《协议书》签订的具体时间、地点等信息，由市州、县市区教育（体）局根据工作需要适时公布并及时通知有关考生，以便考生及时掌握相关信息。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（六）发放录取通知书。</w:t>
      </w:r>
      <w:r>
        <w:rPr>
          <w:rFonts w:ascii="Times New Roman" w:hAnsi="Times New Roman" w:eastAsia="仿宋_GB2312" w:cs="Times New Roman"/>
          <w:sz w:val="32"/>
          <w:szCs w:val="32"/>
        </w:rPr>
        <w:t>各招生学校收到市州教育（体）局寄送达的《协议书》后，向已录取并签订《协议书》的考生发放录取通知书。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（七）入学与复查。</w:t>
      </w:r>
      <w:r>
        <w:rPr>
          <w:rFonts w:ascii="Times New Roman" w:hAnsi="Times New Roman" w:eastAsia="仿宋_GB2312" w:cs="Times New Roman"/>
          <w:sz w:val="32"/>
          <w:szCs w:val="32"/>
        </w:rPr>
        <w:t>录取考生持录取通知书到招生学校报到。新生入学后，招生学校在入学一个月内对公费定向师范生进行资格复查。复查合格者，招生学校在其《协议书》上签字、盖章，《协议书》正式生效；复查不合格者，则不能取得公费定向师范生资格，并按国家有关招生和学生管理规定处理。招生学校在《协议书》上签字、盖章后，应将《协议书》寄送达各协议方，并存入公费定向师范生新生的个人档案。</w:t>
      </w:r>
    </w:p>
    <w:p>
      <w:pPr>
        <w:spacing w:line="560" w:lineRule="exact"/>
        <w:ind w:firstLine="640" w:firstLineChars="200"/>
        <w:rPr>
          <w:rFonts w:eastAsia="黑体"/>
          <w:szCs w:val="32"/>
        </w:rPr>
      </w:pPr>
      <w:r>
        <w:rPr>
          <w:rFonts w:hint="eastAsia" w:eastAsia="黑体"/>
          <w:szCs w:val="32"/>
          <w:lang w:eastAsia="zh-CN"/>
        </w:rPr>
        <w:t>七</w:t>
      </w:r>
      <w:r>
        <w:rPr>
          <w:rFonts w:eastAsia="黑体"/>
          <w:szCs w:val="32"/>
        </w:rPr>
        <w:t>、有关政策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在本科提前批同一轮次填报志愿时，报考了“省内公费定向师范生”（含省级优师专项公费定向师范生）招生院校（专业）的考生，不能兼报本科提前批中的军事、公安、航海、民航飞行学员、艺术、基层农技特岗、农村订单定向免费本科医学生、其他类院校（专业）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按“分数优先、遵循志愿”原则确定考生专业，优先录取直接志愿考生。直接志愿生源不足时，再从“专业服从”的考生中，由高分到低分进行调剂录取。</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公费定向师范生在校学习期间的学费、住宿费、教材费和军训服装费免缴，其所需费用由财政公费承担；并按国家和省有关规定享受奖助学金等资助政策，在资助政策规定范围内与其他在校生享受同等待遇。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公费定向师范生在校学习期间，一律不得转学，原则上不得转专业。</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公费定向师范生应在上岗前取得相应的教师资格，符合相应教师执证上岗条件，否则，按违约情形处理。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公费定向师范生毕业后，依据招生计划所规定的服务地域和服务学校类型任教服务，时间不少于6年，其任教岗位和编制由签订协议的县市区按照相关规定落实。</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公费定向师范生在协议规定的服务期内，不得脱产攻读普通硕士学位，但可在职攻读教育硕士专业学位。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八</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公费定向师范生在协议规定的服务期内，经任教学校主管教育行政部门批准，可依据招生计划所规定的服务地域和服务学校类型，在所定向的县市区的相应学校间流动，或从事教育管理工作。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未能履行协议的公费定向师范生，按规定退还所享受的公费培养费用并缴纳违约金。</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教育行政部门负责本</w:t>
      </w:r>
      <w:r>
        <w:rPr>
          <w:rFonts w:hint="eastAsia" w:ascii="Times New Roman" w:hAnsi="Times New Roman" w:eastAsia="仿宋_GB2312" w:cs="Times New Roman"/>
          <w:sz w:val="32"/>
          <w:szCs w:val="32"/>
          <w:lang w:val="en-US" w:eastAsia="zh-CN"/>
        </w:rPr>
        <w:t>县</w:t>
      </w:r>
      <w:r>
        <w:rPr>
          <w:rFonts w:ascii="Times New Roman" w:hAnsi="Times New Roman" w:eastAsia="仿宋_GB2312" w:cs="Times New Roman"/>
          <w:sz w:val="32"/>
          <w:szCs w:val="32"/>
        </w:rPr>
        <w:t>内公费定向师范生的履约管理，建立诚信档案，公布公费定向师范生的违约记录，并将违约情况记入人事档案，负责管理退还的公费培养费用和违约金。12月底前，各市州教育（体）局应汇总本辖区内当年已办理违约处理手续的公费定向师范毕业生的有关情况，填写《2021年湖南省公费定向师范毕业生违约处理情况汇总表》，并报送省教育厅（含电子文档）。</w:t>
      </w:r>
    </w:p>
    <w:p>
      <w:pPr>
        <w:spacing w:line="560" w:lineRule="exact"/>
        <w:ind w:firstLine="640" w:firstLineChars="200"/>
        <w:rPr>
          <w:rFonts w:eastAsia="黑体"/>
          <w:szCs w:val="32"/>
        </w:rPr>
      </w:pPr>
      <w:r>
        <w:rPr>
          <w:rFonts w:hint="eastAsia" w:eastAsia="黑体"/>
          <w:szCs w:val="32"/>
          <w:lang w:eastAsia="zh-CN"/>
        </w:rPr>
        <w:t>八</w:t>
      </w:r>
      <w:r>
        <w:rPr>
          <w:rFonts w:eastAsia="黑体"/>
          <w:szCs w:val="32"/>
        </w:rPr>
        <w:t>、工作要求</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乡村教师公费定向培养计划招生是一项政策性很强的工作，各学校和有关部门要高度重视，精心组织，要采取切实有效的办法让广大家长和学生及时了解相关定向培养专项计划招生的具体条件、要求和工作程序，做好宣传发动，严格遵循公平、公正、公开的原则进行选拔</w:t>
      </w:r>
      <w:r>
        <w:rPr>
          <w:rFonts w:hint="eastAsia" w:ascii="Times New Roman" w:hAnsi="Times New Roman" w:cs="Times New Roman"/>
          <w:sz w:val="32"/>
          <w:szCs w:val="32"/>
          <w:lang w:eastAsia="zh-CN"/>
        </w:rPr>
        <w:t>。各学校要结合当前新冠肺炎疫情防控工作形势，切实加强公费定向师范生招生各环节工作的组织领导，</w:t>
      </w:r>
      <w:r>
        <w:rPr>
          <w:rFonts w:hint="eastAsia" w:ascii="Times New Roman" w:hAnsi="Times New Roman" w:eastAsia="仿宋_GB2312" w:cs="Times New Roman"/>
          <w:sz w:val="32"/>
          <w:szCs w:val="32"/>
        </w:rPr>
        <w:t>确保招生录取工作</w:t>
      </w:r>
      <w:r>
        <w:rPr>
          <w:rFonts w:hint="eastAsia" w:ascii="Times New Roman" w:hAnsi="Times New Roman" w:cs="Times New Roman"/>
          <w:sz w:val="32"/>
          <w:szCs w:val="32"/>
          <w:lang w:eastAsia="zh-CN"/>
        </w:rPr>
        <w:t>全过程安全</w:t>
      </w:r>
      <w:r>
        <w:rPr>
          <w:rFonts w:hint="eastAsia" w:ascii="Times New Roman" w:hAnsi="Times New Roman" w:eastAsia="仿宋_GB2312" w:cs="Times New Roman"/>
          <w:sz w:val="32"/>
          <w:szCs w:val="32"/>
        </w:rPr>
        <w:t>顺利。</w:t>
      </w:r>
    </w:p>
    <w:p>
      <w:pPr>
        <w:spacing w:line="600" w:lineRule="exact"/>
        <w:ind w:firstLine="640" w:firstLineChars="200"/>
        <w:rPr>
          <w:rFonts w:hint="eastAsia"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jc w:val="righ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衡山县教育局</w:t>
      </w:r>
    </w:p>
    <w:p>
      <w:pPr>
        <w:spacing w:line="600" w:lineRule="exact"/>
        <w:ind w:firstLine="640" w:firstLineChars="200"/>
        <w:jc w:val="right"/>
        <w:rPr>
          <w:color w:val="000000"/>
        </w:rPr>
        <w:sectPr>
          <w:footerReference r:id="rId4" w:type="default"/>
          <w:footerReference r:id="rId5" w:type="even"/>
          <w:pgSz w:w="11906" w:h="16838"/>
          <w:pgMar w:top="1440" w:right="1803" w:bottom="1440" w:left="1803" w:header="851" w:footer="992" w:gutter="0"/>
          <w:cols w:space="0" w:num="1"/>
          <w:rtlGutter w:val="0"/>
          <w:docGrid w:type="lines" w:linePitch="436" w:charSpace="0"/>
        </w:sect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2021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eastAsia" w:ascii="Times New Roman" w:hAnsi="Times New Roman" w:cs="Times New Roman"/>
          <w:sz w:val="32"/>
          <w:szCs w:val="32"/>
          <w:lang w:val="en-US" w:eastAsia="zh-CN"/>
        </w:rPr>
        <w:t>日</w:t>
      </w:r>
    </w:p>
    <w:p/>
    <w:sectPr>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仿宋_GB2312"/>
                              <w:sz w:val="28"/>
                              <w:szCs w:val="28"/>
                            </w:rPr>
                            <w:t>－</w:t>
                          </w:r>
                          <w:r>
                            <w:rPr>
                              <w:rFonts w:ascii="仿宋_GB2312"/>
                              <w:sz w:val="28"/>
                              <w:szCs w:val="28"/>
                            </w:rPr>
                            <w:fldChar w:fldCharType="begin"/>
                          </w:r>
                          <w:r>
                            <w:rPr>
                              <w:rFonts w:ascii="仿宋_GB2312"/>
                              <w:sz w:val="28"/>
                              <w:szCs w:val="28"/>
                            </w:rPr>
                            <w:instrText xml:space="preserve">PAGE   \* MERGEFORMAT</w:instrText>
                          </w:r>
                          <w:r>
                            <w:rPr>
                              <w:rFonts w:ascii="仿宋_GB2312"/>
                              <w:sz w:val="28"/>
                              <w:szCs w:val="28"/>
                            </w:rPr>
                            <w:fldChar w:fldCharType="separate"/>
                          </w:r>
                          <w:r>
                            <w:rPr>
                              <w:rFonts w:ascii="仿宋_GB2312"/>
                              <w:sz w:val="28"/>
                              <w:szCs w:val="28"/>
                            </w:rPr>
                            <w:t>1</w:t>
                          </w:r>
                          <w:r>
                            <w:rPr>
                              <w:rFonts w:ascii="仿宋_GB2312"/>
                              <w:sz w:val="28"/>
                              <w:szCs w:val="28"/>
                            </w:rPr>
                            <w:fldChar w:fldCharType="end"/>
                          </w:r>
                          <w:r>
                            <w:rPr>
                              <w:rFonts w:hint="eastAsia" w:ascii="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jc w:val="right"/>
                    </w:pPr>
                    <w:r>
                      <w:rPr>
                        <w:rFonts w:hint="eastAsia" w:ascii="仿宋_GB2312"/>
                        <w:sz w:val="28"/>
                        <w:szCs w:val="28"/>
                      </w:rPr>
                      <w:t>－</w:t>
                    </w:r>
                    <w:r>
                      <w:rPr>
                        <w:rFonts w:ascii="仿宋_GB2312"/>
                        <w:sz w:val="28"/>
                        <w:szCs w:val="28"/>
                      </w:rPr>
                      <w:fldChar w:fldCharType="begin"/>
                    </w:r>
                    <w:r>
                      <w:rPr>
                        <w:rFonts w:ascii="仿宋_GB2312"/>
                        <w:sz w:val="28"/>
                        <w:szCs w:val="28"/>
                      </w:rPr>
                      <w:instrText xml:space="preserve">PAGE   \* MERGEFORMAT</w:instrText>
                    </w:r>
                    <w:r>
                      <w:rPr>
                        <w:rFonts w:ascii="仿宋_GB2312"/>
                        <w:sz w:val="28"/>
                        <w:szCs w:val="28"/>
                      </w:rPr>
                      <w:fldChar w:fldCharType="separate"/>
                    </w:r>
                    <w:r>
                      <w:rPr>
                        <w:rFonts w:ascii="仿宋_GB2312"/>
                        <w:sz w:val="28"/>
                        <w:szCs w:val="28"/>
                      </w:rPr>
                      <w:t>1</w:t>
                    </w:r>
                    <w:r>
                      <w:rPr>
                        <w:rFonts w:ascii="仿宋_GB2312"/>
                        <w:sz w:val="28"/>
                        <w:szCs w:val="28"/>
                      </w:rPr>
                      <w:fldChar w:fldCharType="end"/>
                    </w:r>
                    <w:r>
                      <w:rPr>
                        <w:rFonts w:hint="eastAsia" w:ascii="仿宋_GB2312"/>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sz w:val="28"/>
        <w:szCs w:val="28"/>
      </w:rPr>
    </w:pPr>
    <w:r>
      <w:rPr>
        <w:rFonts w:hint="eastAsia" w:ascii="仿宋_GB2312"/>
        <w:sz w:val="28"/>
        <w:szCs w:val="28"/>
      </w:rPr>
      <w:t>－</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2</w:t>
    </w:r>
    <w:r>
      <w:rPr>
        <w:rFonts w:hint="eastAsia" w:ascii="仿宋_GB2312"/>
        <w:sz w:val="28"/>
        <w:szCs w:val="28"/>
      </w:rPr>
      <w:fldChar w:fldCharType="end"/>
    </w:r>
    <w:r>
      <w:rPr>
        <w:rFonts w:hint="eastAsia" w:ascii="仿宋_GB23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008BE"/>
    <w:multiLevelType w:val="singleLevel"/>
    <w:tmpl w:val="FB1008B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3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96C5C"/>
    <w:rsid w:val="02BA0BA4"/>
    <w:rsid w:val="07896284"/>
    <w:rsid w:val="07896C5C"/>
    <w:rsid w:val="09AA527D"/>
    <w:rsid w:val="09C740C2"/>
    <w:rsid w:val="0A661681"/>
    <w:rsid w:val="12AF3295"/>
    <w:rsid w:val="1C814E93"/>
    <w:rsid w:val="1E02345F"/>
    <w:rsid w:val="1E153D13"/>
    <w:rsid w:val="200213E8"/>
    <w:rsid w:val="218F133A"/>
    <w:rsid w:val="24433062"/>
    <w:rsid w:val="2873336A"/>
    <w:rsid w:val="2B7B5A58"/>
    <w:rsid w:val="32EB5DE5"/>
    <w:rsid w:val="35FA77BD"/>
    <w:rsid w:val="3EDF05DA"/>
    <w:rsid w:val="46781654"/>
    <w:rsid w:val="47EF7EFD"/>
    <w:rsid w:val="4A321CB8"/>
    <w:rsid w:val="4F697033"/>
    <w:rsid w:val="55B11FC7"/>
    <w:rsid w:val="581767F0"/>
    <w:rsid w:val="59D80E60"/>
    <w:rsid w:val="5D9F0680"/>
    <w:rsid w:val="5DC411FB"/>
    <w:rsid w:val="614736EE"/>
    <w:rsid w:val="6C2552D6"/>
    <w:rsid w:val="6DF21DDC"/>
    <w:rsid w:val="73B06E4B"/>
    <w:rsid w:val="747F3C8B"/>
    <w:rsid w:val="751F1DF3"/>
    <w:rsid w:val="7CEA33D7"/>
    <w:rsid w:val="7DCE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uto"/>
      <w:jc w:val="center"/>
    </w:pPr>
    <w:rPr>
      <w:rFonts w:eastAsia="仿宋_GB2312"/>
      <w:sz w:val="18"/>
      <w:szCs w:val="18"/>
    </w:rPr>
  </w:style>
  <w:style w:type="paragraph" w:styleId="4">
    <w:name w:val="Subtitle"/>
    <w:basedOn w:val="1"/>
    <w:next w:val="1"/>
    <w:qFormat/>
    <w:uiPriority w:val="11"/>
    <w:pPr>
      <w:spacing w:before="240" w:after="60" w:line="312" w:lineRule="auto"/>
      <w:jc w:val="center"/>
      <w:outlineLvl w:val="1"/>
    </w:pPr>
    <w:rPr>
      <w:rFonts w:ascii="Calibri Light" w:hAnsi="Calibri Light" w:eastAsia="宋体" w:cs="Times New Roman"/>
      <w:b/>
      <w:bCs/>
      <w:kern w:val="28"/>
      <w:szCs w:val="3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2020-06-10T07:08:00Z</dcterms:created>
  <dc:creator>彼岸繁花</dc:creator>
  <cp:lastModifiedBy>Mini-yu</cp:lastModifiedBy>
  <cp:lastPrinted>2021-06-10T01:23:00Z</cp:lastPrinted>
  <dcterms:modified xsi:type="dcterms:W3CDTF">2021-06-10T03:20:09Z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0C2C678F19F14B69A9BE3FFE56B1AD00</vt:lpwstr>
  </property>
</Properties>
</file>