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8E8E8"/>
  <w:body>
    <w:p>
      <w:pPr>
        <w:rPr>
          <w:rFonts w:hint="eastAsia" w:ascii="黑体" w:hAnsi="黑体" w:eastAsia="黑体" w:cs="仿宋_GB2312"/>
          <w:bCs/>
          <w:color w:val="000000"/>
          <w:sz w:val="24"/>
        </w:rPr>
      </w:pPr>
      <w:bookmarkStart w:id="0" w:name="_GoBack"/>
      <w:bookmarkEnd w:id="0"/>
      <w:r>
        <w:rPr>
          <w:rFonts w:hint="eastAsia" w:ascii="黑体" w:hAnsi="黑体" w:eastAsia="黑体" w:cs="仿宋_GB2312"/>
          <w:bCs/>
          <w:color w:val="000000"/>
          <w:sz w:val="24"/>
        </w:rPr>
        <w:t>附件2：</w:t>
      </w:r>
    </w:p>
    <w:p>
      <w:pPr>
        <w:snapToGrid w:val="0"/>
        <w:spacing w:line="560" w:lineRule="exact"/>
        <w:jc w:val="center"/>
        <w:rPr>
          <w:rFonts w:hint="eastAsia" w:ascii="方正小标宋简体" w:hAnsi="仿宋" w:eastAsia="方正小标宋简体" w:cs="仿宋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color w:val="000000"/>
          <w:kern w:val="0"/>
          <w:sz w:val="36"/>
          <w:szCs w:val="36"/>
        </w:rPr>
        <w:t>衡山县2021年卫健系统公开招聘</w:t>
      </w:r>
      <w:r>
        <w:rPr>
          <w:rFonts w:hint="eastAsia" w:ascii="方正小标宋简体" w:hAnsi="仿宋" w:eastAsia="方正小标宋简体" w:cs="仿宋"/>
          <w:bCs/>
          <w:color w:val="000000"/>
          <w:kern w:val="0"/>
          <w:sz w:val="36"/>
          <w:szCs w:val="36"/>
          <w:lang w:eastAsia="zh-CN"/>
        </w:rPr>
        <w:t>高层次学历专业技术人员</w:t>
      </w:r>
      <w:r>
        <w:rPr>
          <w:rFonts w:hint="eastAsia" w:ascii="方正小标宋简体" w:hAnsi="仿宋" w:eastAsia="方正小标宋简体" w:cs="仿宋"/>
          <w:bCs/>
          <w:color w:val="000000"/>
          <w:kern w:val="0"/>
          <w:sz w:val="36"/>
          <w:szCs w:val="36"/>
        </w:rPr>
        <w:t>岗位</w:t>
      </w:r>
      <w:r>
        <w:rPr>
          <w:rFonts w:hint="eastAsia" w:ascii="方正小标宋简体" w:hAnsi="仿宋" w:eastAsia="方正小标宋简体" w:cs="仿宋"/>
          <w:bCs/>
          <w:color w:val="000000"/>
          <w:kern w:val="0"/>
          <w:sz w:val="36"/>
          <w:szCs w:val="36"/>
          <w:lang w:eastAsia="zh-CN"/>
        </w:rPr>
        <w:t>条件</w:t>
      </w:r>
      <w:r>
        <w:rPr>
          <w:rFonts w:hint="eastAsia" w:ascii="方正小标宋简体" w:hAnsi="仿宋" w:eastAsia="方正小标宋简体" w:cs="仿宋"/>
          <w:bCs/>
          <w:color w:val="000000"/>
          <w:kern w:val="0"/>
          <w:sz w:val="36"/>
          <w:szCs w:val="36"/>
        </w:rPr>
        <w:t>计划表</w:t>
      </w:r>
    </w:p>
    <w:tbl>
      <w:tblPr>
        <w:tblStyle w:val="6"/>
        <w:tblW w:w="156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707"/>
        <w:gridCol w:w="1997"/>
        <w:gridCol w:w="629"/>
        <w:gridCol w:w="629"/>
        <w:gridCol w:w="4349"/>
        <w:gridCol w:w="643"/>
        <w:gridCol w:w="806"/>
        <w:gridCol w:w="733"/>
        <w:gridCol w:w="4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95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科室/招聘岗位名称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最低学历要求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最低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要求</w:t>
            </w:r>
          </w:p>
        </w:tc>
        <w:tc>
          <w:tcPr>
            <w:tcW w:w="440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优惠政策及其它条件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25" w:hRule="atLeast"/>
          <w:jc w:val="center"/>
        </w:trPr>
        <w:tc>
          <w:tcPr>
            <w:tcW w:w="75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县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人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医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院</w:t>
            </w:r>
          </w:p>
        </w:tc>
        <w:tc>
          <w:tcPr>
            <w:tcW w:w="707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17"/>
                <w:kern w:val="21"/>
                <w:sz w:val="18"/>
                <w:szCs w:val="18"/>
              </w:rPr>
              <w:t>差额</w:t>
            </w:r>
            <w:r>
              <w:rPr>
                <w:rFonts w:hint="eastAsia" w:ascii="宋体" w:hAnsi="宋体" w:cs="宋体"/>
                <w:b/>
                <w:bCs/>
                <w:spacing w:val="17"/>
                <w:kern w:val="21"/>
                <w:sz w:val="18"/>
                <w:szCs w:val="18"/>
                <w:lang w:eastAsia="zh-CN"/>
              </w:rPr>
              <w:t>拨款事业编制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骨科/临床医师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A1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临床医学硕士；外科学/中西医结合临床/中医外科学/中医骨伤科学</w:t>
            </w:r>
          </w:p>
        </w:tc>
        <w:tc>
          <w:tcPr>
            <w:tcW w:w="64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以下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（1986年　1月1日后出生）</w:t>
            </w:r>
          </w:p>
        </w:tc>
        <w:tc>
          <w:tcPr>
            <w:tcW w:w="80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4404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生活补贴2000元/人.月，连续享受3年；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一次性购房补贴7万元（需符合前述文件要求）；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一次性安家费12-18万元（最低服务期限6年）；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前三年免费提供住房。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5、最低服务年限6年。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11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神经外科/临床医师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A2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临床医学硕士；外科学/中西医结合临床/中医外科学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10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普外科/临床医师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A3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临床医学硕士；外科学/中西医结合临床/中医外科学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25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泌尿外科/临床医师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9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临床医学硕士；外科学/中西医结合临床/中医外科学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61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妇产科/临床医师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9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A5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临床医学硕士；中西医结合临床/外科学/中医外科学/妇产科学/中医妇科学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61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麻醉科（手术室）/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9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A6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临床医学硕士；麻醉学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61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重症医学科/临床医学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9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A7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临床医学硕士；外科学/内科学/急诊医学/中西医结合临床/中医外科学/中医内科学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61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消化内科/临床医师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9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A8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临床医学硕士；内科学/中西医结合临床/中医硕士/中医内科学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91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呼吸内科/临床医师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9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A9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临床医学硕士；内科学/中西医结合临床/中医硕士/中医内科学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61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内分泌科/临床医师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9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A10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临床医学硕士；内科学/中西医结合临床/中医硕士/中医内科学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61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儿科/临床医师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9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A11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临床医学硕士；儿科学/中西医结合临床/中医硕士/中医儿科学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61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神经内科/临床医师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A12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临床医学硕士；内科学/中西医结合临床/中医硕士/中医内科学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61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肾内科/临床医师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A13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临床医学硕士；内科学/中西医结合临床/中医硕士/中医内科学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39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心血管内科/临床医师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A14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临床医学硕士；内科学/中西医结合临床/中医硕士/中医内科学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220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介入中心/神经外科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/泌尿外科       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学科带头人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A15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以下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（1971年1月1日后出生）</w:t>
            </w: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sz w:val="18"/>
                <w:szCs w:val="18"/>
              </w:rPr>
              <w:t>、生活补贴2000元/人.月，连续享受3年；</w:t>
            </w:r>
          </w:p>
          <w:p>
            <w:pPr>
              <w:widowControl/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2、一次性购房补贴7万元（需符合前述文件要求）；                                                                            3、免费提供住房，时长与合同期限一致。</w:t>
            </w:r>
          </w:p>
          <w:p>
            <w:pPr>
              <w:pStyle w:val="2"/>
              <w:spacing w:before="0" w:after="0" w:line="220" w:lineRule="exact"/>
              <w:jc w:val="left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4、对学科带头人提供一次性补偿30—50万元，具体补偿标准由双方协商。</w:t>
            </w:r>
          </w:p>
          <w:p>
            <w:pPr>
              <w:pStyle w:val="2"/>
              <w:spacing w:before="0" w:after="0" w:line="220" w:lineRule="exact"/>
              <w:jc w:val="left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5、学科带头人要求第一学历为全日制</w:t>
            </w:r>
            <w:r>
              <w:rPr>
                <w:rFonts w:hint="eastAsia"/>
                <w:b w:val="0"/>
                <w:bCs/>
                <w:sz w:val="18"/>
                <w:szCs w:val="18"/>
                <w:lang w:eastAsia="zh-CN"/>
              </w:rPr>
              <w:t>高层次学历人员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及以上，副高及以上职称，年龄不超过50岁，5年及以上三级综合医院相对应专业临床工作经验。                                                         6、在相对应学科领域有较深造诣，具有一定团队管理协调能力和开拓精神，能独立开展相对应专业的各项诊疗行为。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8" w:hRule="atLeast"/>
          <w:jc w:val="center"/>
        </w:trPr>
        <w:tc>
          <w:tcPr>
            <w:tcW w:w="75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县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院</w:t>
            </w:r>
          </w:p>
        </w:tc>
        <w:tc>
          <w:tcPr>
            <w:tcW w:w="707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17"/>
                <w:kern w:val="21"/>
                <w:sz w:val="18"/>
                <w:szCs w:val="18"/>
              </w:rPr>
              <w:t>差额</w:t>
            </w:r>
            <w:r>
              <w:rPr>
                <w:rFonts w:hint="eastAsia" w:ascii="宋体" w:hAnsi="宋体" w:cs="宋体"/>
                <w:b/>
                <w:bCs/>
                <w:spacing w:val="17"/>
                <w:kern w:val="21"/>
                <w:sz w:val="18"/>
                <w:szCs w:val="18"/>
                <w:lang w:eastAsia="zh-CN"/>
              </w:rPr>
              <w:t>拨款事业编制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重症医学科/临床医师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B1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急诊医学/内科学/外科学/临床医学硕士</w:t>
            </w:r>
          </w:p>
        </w:tc>
        <w:tc>
          <w:tcPr>
            <w:tcW w:w="64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以下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（1986年　1月1日后出生）</w:t>
            </w:r>
          </w:p>
        </w:tc>
        <w:tc>
          <w:tcPr>
            <w:tcW w:w="80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440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1、生活补贴2000元/人.月，连续享受3年；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2、一次性购房补贴7万元（需符合前述文件要求）；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3、一次性安家费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12-18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万元（最低服务期限6年）；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4、前三年免费提供住房。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5、最低服务年限6年。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5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麻醉科/临床医师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B2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30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中医骨伤科/临床医师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B3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中医骨伤科学/中医硕士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30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中医外科/临床医师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B4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中医外科学/中医硕士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30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中医内科/临床医师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2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B5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中医内科学/针灸推拿学/中医硕士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91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中医内科/临床医师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B6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8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中医外科/临床医师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B7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中医外科学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232" w:hRule="atLeast"/>
          <w:jc w:val="center"/>
        </w:trPr>
        <w:tc>
          <w:tcPr>
            <w:tcW w:w="75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县妇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幼保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健计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划生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育服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务中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心</w:t>
            </w:r>
          </w:p>
        </w:tc>
        <w:tc>
          <w:tcPr>
            <w:tcW w:w="707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11"/>
                <w:kern w:val="0"/>
                <w:sz w:val="18"/>
                <w:szCs w:val="18"/>
              </w:rPr>
              <w:t>全额拨款事业编制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妇产科学/临床医师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2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C1</w:t>
            </w:r>
          </w:p>
        </w:tc>
        <w:tc>
          <w:tcPr>
            <w:tcW w:w="434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4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以下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（1986年　1月1日后出生）</w:t>
            </w:r>
          </w:p>
        </w:tc>
        <w:tc>
          <w:tcPr>
            <w:tcW w:w="80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440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1、生活补贴2000元/人.月，连续享受3年；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2、一次性购房补贴7万元（需符合前述文件要求）；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3、一次性安家费8-18万元（最低服务期限6年）；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4、前三年免费提供住房。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5、最低服务年限6年。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158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儿科学/临床医师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C2</w:t>
            </w:r>
          </w:p>
        </w:tc>
        <w:tc>
          <w:tcPr>
            <w:tcW w:w="43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066" w:hRule="atLeast"/>
          <w:jc w:val="center"/>
        </w:trPr>
        <w:tc>
          <w:tcPr>
            <w:tcW w:w="75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县疾病预防控制中心</w:t>
            </w:r>
          </w:p>
        </w:tc>
        <w:tc>
          <w:tcPr>
            <w:tcW w:w="707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pacing w:val="17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17"/>
                <w:kern w:val="0"/>
                <w:sz w:val="18"/>
                <w:szCs w:val="18"/>
              </w:rPr>
              <w:t>全额拨款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17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公共卫生与预防医学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D1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流行病与卫生统计学 /劳动卫生与环境卫生学/公共卫生硕士（本科专业为预防医学）</w:t>
            </w:r>
          </w:p>
        </w:tc>
        <w:tc>
          <w:tcPr>
            <w:tcW w:w="64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以下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（1986年　1月1日后出生）</w:t>
            </w:r>
          </w:p>
        </w:tc>
        <w:tc>
          <w:tcPr>
            <w:tcW w:w="80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4404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生活补贴2000元/人.月，连续享受3年；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一次性购房补贴7万元（需符合前述文件要求）；</w:t>
            </w:r>
          </w:p>
          <w:p>
            <w:pPr>
              <w:pStyle w:val="2"/>
              <w:spacing w:before="0" w:after="0"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3、一次性安家费8-18万元（最低服务期限6年）；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4、前三年免费提供住房。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5、最低服务年限6年。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051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检验科学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D2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病原生物学/临床检验诊断学/公共卫生硕士（本科专业为卫生检验与检疫）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pStyle w:val="2"/>
        <w:jc w:val="left"/>
      </w:pPr>
      <w:r>
        <w:rPr>
          <w:rFonts w:hint="eastAsia" w:ascii="宋体" w:hAnsi="宋体" w:cs="宋体"/>
          <w:bCs/>
          <w:kern w:val="0"/>
          <w:sz w:val="18"/>
          <w:szCs w:val="18"/>
        </w:rPr>
        <w:t>说明：专业要求参照《2021年湖南省考试录用公务员专业指导目录》。</w:t>
      </w:r>
    </w:p>
    <w:sectPr>
      <w:footerReference r:id="rId3" w:type="default"/>
      <w:pgSz w:w="16838" w:h="11906" w:orient="landscape"/>
      <w:pgMar w:top="567" w:right="794" w:bottom="567" w:left="794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/>
                      </w:rPr>
                      <w:t>- 4 -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FBE0E5"/>
    <w:multiLevelType w:val="singleLevel"/>
    <w:tmpl w:val="1BFBE0E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A5FD1CE"/>
    <w:multiLevelType w:val="singleLevel"/>
    <w:tmpl w:val="5A5FD1C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94E7F"/>
    <w:rsid w:val="0007601D"/>
    <w:rsid w:val="00146749"/>
    <w:rsid w:val="00235C5B"/>
    <w:rsid w:val="00532CFF"/>
    <w:rsid w:val="005714C6"/>
    <w:rsid w:val="00694712"/>
    <w:rsid w:val="008E3D2F"/>
    <w:rsid w:val="00A223B6"/>
    <w:rsid w:val="00A41D1C"/>
    <w:rsid w:val="00B86CC7"/>
    <w:rsid w:val="00BC0A72"/>
    <w:rsid w:val="00BF59A7"/>
    <w:rsid w:val="00EE065D"/>
    <w:rsid w:val="00F11E82"/>
    <w:rsid w:val="02026929"/>
    <w:rsid w:val="02FF772D"/>
    <w:rsid w:val="03282528"/>
    <w:rsid w:val="06CB6BC2"/>
    <w:rsid w:val="071D003D"/>
    <w:rsid w:val="07A36B9C"/>
    <w:rsid w:val="07F04436"/>
    <w:rsid w:val="07F94E7F"/>
    <w:rsid w:val="09CB6700"/>
    <w:rsid w:val="0D452DA7"/>
    <w:rsid w:val="0DDD6C65"/>
    <w:rsid w:val="0E74708F"/>
    <w:rsid w:val="1082046D"/>
    <w:rsid w:val="12FD706F"/>
    <w:rsid w:val="13253081"/>
    <w:rsid w:val="16BE377E"/>
    <w:rsid w:val="18070469"/>
    <w:rsid w:val="18CF4DF2"/>
    <w:rsid w:val="19E52FEC"/>
    <w:rsid w:val="19F07EA0"/>
    <w:rsid w:val="1B7C68C3"/>
    <w:rsid w:val="1D330CBF"/>
    <w:rsid w:val="1E233D4B"/>
    <w:rsid w:val="1E3031E8"/>
    <w:rsid w:val="1E897048"/>
    <w:rsid w:val="1ECF75D2"/>
    <w:rsid w:val="1F603ED3"/>
    <w:rsid w:val="2127675F"/>
    <w:rsid w:val="21EA15A6"/>
    <w:rsid w:val="2416778B"/>
    <w:rsid w:val="242541BB"/>
    <w:rsid w:val="24262316"/>
    <w:rsid w:val="254573ED"/>
    <w:rsid w:val="2B510FE1"/>
    <w:rsid w:val="2D4930B1"/>
    <w:rsid w:val="2D676597"/>
    <w:rsid w:val="324829F3"/>
    <w:rsid w:val="338F0C2C"/>
    <w:rsid w:val="34180645"/>
    <w:rsid w:val="34AD5DB3"/>
    <w:rsid w:val="362B40B2"/>
    <w:rsid w:val="37BD11EF"/>
    <w:rsid w:val="37CD1AA6"/>
    <w:rsid w:val="3829537F"/>
    <w:rsid w:val="39362988"/>
    <w:rsid w:val="39762E40"/>
    <w:rsid w:val="3B207CA6"/>
    <w:rsid w:val="3B9639EF"/>
    <w:rsid w:val="3BE238AD"/>
    <w:rsid w:val="3DE95818"/>
    <w:rsid w:val="3E1F7334"/>
    <w:rsid w:val="3EB76124"/>
    <w:rsid w:val="3F3738B6"/>
    <w:rsid w:val="3FF97459"/>
    <w:rsid w:val="4142561F"/>
    <w:rsid w:val="425C768C"/>
    <w:rsid w:val="431E6BCE"/>
    <w:rsid w:val="435C2E17"/>
    <w:rsid w:val="43906B59"/>
    <w:rsid w:val="44436EDB"/>
    <w:rsid w:val="44DC3B6C"/>
    <w:rsid w:val="44F7503E"/>
    <w:rsid w:val="47A44A6D"/>
    <w:rsid w:val="47EC296A"/>
    <w:rsid w:val="483579B5"/>
    <w:rsid w:val="4A2E47BA"/>
    <w:rsid w:val="4AF74F97"/>
    <w:rsid w:val="4DC36008"/>
    <w:rsid w:val="4E89272E"/>
    <w:rsid w:val="4F367B94"/>
    <w:rsid w:val="511F6524"/>
    <w:rsid w:val="51BE1AFE"/>
    <w:rsid w:val="526C01AD"/>
    <w:rsid w:val="54B01A12"/>
    <w:rsid w:val="54CE21FE"/>
    <w:rsid w:val="56C774C6"/>
    <w:rsid w:val="57085519"/>
    <w:rsid w:val="586517A1"/>
    <w:rsid w:val="5C755054"/>
    <w:rsid w:val="5D734D03"/>
    <w:rsid w:val="5EC81B44"/>
    <w:rsid w:val="5FD90E12"/>
    <w:rsid w:val="5FEC7799"/>
    <w:rsid w:val="64BB734E"/>
    <w:rsid w:val="66220D70"/>
    <w:rsid w:val="69A96C28"/>
    <w:rsid w:val="6A033FB6"/>
    <w:rsid w:val="6ABE25EF"/>
    <w:rsid w:val="6B5A162F"/>
    <w:rsid w:val="6DB13D10"/>
    <w:rsid w:val="6E287037"/>
    <w:rsid w:val="6E585CE3"/>
    <w:rsid w:val="6E6B79FD"/>
    <w:rsid w:val="6F8966EF"/>
    <w:rsid w:val="712F620A"/>
    <w:rsid w:val="74D86D3E"/>
    <w:rsid w:val="74F647D7"/>
    <w:rsid w:val="760F4D08"/>
    <w:rsid w:val="77FF9323"/>
    <w:rsid w:val="7C183304"/>
    <w:rsid w:val="7DCF0FF5"/>
    <w:rsid w:val="7E1E6B8E"/>
    <w:rsid w:val="7EE368E2"/>
    <w:rsid w:val="7EF34C64"/>
    <w:rsid w:val="DFAF0193"/>
    <w:rsid w:val="FB679C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uiPriority w:val="0"/>
    <w:rPr>
      <w:rFonts w:ascii="Calibri" w:hAnsi="Calibri"/>
      <w:kern w:val="2"/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951</Words>
  <Characters>5425</Characters>
  <Lines>45</Lines>
  <Paragraphs>12</Paragraphs>
  <TotalTime>1</TotalTime>
  <ScaleCrop>false</ScaleCrop>
  <LinksUpToDate>false</LinksUpToDate>
  <CharactersWithSpaces>6364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2021-03-05T10:15:00Z</dcterms:created>
  <dc:creator>时光巷陌</dc:creator>
  <cp:lastModifiedBy>蓝水兵</cp:lastModifiedBy>
  <cp:lastPrinted>2021-03-24T16:55:40Z</cp:lastPrinted>
  <dcterms:modified xsi:type="dcterms:W3CDTF">2021-04-15T08:37:05Z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E905BF90E88D46639D50760264208741</vt:lpwstr>
  </property>
</Properties>
</file>