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b/>
          <w:bCs/>
          <w:kern w:val="0"/>
          <w:sz w:val="44"/>
          <w:szCs w:val="44"/>
          <w:lang w:val="en-US" w:eastAsia="zh-CN" w:bidi="ar"/>
        </w:rPr>
      </w:pPr>
      <w:r>
        <w:rPr>
          <w:rFonts w:hint="eastAsia" w:ascii="黑体" w:hAnsi="黑体" w:eastAsia="黑体" w:cs="黑体"/>
          <w:b/>
          <w:bCs/>
          <w:kern w:val="0"/>
          <w:sz w:val="44"/>
          <w:szCs w:val="44"/>
          <w:lang w:val="en-US" w:eastAsia="zh-CN" w:bidi="ar"/>
        </w:rPr>
        <w:t>2016年衡山县社保局决算公开说明</w:t>
      </w:r>
    </w:p>
    <w:p>
      <w:pPr>
        <w:pStyle w:val="4"/>
        <w:keepNext w:val="0"/>
        <w:keepLines w:val="0"/>
        <w:widowControl/>
        <w:suppressLineNumbers w:val="0"/>
        <w:spacing w:before="166" w:beforeAutospacing="0" w:after="60" w:afterAutospacing="0" w:line="390" w:lineRule="atLeast"/>
        <w:ind w:left="0" w:right="0"/>
        <w:jc w:val="center"/>
        <w:rPr>
          <w:rFonts w:hint="eastAsia" w:ascii="宋体" w:hAnsi="宋体" w:eastAsia="宋体" w:cs="宋体"/>
          <w:b/>
          <w:bCs/>
          <w:color w:val="000000" w:themeColor="text1"/>
          <w:sz w:val="44"/>
          <w:szCs w:val="44"/>
          <w:shd w:val="clear" w:fill="FFFFFF"/>
          <w14:textFill>
            <w14:solidFill>
              <w14:schemeClr w14:val="tx1"/>
            </w14:solidFill>
          </w14:textFill>
        </w:rPr>
      </w:pPr>
    </w:p>
    <w:p>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仿宋_GB2312" w:hAnsi="仿宋_GB2312" w:eastAsia="仿宋_GB2312" w:cs="仿宋_GB2312"/>
          <w:kern w:val="0"/>
          <w:sz w:val="32"/>
          <w:szCs w:val="32"/>
          <w:lang w:val="en-US" w:eastAsia="zh-CN" w:bidi="ar"/>
        </w:rPr>
        <w:t xml:space="preserve"> </w:t>
      </w:r>
      <w:r>
        <w:rPr>
          <w:rFonts w:hint="eastAsia" w:ascii="宋体" w:hAnsi="宋体" w:eastAsia="宋体" w:cs="宋体"/>
          <w:kern w:val="0"/>
          <w:sz w:val="32"/>
          <w:szCs w:val="32"/>
          <w:lang w:val="en-US" w:eastAsia="zh-CN" w:bidi="ar"/>
        </w:rPr>
        <w:t xml:space="preserve">  </w:t>
      </w:r>
      <w:r>
        <w:rPr>
          <w:rFonts w:hint="eastAsia" w:ascii="宋体" w:hAnsi="宋体" w:eastAsia="宋体" w:cs="宋体"/>
          <w:kern w:val="0"/>
          <w:sz w:val="28"/>
          <w:szCs w:val="28"/>
          <w:lang w:val="en-US" w:eastAsia="zh-CN" w:bidi="ar"/>
        </w:rPr>
        <w:t>按财政决算公开相关要求，现对我局2016年决算公开情况作如下说明。</w:t>
      </w:r>
    </w:p>
    <w:p>
      <w:pPr>
        <w:pStyle w:val="4"/>
        <w:keepNext w:val="0"/>
        <w:keepLines w:val="0"/>
        <w:widowControl/>
        <w:suppressLineNumbers w:val="0"/>
        <w:spacing w:before="166" w:beforeAutospacing="0" w:after="60" w:afterAutospacing="0" w:line="390" w:lineRule="atLeast"/>
        <w:ind w:left="0" w:right="0" w:firstLine="562" w:firstLineChars="200"/>
        <w:rPr>
          <w:rFonts w:hint="eastAsia" w:ascii="宋体" w:hAnsi="宋体" w:eastAsia="宋体" w:cs="宋体"/>
          <w:b/>
          <w:bCs/>
          <w:color w:val="000000" w:themeColor="text1"/>
          <w:sz w:val="28"/>
          <w:szCs w:val="28"/>
          <w:shd w:val="clear" w:fill="FFFFFF"/>
          <w:lang w:eastAsia="zh-CN"/>
          <w14:textFill>
            <w14:solidFill>
              <w14:schemeClr w14:val="tx1"/>
            </w14:solidFill>
          </w14:textFill>
        </w:rPr>
      </w:pPr>
      <w:r>
        <w:rPr>
          <w:rFonts w:hint="eastAsia" w:ascii="宋体" w:hAnsi="宋体" w:eastAsia="宋体" w:cs="宋体"/>
          <w:b/>
          <w:bCs/>
          <w:color w:val="000000" w:themeColor="text1"/>
          <w:sz w:val="28"/>
          <w:szCs w:val="28"/>
          <w:shd w:val="clear" w:fill="FFFFFF"/>
          <w:lang w:eastAsia="zh-CN"/>
          <w14:textFill>
            <w14:solidFill>
              <w14:schemeClr w14:val="tx1"/>
            </w14:solidFill>
          </w14:textFill>
        </w:rPr>
        <w:t>一、社保局的基本情况</w:t>
      </w:r>
    </w:p>
    <w:p>
      <w:pPr>
        <w:pStyle w:val="4"/>
        <w:keepNext w:val="0"/>
        <w:keepLines w:val="0"/>
        <w:widowControl/>
        <w:suppressLineNumbers w:val="0"/>
        <w:spacing w:before="166" w:beforeAutospacing="0" w:after="60" w:afterAutospacing="0" w:line="390" w:lineRule="atLeast"/>
        <w:ind w:left="0" w:right="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fill="FFFFFF"/>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shd w:val="clear" w:fill="FFFFFF"/>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shd w:val="clear" w:fill="FFFFFF"/>
          <w14:textFill>
            <w14:solidFill>
              <w14:schemeClr w14:val="tx1"/>
            </w14:solidFill>
          </w14:textFill>
        </w:rPr>
        <w:t>1．主要职能</w:t>
      </w:r>
      <w:r>
        <w:rPr>
          <w:rFonts w:hint="eastAsia" w:ascii="宋体" w:hAnsi="宋体" w:eastAsia="宋体" w:cs="宋体"/>
          <w:color w:val="000000" w:themeColor="text1"/>
          <w:sz w:val="28"/>
          <w:szCs w:val="28"/>
          <w:shd w:val="clear" w:fill="FFFFFF"/>
          <w14:textFill>
            <w14:solidFill>
              <w14:schemeClr w14:val="tx1"/>
            </w14:solidFill>
          </w14:textFill>
        </w:rPr>
        <w:t>。</w:t>
      </w:r>
    </w:p>
    <w:p>
      <w:pPr>
        <w:pStyle w:val="4"/>
        <w:keepNext w:val="0"/>
        <w:keepLines w:val="0"/>
        <w:widowControl/>
        <w:suppressLineNumbers w:val="0"/>
        <w:shd w:val="clear" w:fill="FFFFFF"/>
        <w:spacing w:line="33" w:lineRule="atLeast"/>
        <w:ind w:left="0" w:firstLine="420"/>
        <w:rPr>
          <w:rFonts w:hint="eastAsia" w:ascii="宋体" w:hAnsi="宋体" w:eastAsia="宋体" w:cs="宋体"/>
          <w:color w:val="000000"/>
          <w:sz w:val="28"/>
          <w:szCs w:val="28"/>
          <w:shd w:val="clear" w:fill="FFFFFF"/>
          <w:lang w:eastAsia="zh-CN"/>
        </w:rPr>
      </w:pPr>
      <w:r>
        <w:rPr>
          <w:rFonts w:hint="eastAsia" w:ascii="宋体" w:hAnsi="宋体" w:eastAsia="宋体" w:cs="宋体"/>
          <w:color w:val="000000"/>
          <w:sz w:val="28"/>
          <w:szCs w:val="28"/>
          <w:shd w:val="clear" w:fill="FFFFFF"/>
          <w:lang w:eastAsia="zh-CN"/>
        </w:rPr>
        <w:t>（一）负责宣传、贯彻中央、省、市有关企业养老保险工作的法律法规和方针政策；</w:t>
      </w:r>
    </w:p>
    <w:p>
      <w:pPr>
        <w:pStyle w:val="4"/>
        <w:keepNext w:val="0"/>
        <w:keepLines w:val="0"/>
        <w:widowControl/>
        <w:suppressLineNumbers w:val="0"/>
        <w:shd w:val="clear" w:fill="FFFFFF"/>
        <w:spacing w:line="33" w:lineRule="atLeast"/>
        <w:ind w:left="0" w:firstLine="420"/>
        <w:rPr>
          <w:rFonts w:hint="eastAsia" w:ascii="宋体" w:hAnsi="宋体" w:eastAsia="宋体" w:cs="宋体"/>
          <w:color w:val="000000"/>
          <w:sz w:val="28"/>
          <w:szCs w:val="28"/>
          <w:shd w:val="clear" w:fill="FFFFFF"/>
          <w:lang w:eastAsia="zh-CN"/>
        </w:rPr>
      </w:pPr>
      <w:r>
        <w:rPr>
          <w:rFonts w:hint="eastAsia" w:ascii="宋体" w:hAnsi="宋体" w:eastAsia="宋体" w:cs="宋体"/>
          <w:color w:val="000000"/>
          <w:sz w:val="28"/>
          <w:szCs w:val="28"/>
          <w:shd w:val="clear" w:fill="FFFFFF"/>
          <w:lang w:eastAsia="zh-CN"/>
        </w:rPr>
        <w:t>（二）负责参保单位的社会保险登记、发证、换证，年度审核工作；</w:t>
      </w:r>
    </w:p>
    <w:p>
      <w:pPr>
        <w:pStyle w:val="4"/>
        <w:keepNext w:val="0"/>
        <w:keepLines w:val="0"/>
        <w:widowControl/>
        <w:suppressLineNumbers w:val="0"/>
        <w:shd w:val="clear" w:fill="FFFFFF"/>
        <w:spacing w:line="33" w:lineRule="atLeast"/>
        <w:ind w:left="0" w:firstLine="420"/>
        <w:rPr>
          <w:rFonts w:hint="eastAsia" w:ascii="宋体" w:hAnsi="宋体" w:eastAsia="宋体" w:cs="宋体"/>
          <w:color w:val="000000"/>
          <w:sz w:val="28"/>
          <w:szCs w:val="28"/>
          <w:shd w:val="clear" w:fill="FFFFFF"/>
          <w:lang w:eastAsia="zh-CN"/>
        </w:rPr>
      </w:pPr>
      <w:r>
        <w:rPr>
          <w:rFonts w:hint="eastAsia" w:ascii="宋体" w:hAnsi="宋体" w:eastAsia="宋体" w:cs="宋体"/>
          <w:color w:val="000000"/>
          <w:sz w:val="28"/>
          <w:szCs w:val="28"/>
          <w:shd w:val="clear" w:fill="FFFFFF"/>
          <w:lang w:eastAsia="zh-CN"/>
        </w:rPr>
        <w:t>（三）负责缴费工资基数审核，缴费情况、职工人数、离退休人数、工资总额及财务状况稽核；</w:t>
      </w:r>
    </w:p>
    <w:p>
      <w:pPr>
        <w:pStyle w:val="4"/>
        <w:keepNext w:val="0"/>
        <w:keepLines w:val="0"/>
        <w:widowControl/>
        <w:suppressLineNumbers w:val="0"/>
        <w:shd w:val="clear" w:fill="FFFFFF"/>
        <w:spacing w:line="33" w:lineRule="atLeast"/>
        <w:ind w:left="0" w:firstLine="420"/>
        <w:rPr>
          <w:rFonts w:hint="eastAsia" w:ascii="宋体" w:hAnsi="宋体" w:eastAsia="宋体" w:cs="宋体"/>
          <w:color w:val="000000"/>
          <w:sz w:val="28"/>
          <w:szCs w:val="28"/>
          <w:shd w:val="clear" w:fill="FFFFFF"/>
          <w:lang w:eastAsia="zh-CN"/>
        </w:rPr>
      </w:pPr>
      <w:r>
        <w:rPr>
          <w:rFonts w:hint="eastAsia" w:ascii="宋体" w:hAnsi="宋体" w:eastAsia="宋体" w:cs="宋体"/>
          <w:color w:val="000000"/>
          <w:sz w:val="28"/>
          <w:szCs w:val="28"/>
          <w:shd w:val="clear" w:fill="FFFFFF"/>
          <w:lang w:eastAsia="zh-CN"/>
        </w:rPr>
        <w:t>（四）负责企业、私营企业、城镇居民、被征地农民和行政事业单位临聘人员基本养老保险基金的征缴和管理；负责管理企业、私营企业、城镇居民、被征地农民和行政事业单位临聘人员参保人员个人帐户；负责办理投保、续保、转入转出、结算、离退休人员和在职职工死亡个人账户余额继承、审核企业职工退休条件和待遇标准等养老保险业务；</w:t>
      </w:r>
    </w:p>
    <w:p>
      <w:pPr>
        <w:pStyle w:val="4"/>
        <w:keepNext w:val="0"/>
        <w:keepLines w:val="0"/>
        <w:widowControl/>
        <w:suppressLineNumbers w:val="0"/>
        <w:shd w:val="clear" w:fill="FFFFFF"/>
        <w:spacing w:line="33" w:lineRule="atLeast"/>
        <w:ind w:left="0" w:firstLine="420"/>
        <w:rPr>
          <w:rFonts w:hint="eastAsia" w:ascii="宋体" w:hAnsi="宋体" w:eastAsia="宋体" w:cs="宋体"/>
          <w:color w:val="000000"/>
          <w:sz w:val="28"/>
          <w:szCs w:val="28"/>
          <w:shd w:val="clear" w:fill="FFFFFF"/>
          <w:lang w:val="en-US"/>
        </w:rPr>
      </w:pPr>
      <w:r>
        <w:rPr>
          <w:rFonts w:hint="eastAsia" w:ascii="宋体" w:hAnsi="宋体" w:eastAsia="宋体" w:cs="宋体"/>
          <w:color w:val="000000"/>
          <w:sz w:val="28"/>
          <w:szCs w:val="28"/>
          <w:shd w:val="clear" w:fill="FFFFFF"/>
          <w:lang w:val="en-US" w:eastAsia="zh-CN"/>
        </w:rPr>
        <w:t xml:space="preserve"> (五）</w:t>
      </w:r>
      <w:r>
        <w:rPr>
          <w:rFonts w:hint="eastAsia" w:ascii="宋体" w:hAnsi="宋体" w:eastAsia="宋体" w:cs="宋体"/>
          <w:color w:val="000000"/>
          <w:sz w:val="28"/>
          <w:szCs w:val="28"/>
          <w:shd w:val="clear" w:fill="FFFFFF"/>
          <w:lang w:eastAsia="zh-CN"/>
        </w:rPr>
        <w:t>负责全县企业离退休人员基本养老金的发放和社会化管理服务工作；负责编制、汇总、上报全县企业养老保险会计、统计、审计等各类报表等。</w:t>
      </w:r>
    </w:p>
    <w:p>
      <w:pPr>
        <w:pStyle w:val="4"/>
        <w:keepNext w:val="0"/>
        <w:keepLines w:val="0"/>
        <w:widowControl/>
        <w:suppressLineNumbers w:val="0"/>
        <w:spacing w:before="166" w:beforeAutospacing="0" w:after="60" w:afterAutospacing="0" w:line="390" w:lineRule="atLeast"/>
        <w:ind w:left="0" w:right="0" w:firstLine="560"/>
        <w:rPr>
          <w:rFonts w:hint="eastAsia" w:ascii="宋体" w:hAnsi="宋体" w:eastAsia="宋体" w:cs="宋体"/>
          <w:b/>
          <w:bCs/>
          <w:color w:val="000000" w:themeColor="text1"/>
          <w:sz w:val="28"/>
          <w:szCs w:val="28"/>
          <w:shd w:val="clear" w:fill="FFFFFF"/>
          <w14:textFill>
            <w14:solidFill>
              <w14:schemeClr w14:val="tx1"/>
            </w14:solidFill>
          </w14:textFill>
        </w:rPr>
      </w:pPr>
      <w:r>
        <w:rPr>
          <w:rFonts w:hint="eastAsia" w:ascii="宋体" w:hAnsi="宋体" w:eastAsia="宋体" w:cs="宋体"/>
          <w:b/>
          <w:bCs/>
          <w:color w:val="000000" w:themeColor="text1"/>
          <w:sz w:val="28"/>
          <w:szCs w:val="28"/>
          <w:shd w:val="clear" w:fill="FFFFFF"/>
          <w14:textFill>
            <w14:solidFill>
              <w14:schemeClr w14:val="tx1"/>
            </w14:solidFill>
          </w14:textFill>
        </w:rPr>
        <w:t>2．机构人员情况。</w:t>
      </w:r>
    </w:p>
    <w:p>
      <w:pPr>
        <w:pStyle w:val="4"/>
        <w:keepNext w:val="0"/>
        <w:keepLines w:val="0"/>
        <w:widowControl/>
        <w:suppressLineNumbers w:val="0"/>
        <w:spacing w:before="166" w:beforeAutospacing="0" w:after="60" w:afterAutospacing="0" w:line="390" w:lineRule="atLeast"/>
        <w:ind w:left="0" w:right="0" w:firstLine="560"/>
        <w:rPr>
          <w:rFonts w:hint="eastAsia" w:ascii="宋体" w:hAnsi="宋体" w:eastAsia="宋体" w:cs="宋体"/>
          <w:color w:val="000000"/>
          <w:sz w:val="28"/>
          <w:szCs w:val="28"/>
          <w:shd w:val="clear" w:fill="FFFFFF"/>
          <w:lang w:eastAsia="zh-CN"/>
        </w:rPr>
      </w:pPr>
      <w:r>
        <w:rPr>
          <w:rFonts w:hint="eastAsia" w:ascii="宋体" w:hAnsi="宋体" w:eastAsia="宋体" w:cs="宋体"/>
          <w:color w:val="000000" w:themeColor="text1"/>
          <w:sz w:val="28"/>
          <w:szCs w:val="28"/>
          <w:shd w:val="clear" w:fill="FFFFFF"/>
          <w:lang w:val="en-US" w:eastAsia="zh-CN"/>
          <w14:textFill>
            <w14:solidFill>
              <w14:schemeClr w14:val="tx1"/>
            </w14:solidFill>
          </w14:textFill>
        </w:rPr>
        <w:t>社保</w:t>
      </w:r>
      <w:r>
        <w:rPr>
          <w:rFonts w:hint="eastAsia" w:ascii="宋体" w:hAnsi="宋体" w:eastAsia="宋体" w:cs="宋体"/>
          <w:color w:val="000000" w:themeColor="text1"/>
          <w:sz w:val="28"/>
          <w:szCs w:val="28"/>
          <w:shd w:val="clear" w:fill="FFFFFF"/>
          <w14:textFill>
            <w14:solidFill>
              <w14:schemeClr w14:val="tx1"/>
            </w14:solidFill>
          </w14:textFill>
        </w:rPr>
        <w:t>局</w:t>
      </w:r>
      <w:r>
        <w:rPr>
          <w:rFonts w:hint="eastAsia" w:ascii="宋体" w:hAnsi="宋体" w:eastAsia="宋体" w:cs="宋体"/>
          <w:color w:val="000000"/>
          <w:kern w:val="2"/>
          <w:sz w:val="28"/>
          <w:szCs w:val="28"/>
          <w:shd w:val="clear" w:fill="FFFFFF"/>
          <w:lang w:val="en-US" w:eastAsia="zh-CN" w:bidi="ar"/>
        </w:rPr>
        <w:t>是全额拨款事业单位，</w:t>
      </w:r>
      <w:r>
        <w:rPr>
          <w:rFonts w:hint="eastAsia" w:ascii="宋体" w:hAnsi="宋体" w:eastAsia="宋体" w:cs="宋体"/>
          <w:color w:val="000000" w:themeColor="text1"/>
          <w:sz w:val="28"/>
          <w:szCs w:val="28"/>
          <w:shd w:val="clear" w:fill="FFFFFF"/>
          <w14:textFill>
            <w14:solidFill>
              <w14:schemeClr w14:val="tx1"/>
            </w14:solidFill>
          </w14:textFill>
        </w:rPr>
        <w:t>事业参公编制为18名。其中：局长1名，</w:t>
      </w:r>
      <w:r>
        <w:rPr>
          <w:rFonts w:hint="eastAsia" w:ascii="宋体" w:hAnsi="宋体" w:eastAsia="宋体" w:cs="宋体"/>
          <w:color w:val="000000" w:themeColor="text1"/>
          <w:sz w:val="28"/>
          <w:szCs w:val="28"/>
          <w:shd w:val="clear" w:fill="FFFFFF"/>
          <w:lang w:eastAsia="zh-CN"/>
          <w14:textFill>
            <w14:solidFill>
              <w14:schemeClr w14:val="tx1"/>
            </w14:solidFill>
          </w14:textFill>
        </w:rPr>
        <w:t>书记</w:t>
      </w:r>
      <w:r>
        <w:rPr>
          <w:rFonts w:hint="eastAsia" w:ascii="宋体" w:hAnsi="宋体" w:eastAsia="宋体" w:cs="宋体"/>
          <w:color w:val="000000" w:themeColor="text1"/>
          <w:sz w:val="28"/>
          <w:szCs w:val="28"/>
          <w:shd w:val="clear" w:fill="FFFFFF"/>
          <w:lang w:val="en-US" w:eastAsia="zh-CN"/>
          <w14:textFill>
            <w14:solidFill>
              <w14:schemeClr w14:val="tx1"/>
            </w14:solidFill>
          </w14:textFill>
        </w:rPr>
        <w:t>1名，</w:t>
      </w:r>
      <w:r>
        <w:rPr>
          <w:rFonts w:hint="eastAsia" w:ascii="宋体" w:hAnsi="宋体" w:eastAsia="宋体" w:cs="宋体"/>
          <w:color w:val="000000" w:themeColor="text1"/>
          <w:sz w:val="28"/>
          <w:szCs w:val="28"/>
          <w:shd w:val="clear" w:fill="FFFFFF"/>
          <w14:textFill>
            <w14:solidFill>
              <w14:schemeClr w14:val="tx1"/>
            </w14:solidFill>
          </w14:textFill>
        </w:rPr>
        <w:t>副局长</w:t>
      </w:r>
      <w:r>
        <w:rPr>
          <w:rFonts w:hint="eastAsia" w:ascii="宋体" w:hAnsi="宋体" w:eastAsia="宋体" w:cs="宋体"/>
          <w:color w:val="000000" w:themeColor="text1"/>
          <w:sz w:val="28"/>
          <w:szCs w:val="28"/>
          <w:shd w:val="clear" w:fill="FFFFFF"/>
          <w:lang w:val="en-US" w:eastAsia="zh-CN"/>
          <w14:textFill>
            <w14:solidFill>
              <w14:schemeClr w14:val="tx1"/>
            </w14:solidFill>
          </w14:textFill>
        </w:rPr>
        <w:t>3</w:t>
      </w:r>
      <w:r>
        <w:rPr>
          <w:rFonts w:hint="eastAsia" w:ascii="宋体" w:hAnsi="宋体" w:eastAsia="宋体" w:cs="宋体"/>
          <w:color w:val="000000" w:themeColor="text1"/>
          <w:sz w:val="28"/>
          <w:szCs w:val="28"/>
          <w:shd w:val="clear" w:fill="FFFFFF"/>
          <w14:textFill>
            <w14:solidFill>
              <w14:schemeClr w14:val="tx1"/>
            </w14:solidFill>
          </w14:textFill>
        </w:rPr>
        <w:t>名</w:t>
      </w:r>
      <w:r>
        <w:rPr>
          <w:rFonts w:hint="eastAsia" w:ascii="宋体" w:hAnsi="宋体" w:eastAsia="宋体" w:cs="宋体"/>
          <w:color w:val="000000" w:themeColor="text1"/>
          <w:sz w:val="28"/>
          <w:szCs w:val="28"/>
          <w:shd w:val="clear" w:fill="FFFFFF"/>
          <w:lang w:eastAsia="zh-CN"/>
          <w14:textFill>
            <w14:solidFill>
              <w14:schemeClr w14:val="tx1"/>
            </w14:solidFill>
          </w14:textFill>
        </w:rPr>
        <w:t>。</w:t>
      </w:r>
      <w:r>
        <w:rPr>
          <w:rFonts w:hint="eastAsia" w:ascii="宋体" w:hAnsi="宋体" w:eastAsia="宋体" w:cs="宋体"/>
          <w:color w:val="000000"/>
          <w:sz w:val="28"/>
          <w:szCs w:val="28"/>
          <w:shd w:val="clear" w:fill="FFFFFF"/>
          <w:lang w:eastAsia="zh-CN"/>
        </w:rPr>
        <w:t>内设机构包括：办公室、财务股、稽核股、征地农民股、综合业务股、征缴股、发放股。</w:t>
      </w:r>
    </w:p>
    <w:p>
      <w:pPr>
        <w:pStyle w:val="4"/>
        <w:keepNext w:val="0"/>
        <w:keepLines w:val="0"/>
        <w:widowControl/>
        <w:suppressLineNumbers w:val="0"/>
        <w:shd w:val="clear" w:fill="FFFFFF"/>
        <w:spacing w:line="33" w:lineRule="atLeast"/>
        <w:ind w:left="0" w:firstLine="42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fill="FFFFFF"/>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shd w:val="clear" w:fill="FFFFFF"/>
          <w14:textFill>
            <w14:solidFill>
              <w14:schemeClr w14:val="tx1"/>
            </w14:solidFill>
          </w14:textFill>
        </w:rPr>
        <w:t>二、收入支出预算执行情况分析</w:t>
      </w:r>
    </w:p>
    <w:p>
      <w:pPr>
        <w:pStyle w:val="4"/>
        <w:keepNext w:val="0"/>
        <w:keepLines w:val="0"/>
        <w:widowControl/>
        <w:suppressLineNumbers w:val="0"/>
        <w:spacing w:before="166" w:beforeAutospacing="0" w:after="60" w:afterAutospacing="0" w:line="390" w:lineRule="atLeast"/>
        <w:ind w:left="0" w:right="0"/>
        <w:rPr>
          <w:rFonts w:hint="eastAsia" w:ascii="宋体" w:hAnsi="宋体" w:eastAsia="宋体" w:cs="宋体"/>
          <w:color w:val="000000" w:themeColor="text1"/>
          <w:sz w:val="28"/>
          <w:szCs w:val="28"/>
          <w14:textFill>
            <w14:solidFill>
              <w14:schemeClr w14:val="tx1"/>
            </w14:solidFill>
          </w14:textFill>
        </w:rPr>
      </w:pPr>
      <w:r>
        <w:rPr>
          <w:rStyle w:val="6"/>
          <w:rFonts w:hint="eastAsia" w:ascii="宋体" w:hAnsi="宋体" w:eastAsia="宋体" w:cs="宋体"/>
          <w:color w:val="000000" w:themeColor="text1"/>
          <w:sz w:val="28"/>
          <w:szCs w:val="28"/>
          <w:shd w:val="clear" w:fill="FFFFFF"/>
          <w:lang w:val="en-US" w:eastAsia="zh-CN"/>
          <w14:textFill>
            <w14:solidFill>
              <w14:schemeClr w14:val="tx1"/>
            </w14:solidFill>
          </w14:textFill>
        </w:rPr>
        <w:t xml:space="preserve">   </w:t>
      </w:r>
      <w:r>
        <w:rPr>
          <w:rStyle w:val="6"/>
          <w:rFonts w:hint="eastAsia" w:ascii="宋体" w:hAnsi="宋体" w:eastAsia="宋体" w:cs="宋体"/>
          <w:color w:val="000000" w:themeColor="text1"/>
          <w:sz w:val="28"/>
          <w:szCs w:val="28"/>
          <w:shd w:val="clear" w:fill="FFFFFF"/>
          <w14:textFill>
            <w14:solidFill>
              <w14:schemeClr w14:val="tx1"/>
            </w14:solidFill>
          </w14:textFill>
        </w:rPr>
        <w:t>（一）收入支出预算安排情况</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color w:val="000000" w:themeColor="text1"/>
          <w:sz w:val="28"/>
          <w:szCs w:val="28"/>
          <w:shd w:val="clear" w:fill="FFFFFF"/>
          <w:lang w:val="en-US" w:eastAsia="zh-CN"/>
          <w14:textFill>
            <w14:solidFill>
              <w14:schemeClr w14:val="tx1"/>
            </w14:solidFill>
          </w14:textFill>
        </w:rPr>
        <w:t xml:space="preserve">    </w:t>
      </w:r>
      <w:r>
        <w:rPr>
          <w:rFonts w:hint="eastAsia" w:ascii="宋体" w:hAnsi="宋体" w:eastAsia="宋体" w:cs="宋体"/>
          <w:color w:val="000000" w:themeColor="text1"/>
          <w:sz w:val="28"/>
          <w:szCs w:val="28"/>
          <w:shd w:val="clear" w:fill="FFFFFF"/>
          <w14:textFill>
            <w14:solidFill>
              <w14:schemeClr w14:val="tx1"/>
            </w14:solidFill>
          </w14:textFill>
        </w:rPr>
        <w:t>本年预算收入</w:t>
      </w:r>
      <w:r>
        <w:rPr>
          <w:rFonts w:hint="eastAsia" w:ascii="宋体" w:hAnsi="宋体" w:eastAsia="宋体" w:cs="宋体"/>
          <w:color w:val="000000" w:themeColor="text1"/>
          <w:sz w:val="28"/>
          <w:szCs w:val="28"/>
          <w:shd w:val="clear" w:fill="FFFFFF"/>
          <w:lang w:val="en-US" w:eastAsia="zh-CN"/>
          <w14:textFill>
            <w14:solidFill>
              <w14:schemeClr w14:val="tx1"/>
            </w14:solidFill>
          </w14:textFill>
        </w:rPr>
        <w:t>166.92</w:t>
      </w:r>
      <w:r>
        <w:rPr>
          <w:rFonts w:hint="eastAsia" w:ascii="宋体" w:hAnsi="宋体" w:eastAsia="宋体" w:cs="宋体"/>
          <w:color w:val="000000" w:themeColor="text1"/>
          <w:sz w:val="28"/>
          <w:szCs w:val="28"/>
          <w:shd w:val="clear" w:fill="FFFFFF"/>
          <w14:textFill>
            <w14:solidFill>
              <w14:schemeClr w14:val="tx1"/>
            </w14:solidFill>
          </w14:textFill>
        </w:rPr>
        <w:t>万元,支出</w:t>
      </w:r>
      <w:r>
        <w:rPr>
          <w:rFonts w:hint="eastAsia" w:ascii="宋体" w:hAnsi="宋体" w:eastAsia="宋体" w:cs="宋体"/>
          <w:color w:val="000000" w:themeColor="text1"/>
          <w:sz w:val="28"/>
          <w:szCs w:val="28"/>
          <w:shd w:val="clear" w:fill="FFFFFF"/>
          <w:lang w:val="en-US" w:eastAsia="zh-CN"/>
          <w14:textFill>
            <w14:solidFill>
              <w14:schemeClr w14:val="tx1"/>
            </w14:solidFill>
          </w14:textFill>
        </w:rPr>
        <w:t>166.92</w:t>
      </w:r>
      <w:r>
        <w:rPr>
          <w:rFonts w:hint="eastAsia" w:ascii="宋体" w:hAnsi="宋体" w:eastAsia="宋体" w:cs="宋体"/>
          <w:color w:val="000000" w:themeColor="text1"/>
          <w:sz w:val="28"/>
          <w:szCs w:val="28"/>
          <w:shd w:val="clear" w:fill="FFFFFF"/>
          <w14:textFill>
            <w14:solidFill>
              <w14:schemeClr w14:val="tx1"/>
            </w14:solidFill>
          </w14:textFill>
        </w:rPr>
        <w:t>万元,</w:t>
      </w:r>
      <w:r>
        <w:rPr>
          <w:rFonts w:hint="eastAsia" w:ascii="宋体" w:hAnsi="宋体" w:eastAsia="宋体" w:cs="宋体"/>
          <w:kern w:val="2"/>
          <w:sz w:val="28"/>
          <w:szCs w:val="28"/>
          <w:lang w:val="en-US" w:eastAsia="zh-CN" w:bidi="ar"/>
        </w:rPr>
        <w:t>年末结转和结余0万元。 </w:t>
      </w:r>
    </w:p>
    <w:p>
      <w:pPr>
        <w:pStyle w:val="4"/>
        <w:keepNext w:val="0"/>
        <w:keepLines w:val="0"/>
        <w:widowControl/>
        <w:suppressLineNumbers w:val="0"/>
        <w:spacing w:before="166" w:beforeAutospacing="0" w:after="60" w:afterAutospacing="0" w:line="390" w:lineRule="atLeast"/>
        <w:ind w:right="0"/>
        <w:rPr>
          <w:rFonts w:hint="eastAsia" w:ascii="宋体" w:hAnsi="宋体" w:eastAsia="宋体" w:cs="宋体"/>
          <w:color w:val="000000" w:themeColor="text1"/>
          <w:sz w:val="28"/>
          <w:szCs w:val="28"/>
          <w14:textFill>
            <w14:solidFill>
              <w14:schemeClr w14:val="tx1"/>
            </w14:solidFill>
          </w14:textFill>
        </w:rPr>
      </w:pPr>
      <w:r>
        <w:rPr>
          <w:rStyle w:val="6"/>
          <w:rFonts w:hint="eastAsia" w:ascii="宋体" w:hAnsi="宋体" w:eastAsia="宋体" w:cs="宋体"/>
          <w:color w:val="000000" w:themeColor="text1"/>
          <w:sz w:val="28"/>
          <w:szCs w:val="28"/>
          <w:shd w:val="clear" w:fill="FFFFFF"/>
          <w:lang w:val="en-US" w:eastAsia="zh-CN"/>
          <w14:textFill>
            <w14:solidFill>
              <w14:schemeClr w14:val="tx1"/>
            </w14:solidFill>
          </w14:textFill>
        </w:rPr>
        <w:t xml:space="preserve">   </w:t>
      </w:r>
      <w:r>
        <w:rPr>
          <w:rStyle w:val="6"/>
          <w:rFonts w:hint="eastAsia" w:ascii="宋体" w:hAnsi="宋体" w:eastAsia="宋体" w:cs="宋体"/>
          <w:color w:val="000000" w:themeColor="text1"/>
          <w:sz w:val="28"/>
          <w:szCs w:val="28"/>
          <w:shd w:val="clear" w:fill="FFFFFF"/>
          <w14:textFill>
            <w14:solidFill>
              <w14:schemeClr w14:val="tx1"/>
            </w14:solidFill>
          </w14:textFill>
        </w:rPr>
        <w:t>（二）收入支出执行情况</w:t>
      </w:r>
    </w:p>
    <w:p>
      <w:pPr>
        <w:keepNext w:val="0"/>
        <w:keepLines w:val="0"/>
        <w:widowControl w:val="0"/>
        <w:suppressLineNumbers w:val="0"/>
        <w:spacing w:before="0" w:beforeAutospacing="0" w:after="0" w:afterAutospacing="0"/>
        <w:ind w:left="0" w:right="0" w:firstLine="6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2016年度决算收入总计168.26万元，其中：财政拨款收入163.26万元；政府性基金拨款收入5万元；2016年度支出总计199.49万元，其中：一般公共服务支出163.26万元，年末结转和结余0万元；政府性基金预算支出5万元，年末结转和结余0.79万元；</w:t>
      </w:r>
      <w:r>
        <w:rPr>
          <w:rFonts w:hint="eastAsia" w:ascii="宋体" w:hAnsi="宋体" w:eastAsia="宋体" w:cs="宋体"/>
          <w:color w:val="000000" w:themeColor="text1"/>
          <w:sz w:val="28"/>
          <w:szCs w:val="28"/>
          <w:shd w:val="clear" w:fill="FFFFFF"/>
          <w14:textFill>
            <w14:solidFill>
              <w14:schemeClr w14:val="tx1"/>
            </w14:solidFill>
          </w14:textFill>
        </w:rPr>
        <w:t>多支出的金额为去年</w:t>
      </w:r>
      <w:r>
        <w:rPr>
          <w:rFonts w:hint="eastAsia" w:ascii="宋体" w:hAnsi="宋体" w:eastAsia="宋体" w:cs="宋体"/>
          <w:color w:val="000000" w:themeColor="text1"/>
          <w:sz w:val="28"/>
          <w:szCs w:val="28"/>
          <w:shd w:val="clear" w:fill="FFFFFF"/>
          <w:lang w:eastAsia="zh-CN"/>
          <w14:textFill>
            <w14:solidFill>
              <w14:schemeClr w14:val="tx1"/>
            </w14:solidFill>
          </w14:textFill>
        </w:rPr>
        <w:t>的</w:t>
      </w:r>
      <w:r>
        <w:rPr>
          <w:rFonts w:hint="eastAsia" w:ascii="宋体" w:hAnsi="宋体" w:eastAsia="宋体" w:cs="宋体"/>
          <w:color w:val="000000" w:themeColor="text1"/>
          <w:sz w:val="28"/>
          <w:szCs w:val="28"/>
          <w:shd w:val="clear" w:fill="FFFFFF"/>
          <w14:textFill>
            <w14:solidFill>
              <w14:schemeClr w14:val="tx1"/>
            </w14:solidFill>
          </w14:textFill>
        </w:rPr>
        <w:t>结余</w:t>
      </w:r>
      <w:r>
        <w:rPr>
          <w:rFonts w:hint="eastAsia" w:ascii="宋体" w:hAnsi="宋体" w:eastAsia="宋体" w:cs="宋体"/>
          <w:color w:val="000000" w:themeColor="text1"/>
          <w:sz w:val="28"/>
          <w:szCs w:val="28"/>
          <w:shd w:val="clear" w:fill="FFFFFF"/>
          <w:lang w:eastAsia="zh-CN"/>
          <w14:textFill>
            <w14:solidFill>
              <w14:schemeClr w14:val="tx1"/>
            </w14:solidFill>
          </w14:textFill>
        </w:rPr>
        <w:t>。</w:t>
      </w:r>
      <w:r>
        <w:rPr>
          <w:rFonts w:hint="eastAsia" w:ascii="宋体" w:hAnsi="宋体" w:eastAsia="宋体" w:cs="宋体"/>
          <w:kern w:val="2"/>
          <w:sz w:val="28"/>
          <w:szCs w:val="28"/>
          <w:lang w:val="en-US" w:eastAsia="zh-CN" w:bidi="ar"/>
        </w:rPr>
        <w:t> </w:t>
      </w:r>
    </w:p>
    <w:p>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000000" w:themeColor="text1"/>
          <w:sz w:val="28"/>
          <w:szCs w:val="28"/>
          <w:shd w:val="clear" w:fill="FFFFFF"/>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201</w:t>
      </w:r>
      <w:r>
        <w:rPr>
          <w:rFonts w:hint="eastAsia" w:ascii="宋体" w:hAnsi="宋体" w:eastAsia="宋体" w:cs="宋体"/>
          <w:color w:val="000000" w:themeColor="text1"/>
          <w:sz w:val="28"/>
          <w:szCs w:val="28"/>
          <w:shd w:val="clear" w:fill="FFFFFF"/>
          <w:lang w:val="en-US" w:eastAsia="zh-CN"/>
          <w14:textFill>
            <w14:solidFill>
              <w14:schemeClr w14:val="tx1"/>
            </w14:solidFill>
          </w14:textFill>
        </w:rPr>
        <w:t>6</w:t>
      </w:r>
      <w:r>
        <w:rPr>
          <w:rFonts w:hint="eastAsia" w:ascii="宋体" w:hAnsi="宋体" w:eastAsia="宋体" w:cs="宋体"/>
          <w:color w:val="000000" w:themeColor="text1"/>
          <w:sz w:val="28"/>
          <w:szCs w:val="28"/>
          <w:shd w:val="clear" w:fill="FFFFFF"/>
          <w14:textFill>
            <w14:solidFill>
              <w14:schemeClr w14:val="tx1"/>
            </w14:solidFill>
          </w14:textFill>
        </w:rPr>
        <w:t>年的收入和支出都</w:t>
      </w:r>
      <w:r>
        <w:rPr>
          <w:rFonts w:hint="eastAsia" w:ascii="宋体" w:hAnsi="宋体" w:eastAsia="宋体" w:cs="宋体"/>
          <w:kern w:val="2"/>
          <w:sz w:val="28"/>
          <w:szCs w:val="28"/>
          <w:lang w:val="en-US" w:eastAsia="zh-CN" w:bidi="ar"/>
        </w:rPr>
        <w:t>主要用于在职人员工资、日常公用、退休人员工资发放。</w:t>
      </w:r>
      <w:r>
        <w:rPr>
          <w:rFonts w:hint="eastAsia" w:ascii="宋体" w:hAnsi="宋体" w:eastAsia="宋体" w:cs="宋体"/>
          <w:color w:val="000000" w:themeColor="text1"/>
          <w:sz w:val="28"/>
          <w:szCs w:val="28"/>
          <w:shd w:val="clear" w:fill="FFFFFF"/>
          <w14:textFill>
            <w14:solidFill>
              <w14:schemeClr w14:val="tx1"/>
            </w14:solidFill>
          </w14:textFill>
        </w:rPr>
        <w:t>收入比去年</w:t>
      </w:r>
      <w:r>
        <w:rPr>
          <w:rFonts w:hint="eastAsia" w:ascii="宋体" w:hAnsi="宋体" w:eastAsia="宋体" w:cs="宋体"/>
          <w:color w:val="000000" w:themeColor="text1"/>
          <w:sz w:val="28"/>
          <w:szCs w:val="28"/>
          <w:shd w:val="clear" w:fill="FFFFFF"/>
          <w:lang w:eastAsia="zh-CN"/>
          <w14:textFill>
            <w14:solidFill>
              <w14:schemeClr w14:val="tx1"/>
            </w14:solidFill>
          </w14:textFill>
        </w:rPr>
        <w:t>减少</w:t>
      </w:r>
      <w:r>
        <w:rPr>
          <w:rFonts w:hint="eastAsia" w:ascii="宋体" w:hAnsi="宋体" w:eastAsia="宋体" w:cs="宋体"/>
          <w:color w:val="000000" w:themeColor="text1"/>
          <w:sz w:val="28"/>
          <w:szCs w:val="28"/>
          <w:shd w:val="clear" w:fill="FFFFFF"/>
          <w:lang w:val="en-US" w:eastAsia="zh-CN"/>
          <w14:textFill>
            <w14:solidFill>
              <w14:schemeClr w14:val="tx1"/>
            </w14:solidFill>
          </w14:textFill>
        </w:rPr>
        <w:t>12100</w:t>
      </w:r>
      <w:r>
        <w:rPr>
          <w:rFonts w:hint="eastAsia" w:ascii="宋体" w:hAnsi="宋体" w:eastAsia="宋体" w:cs="宋体"/>
          <w:color w:val="000000" w:themeColor="text1"/>
          <w:sz w:val="28"/>
          <w:szCs w:val="28"/>
          <w:shd w:val="clear" w:fill="FFFFFF"/>
          <w14:textFill>
            <w14:solidFill>
              <w14:schemeClr w14:val="tx1"/>
            </w14:solidFill>
          </w14:textFill>
        </w:rPr>
        <w:t>万,支出比去年</w:t>
      </w:r>
      <w:r>
        <w:rPr>
          <w:rFonts w:hint="eastAsia" w:ascii="宋体" w:hAnsi="宋体" w:eastAsia="宋体" w:cs="宋体"/>
          <w:color w:val="000000" w:themeColor="text1"/>
          <w:sz w:val="28"/>
          <w:szCs w:val="28"/>
          <w:shd w:val="clear" w:fill="FFFFFF"/>
          <w:lang w:eastAsia="zh-CN"/>
          <w14:textFill>
            <w14:solidFill>
              <w14:schemeClr w14:val="tx1"/>
            </w14:solidFill>
          </w14:textFill>
        </w:rPr>
        <w:t>减少</w:t>
      </w:r>
      <w:r>
        <w:rPr>
          <w:rFonts w:hint="eastAsia" w:ascii="宋体" w:hAnsi="宋体" w:eastAsia="宋体" w:cs="宋体"/>
          <w:color w:val="000000" w:themeColor="text1"/>
          <w:sz w:val="28"/>
          <w:szCs w:val="28"/>
          <w:shd w:val="clear" w:fill="FFFFFF"/>
          <w:lang w:val="en-US" w:eastAsia="zh-CN"/>
          <w14:textFill>
            <w14:solidFill>
              <w14:schemeClr w14:val="tx1"/>
            </w14:solidFill>
          </w14:textFill>
        </w:rPr>
        <w:t>12047</w:t>
      </w:r>
      <w:r>
        <w:rPr>
          <w:rFonts w:hint="eastAsia" w:ascii="宋体" w:hAnsi="宋体" w:eastAsia="宋体" w:cs="宋体"/>
          <w:color w:val="000000" w:themeColor="text1"/>
          <w:sz w:val="28"/>
          <w:szCs w:val="28"/>
          <w:shd w:val="clear" w:fill="FFFFFF"/>
          <w14:textFill>
            <w14:solidFill>
              <w14:schemeClr w14:val="tx1"/>
            </w14:solidFill>
          </w14:textFill>
        </w:rPr>
        <w:t>万</w:t>
      </w:r>
      <w:r>
        <w:rPr>
          <w:rFonts w:hint="eastAsia" w:ascii="宋体" w:hAnsi="宋体" w:eastAsia="宋体" w:cs="宋体"/>
          <w:color w:val="000000" w:themeColor="text1"/>
          <w:sz w:val="28"/>
          <w:szCs w:val="28"/>
          <w:shd w:val="clear" w:fill="FFFFFF"/>
          <w:lang w:eastAsia="zh-CN"/>
          <w14:textFill>
            <w14:solidFill>
              <w14:schemeClr w14:val="tx1"/>
            </w14:solidFill>
          </w14:textFill>
        </w:rPr>
        <w:t>。</w:t>
      </w:r>
      <w:r>
        <w:rPr>
          <w:rFonts w:hint="eastAsia" w:ascii="宋体" w:hAnsi="宋体" w:eastAsia="宋体" w:cs="宋体"/>
          <w:color w:val="000000" w:themeColor="text1"/>
          <w:sz w:val="28"/>
          <w:szCs w:val="28"/>
          <w:shd w:val="clear" w:fill="FFFFFF"/>
          <w14:textFill>
            <w14:solidFill>
              <w14:schemeClr w14:val="tx1"/>
            </w14:solidFill>
          </w14:textFill>
        </w:rPr>
        <w:t>主要是</w:t>
      </w:r>
      <w:r>
        <w:rPr>
          <w:rFonts w:hint="eastAsia" w:ascii="宋体" w:hAnsi="宋体" w:eastAsia="宋体" w:cs="宋体"/>
          <w:color w:val="000000" w:themeColor="text1"/>
          <w:sz w:val="28"/>
          <w:szCs w:val="28"/>
          <w:shd w:val="clear" w:fill="FFFFFF"/>
          <w:lang w:eastAsia="zh-CN"/>
          <w14:textFill>
            <w14:solidFill>
              <w14:schemeClr w14:val="tx1"/>
            </w14:solidFill>
          </w14:textFill>
        </w:rPr>
        <w:t>去年把财政拨入企业养老保险基金算入</w:t>
      </w:r>
      <w:r>
        <w:rPr>
          <w:rFonts w:hint="eastAsia" w:ascii="宋体" w:hAnsi="宋体" w:eastAsia="宋体" w:cs="宋体"/>
          <w:color w:val="000000" w:themeColor="text1"/>
          <w:sz w:val="28"/>
          <w:szCs w:val="28"/>
          <w:shd w:val="clear" w:fill="FFFFFF"/>
          <w:lang w:val="en-US" w:eastAsia="zh-CN"/>
          <w14:textFill>
            <w14:solidFill>
              <w14:schemeClr w14:val="tx1"/>
            </w14:solidFill>
          </w14:textFill>
        </w:rPr>
        <w:t>2015年度部门决算表的收入与支出中。</w:t>
      </w:r>
    </w:p>
    <w:p>
      <w:pPr>
        <w:pStyle w:val="4"/>
        <w:keepNext w:val="0"/>
        <w:keepLines w:val="0"/>
        <w:widowControl/>
        <w:suppressLineNumbers w:val="0"/>
        <w:spacing w:before="166" w:beforeAutospacing="0" w:after="60" w:afterAutospacing="0" w:line="390" w:lineRule="atLeast"/>
        <w:ind w:left="0" w:right="0"/>
        <w:rPr>
          <w:rFonts w:hint="eastAsia" w:ascii="宋体" w:hAnsi="宋体" w:eastAsia="宋体" w:cs="宋体"/>
          <w:color w:val="000000" w:themeColor="text1"/>
          <w:sz w:val="28"/>
          <w:szCs w:val="28"/>
          <w14:textFill>
            <w14:solidFill>
              <w14:schemeClr w14:val="tx1"/>
            </w14:solidFill>
          </w14:textFill>
        </w:rPr>
      </w:pPr>
      <w:r>
        <w:rPr>
          <w:rStyle w:val="6"/>
          <w:rFonts w:hint="eastAsia" w:ascii="宋体" w:hAnsi="宋体" w:eastAsia="宋体" w:cs="宋体"/>
          <w:color w:val="000000" w:themeColor="text1"/>
          <w:sz w:val="28"/>
          <w:szCs w:val="28"/>
          <w:shd w:val="clear" w:fill="FFFFFF"/>
          <w:lang w:val="en-US" w:eastAsia="zh-CN"/>
          <w14:textFill>
            <w14:solidFill>
              <w14:schemeClr w14:val="tx1"/>
            </w14:solidFill>
          </w14:textFill>
        </w:rPr>
        <w:t xml:space="preserve">   （三）</w:t>
      </w:r>
      <w:r>
        <w:rPr>
          <w:rStyle w:val="6"/>
          <w:rFonts w:hint="eastAsia" w:ascii="宋体" w:hAnsi="宋体" w:eastAsia="宋体" w:cs="宋体"/>
          <w:color w:val="000000" w:themeColor="text1"/>
          <w:sz w:val="28"/>
          <w:szCs w:val="28"/>
          <w:shd w:val="clear" w:fill="FFFFFF"/>
          <w14:textFill>
            <w14:solidFill>
              <w14:schemeClr w14:val="tx1"/>
            </w14:solidFill>
          </w14:textFill>
        </w:rPr>
        <w:t>重点经济分类支出执行情况</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lang w:val="en-US" w:eastAsia="zh-CN" w:bidi="ar"/>
        </w:rPr>
      </w:pPr>
      <w:r>
        <w:rPr>
          <w:rFonts w:hint="eastAsia" w:ascii="宋体" w:hAnsi="宋体" w:eastAsia="宋体" w:cs="宋体"/>
          <w:color w:val="000000" w:themeColor="text1"/>
          <w:sz w:val="28"/>
          <w:szCs w:val="28"/>
          <w:shd w:val="clear" w:fill="FFFFFF"/>
          <w:lang w:val="en-US" w:eastAsia="zh-CN"/>
          <w14:textFill>
            <w14:solidFill>
              <w14:schemeClr w14:val="tx1"/>
            </w14:solidFill>
          </w14:textFill>
        </w:rPr>
        <w:t xml:space="preserve">   </w:t>
      </w:r>
      <w:r>
        <w:rPr>
          <w:rFonts w:hint="eastAsia" w:ascii="宋体" w:hAnsi="宋体" w:eastAsia="宋体" w:cs="宋体"/>
          <w:color w:val="000000" w:themeColor="text1"/>
          <w:sz w:val="28"/>
          <w:szCs w:val="28"/>
          <w:shd w:val="clear" w:fill="FFFFFF"/>
          <w14:textFill>
            <w14:solidFill>
              <w14:schemeClr w14:val="tx1"/>
            </w14:solidFill>
          </w14:textFill>
        </w:rPr>
        <w:t>（1）“三公”经费支出情况：公务接待费</w:t>
      </w:r>
      <w:r>
        <w:rPr>
          <w:rFonts w:hint="eastAsia" w:ascii="宋体" w:hAnsi="宋体" w:eastAsia="宋体" w:cs="宋体"/>
          <w:color w:val="000000" w:themeColor="text1"/>
          <w:sz w:val="28"/>
          <w:szCs w:val="28"/>
          <w:shd w:val="clear" w:fill="FFFFFF"/>
          <w:lang w:val="en-US" w:eastAsia="zh-CN"/>
          <w14:textFill>
            <w14:solidFill>
              <w14:schemeClr w14:val="tx1"/>
            </w14:solidFill>
          </w14:textFill>
        </w:rPr>
        <w:t>1.57</w:t>
      </w:r>
      <w:r>
        <w:rPr>
          <w:rFonts w:hint="eastAsia" w:ascii="宋体" w:hAnsi="宋体" w:eastAsia="宋体" w:cs="宋体"/>
          <w:color w:val="000000" w:themeColor="text1"/>
          <w:sz w:val="28"/>
          <w:szCs w:val="28"/>
          <w:shd w:val="clear" w:fill="FFFFFF"/>
          <w14:textFill>
            <w14:solidFill>
              <w14:schemeClr w14:val="tx1"/>
            </w14:solidFill>
          </w14:textFill>
        </w:rPr>
        <w:t>万元,公务车运行费1</w:t>
      </w:r>
      <w:r>
        <w:rPr>
          <w:rFonts w:hint="eastAsia" w:ascii="宋体" w:hAnsi="宋体" w:eastAsia="宋体" w:cs="宋体"/>
          <w:color w:val="000000" w:themeColor="text1"/>
          <w:sz w:val="28"/>
          <w:szCs w:val="28"/>
          <w:shd w:val="clear" w:fill="FFFFFF"/>
          <w:lang w:val="en-US" w:eastAsia="zh-CN"/>
          <w14:textFill>
            <w14:solidFill>
              <w14:schemeClr w14:val="tx1"/>
            </w14:solidFill>
          </w14:textFill>
        </w:rPr>
        <w:t>.9</w:t>
      </w:r>
      <w:r>
        <w:rPr>
          <w:rFonts w:hint="eastAsia" w:ascii="宋体" w:hAnsi="宋体" w:eastAsia="宋体" w:cs="宋体"/>
          <w:color w:val="000000" w:themeColor="text1"/>
          <w:sz w:val="28"/>
          <w:szCs w:val="28"/>
          <w:shd w:val="clear" w:fill="FFFFFF"/>
          <w14:textFill>
            <w14:solidFill>
              <w14:schemeClr w14:val="tx1"/>
            </w14:solidFill>
          </w14:textFill>
        </w:rPr>
        <w:t>万元,在去年的基础上减少了</w:t>
      </w:r>
      <w:r>
        <w:rPr>
          <w:rFonts w:hint="eastAsia" w:ascii="宋体" w:hAnsi="宋体" w:eastAsia="宋体" w:cs="宋体"/>
          <w:color w:val="000000" w:themeColor="text1"/>
          <w:sz w:val="28"/>
          <w:szCs w:val="28"/>
          <w:shd w:val="clear" w:fill="FFFFFF"/>
          <w:lang w:val="en-US" w:eastAsia="zh-CN"/>
          <w14:textFill>
            <w14:solidFill>
              <w14:schemeClr w14:val="tx1"/>
            </w14:solidFill>
          </w14:textFill>
        </w:rPr>
        <w:t>38</w:t>
      </w:r>
      <w:r>
        <w:rPr>
          <w:rFonts w:hint="eastAsia" w:ascii="宋体" w:hAnsi="宋体" w:eastAsia="宋体" w:cs="宋体"/>
          <w:color w:val="000000" w:themeColor="text1"/>
          <w:sz w:val="28"/>
          <w:szCs w:val="28"/>
          <w:shd w:val="clear" w:fill="FFFFFF"/>
          <w14:textFill>
            <w14:solidFill>
              <w14:schemeClr w14:val="tx1"/>
            </w14:solidFill>
          </w14:textFill>
        </w:rPr>
        <w:t>%</w:t>
      </w:r>
      <w:r>
        <w:rPr>
          <w:rFonts w:hint="eastAsia" w:ascii="宋体" w:hAnsi="宋体" w:eastAsia="宋体" w:cs="宋体"/>
          <w:color w:val="000000" w:themeColor="text1"/>
          <w:sz w:val="28"/>
          <w:szCs w:val="28"/>
          <w:shd w:val="clear" w:fill="FFFFFF"/>
          <w:lang w:eastAsia="zh-CN"/>
          <w14:textFill>
            <w14:solidFill>
              <w14:schemeClr w14:val="tx1"/>
            </w14:solidFill>
          </w14:textFill>
        </w:rPr>
        <w:t>，</w:t>
      </w:r>
      <w:r>
        <w:rPr>
          <w:rFonts w:hint="eastAsia" w:ascii="宋体" w:hAnsi="宋体" w:eastAsia="宋体" w:cs="宋体"/>
          <w:kern w:val="2"/>
          <w:sz w:val="28"/>
          <w:szCs w:val="28"/>
          <w:lang w:val="en-US" w:eastAsia="zh-CN" w:bidi="ar"/>
        </w:rPr>
        <w:t>主要原因是：严格贯彻中央八项规定，减少了不必要的开支。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fill="FFFFFF"/>
          <w:lang w:val="en-US" w:eastAsia="zh-CN"/>
          <w14:textFill>
            <w14:solidFill>
              <w14:schemeClr w14:val="tx1"/>
            </w14:solidFill>
          </w14:textFill>
        </w:rPr>
        <w:t xml:space="preserve">   </w:t>
      </w:r>
      <w:r>
        <w:rPr>
          <w:rFonts w:hint="eastAsia" w:ascii="宋体" w:hAnsi="宋体" w:eastAsia="宋体" w:cs="宋体"/>
          <w:color w:val="000000" w:themeColor="text1"/>
          <w:sz w:val="28"/>
          <w:szCs w:val="28"/>
          <w:shd w:val="clear" w:fill="FFFFFF"/>
          <w14:textFill>
            <w14:solidFill>
              <w14:schemeClr w14:val="tx1"/>
            </w14:solidFill>
          </w14:textFill>
        </w:rPr>
        <w:t>（2）</w:t>
      </w:r>
      <w:r>
        <w:rPr>
          <w:rFonts w:hint="eastAsia" w:ascii="宋体" w:hAnsi="宋体" w:eastAsia="宋体" w:cs="宋体"/>
          <w:color w:val="000000" w:themeColor="text1"/>
          <w:sz w:val="28"/>
          <w:szCs w:val="28"/>
          <w:shd w:val="clear" w:fill="FFFFFF"/>
          <w:lang w:eastAsia="zh-CN"/>
          <w14:textFill>
            <w14:solidFill>
              <w14:schemeClr w14:val="tx1"/>
            </w14:solidFill>
          </w14:textFill>
        </w:rPr>
        <w:t>培训费</w:t>
      </w:r>
      <w:r>
        <w:rPr>
          <w:rFonts w:hint="eastAsia" w:ascii="宋体" w:hAnsi="宋体" w:eastAsia="宋体" w:cs="宋体"/>
          <w:color w:val="000000" w:themeColor="text1"/>
          <w:sz w:val="28"/>
          <w:szCs w:val="28"/>
          <w:shd w:val="clear" w:fill="FFFFFF"/>
          <w14:textFill>
            <w14:solidFill>
              <w14:schemeClr w14:val="tx1"/>
            </w14:solidFill>
          </w14:textFill>
        </w:rPr>
        <w:t>支出情况：</w:t>
      </w:r>
      <w:r>
        <w:rPr>
          <w:rFonts w:hint="eastAsia" w:ascii="宋体" w:hAnsi="宋体" w:eastAsia="宋体" w:cs="宋体"/>
          <w:color w:val="000000" w:themeColor="text1"/>
          <w:sz w:val="28"/>
          <w:szCs w:val="28"/>
          <w:shd w:val="clear" w:fill="FFFFFF"/>
          <w:lang w:eastAsia="zh-CN"/>
          <w14:textFill>
            <w14:solidFill>
              <w14:schemeClr w14:val="tx1"/>
            </w14:solidFill>
          </w14:textFill>
        </w:rPr>
        <w:t>培训费</w:t>
      </w:r>
      <w:r>
        <w:rPr>
          <w:rFonts w:hint="eastAsia" w:ascii="宋体" w:hAnsi="宋体" w:eastAsia="宋体" w:cs="宋体"/>
          <w:color w:val="000000" w:themeColor="text1"/>
          <w:sz w:val="28"/>
          <w:szCs w:val="28"/>
          <w:shd w:val="clear" w:fill="FFFFFF"/>
          <w14:textFill>
            <w14:solidFill>
              <w14:schemeClr w14:val="tx1"/>
            </w14:solidFill>
          </w14:textFill>
        </w:rPr>
        <w:t>支出</w:t>
      </w:r>
      <w:r>
        <w:rPr>
          <w:rFonts w:hint="eastAsia" w:ascii="宋体" w:hAnsi="宋体" w:eastAsia="宋体" w:cs="宋体"/>
          <w:color w:val="000000" w:themeColor="text1"/>
          <w:sz w:val="28"/>
          <w:szCs w:val="28"/>
          <w:shd w:val="clear" w:fill="FFFFFF"/>
          <w:lang w:val="en-US" w:eastAsia="zh-CN"/>
          <w14:textFill>
            <w14:solidFill>
              <w14:schemeClr w14:val="tx1"/>
            </w14:solidFill>
          </w14:textFill>
        </w:rPr>
        <w:t>0.76万元，在去年的基础上增加了47%，</w:t>
      </w:r>
      <w:r>
        <w:rPr>
          <w:rFonts w:hint="eastAsia" w:ascii="宋体" w:hAnsi="宋体" w:eastAsia="宋体" w:cs="宋体"/>
          <w:color w:val="000000" w:themeColor="text1"/>
          <w:sz w:val="28"/>
          <w:szCs w:val="28"/>
          <w:shd w:val="clear" w:fill="FFFFFF"/>
          <w:lang w:eastAsia="zh-CN"/>
          <w14:textFill>
            <w14:solidFill>
              <w14:schemeClr w14:val="tx1"/>
            </w14:solidFill>
          </w14:textFill>
        </w:rPr>
        <w:t>主要原因是业务需要。</w:t>
      </w:r>
    </w:p>
    <w:p>
      <w:pPr>
        <w:pStyle w:val="4"/>
        <w:keepNext w:val="0"/>
        <w:keepLines w:val="0"/>
        <w:widowControl/>
        <w:suppressLineNumbers w:val="0"/>
        <w:spacing w:before="166" w:beforeAutospacing="0" w:after="60" w:afterAutospacing="0" w:line="390" w:lineRule="atLeast"/>
        <w:ind w:left="0" w:right="0"/>
        <w:rPr>
          <w:rFonts w:hint="eastAsia" w:ascii="宋体" w:hAnsi="宋体" w:eastAsia="宋体" w:cs="宋体"/>
          <w:color w:val="000000" w:themeColor="text1"/>
          <w:sz w:val="28"/>
          <w:szCs w:val="28"/>
          <w14:textFill>
            <w14:solidFill>
              <w14:schemeClr w14:val="tx1"/>
            </w14:solidFill>
          </w14:textFill>
        </w:rPr>
      </w:pPr>
      <w:r>
        <w:rPr>
          <w:rStyle w:val="6"/>
          <w:rFonts w:hint="eastAsia" w:ascii="宋体" w:hAnsi="宋体" w:eastAsia="宋体" w:cs="宋体"/>
          <w:color w:val="000000" w:themeColor="text1"/>
          <w:sz w:val="28"/>
          <w:szCs w:val="28"/>
          <w:shd w:val="clear" w:fill="FFFFFF"/>
          <w:lang w:val="en-US" w:eastAsia="zh-CN"/>
          <w14:textFill>
            <w14:solidFill>
              <w14:schemeClr w14:val="tx1"/>
            </w14:solidFill>
          </w14:textFill>
        </w:rPr>
        <w:t xml:space="preserve">   </w:t>
      </w:r>
      <w:r>
        <w:rPr>
          <w:rStyle w:val="6"/>
          <w:rFonts w:hint="eastAsia" w:ascii="宋体" w:hAnsi="宋体" w:eastAsia="宋体" w:cs="宋体"/>
          <w:color w:val="000000" w:themeColor="text1"/>
          <w:sz w:val="28"/>
          <w:szCs w:val="28"/>
          <w:shd w:val="clear" w:fill="FFFFFF"/>
          <w14:textFill>
            <w14:solidFill>
              <w14:schemeClr w14:val="tx1"/>
            </w14:solidFill>
          </w14:textFill>
        </w:rPr>
        <w:t>（</w:t>
      </w:r>
      <w:r>
        <w:rPr>
          <w:rStyle w:val="6"/>
          <w:rFonts w:hint="eastAsia" w:ascii="宋体" w:hAnsi="宋体" w:eastAsia="宋体" w:cs="宋体"/>
          <w:color w:val="000000" w:themeColor="text1"/>
          <w:sz w:val="28"/>
          <w:szCs w:val="28"/>
          <w:shd w:val="clear" w:fill="FFFFFF"/>
          <w:lang w:eastAsia="zh-CN"/>
          <w14:textFill>
            <w14:solidFill>
              <w14:schemeClr w14:val="tx1"/>
            </w14:solidFill>
          </w14:textFill>
        </w:rPr>
        <w:t>四</w:t>
      </w:r>
      <w:bookmarkStart w:id="0" w:name="_GoBack"/>
      <w:bookmarkEnd w:id="0"/>
      <w:r>
        <w:rPr>
          <w:rStyle w:val="6"/>
          <w:rFonts w:hint="eastAsia" w:ascii="宋体" w:hAnsi="宋体" w:eastAsia="宋体" w:cs="宋体"/>
          <w:color w:val="000000" w:themeColor="text1"/>
          <w:sz w:val="28"/>
          <w:szCs w:val="28"/>
          <w:shd w:val="clear" w:fill="FFFFFF"/>
          <w14:textFill>
            <w14:solidFill>
              <w14:schemeClr w14:val="tx1"/>
            </w14:solidFill>
          </w14:textFill>
        </w:rPr>
        <w:t>）年末结转和结余情况</w:t>
      </w:r>
    </w:p>
    <w:p>
      <w:pPr>
        <w:pStyle w:val="4"/>
        <w:keepNext w:val="0"/>
        <w:keepLines w:val="0"/>
        <w:widowControl/>
        <w:suppressLineNumbers w:val="0"/>
        <w:spacing w:before="166" w:beforeAutospacing="0" w:after="60" w:afterAutospacing="0" w:line="390" w:lineRule="atLeast"/>
        <w:ind w:left="0" w:right="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fill="FFFFFF"/>
          <w:lang w:val="en-US" w:eastAsia="zh-CN"/>
          <w14:textFill>
            <w14:solidFill>
              <w14:schemeClr w14:val="tx1"/>
            </w14:solidFill>
          </w14:textFill>
        </w:rPr>
        <w:t xml:space="preserve">    </w:t>
      </w:r>
      <w:r>
        <w:rPr>
          <w:rFonts w:hint="eastAsia" w:ascii="宋体" w:hAnsi="宋体" w:eastAsia="宋体" w:cs="宋体"/>
          <w:color w:val="000000" w:themeColor="text1"/>
          <w:sz w:val="28"/>
          <w:szCs w:val="28"/>
          <w:shd w:val="clear" w:fill="FFFFFF"/>
          <w14:textFill>
            <w14:solidFill>
              <w14:schemeClr w14:val="tx1"/>
            </w14:solidFill>
          </w14:textFill>
        </w:rPr>
        <w:t>资金来源于财政拨款,结余</w:t>
      </w:r>
      <w:r>
        <w:rPr>
          <w:rFonts w:hint="eastAsia" w:ascii="宋体" w:hAnsi="宋体" w:eastAsia="宋体" w:cs="宋体"/>
          <w:color w:val="000000" w:themeColor="text1"/>
          <w:sz w:val="28"/>
          <w:szCs w:val="28"/>
          <w:shd w:val="clear" w:fill="FFFFFF"/>
          <w:lang w:val="en-US" w:eastAsia="zh-CN"/>
          <w14:textFill>
            <w14:solidFill>
              <w14:schemeClr w14:val="tx1"/>
            </w14:solidFill>
          </w14:textFill>
        </w:rPr>
        <w:t>0.79</w:t>
      </w:r>
      <w:r>
        <w:rPr>
          <w:rFonts w:hint="eastAsia" w:ascii="宋体" w:hAnsi="宋体" w:eastAsia="宋体" w:cs="宋体"/>
          <w:color w:val="000000" w:themeColor="text1"/>
          <w:sz w:val="28"/>
          <w:szCs w:val="28"/>
          <w:shd w:val="clear" w:fill="FFFFFF"/>
          <w14:textFill>
            <w14:solidFill>
              <w14:schemeClr w14:val="tx1"/>
            </w14:solidFill>
          </w14:textFill>
        </w:rPr>
        <w:t>万元,是用去年的结余支付今年的基本支出</w:t>
      </w:r>
      <w:r>
        <w:rPr>
          <w:rFonts w:hint="eastAsia" w:ascii="宋体" w:hAnsi="宋体" w:eastAsia="宋体" w:cs="宋体"/>
          <w:color w:val="000000" w:themeColor="text1"/>
          <w:sz w:val="28"/>
          <w:szCs w:val="28"/>
          <w:shd w:val="clear" w:fill="FFFFFF"/>
          <w:lang w:eastAsia="zh-CN"/>
          <w14:textFill>
            <w14:solidFill>
              <w14:schemeClr w14:val="tx1"/>
            </w14:solidFill>
          </w14:textFill>
        </w:rPr>
        <w:t>。</w:t>
      </w:r>
    </w:p>
    <w:p>
      <w:pPr>
        <w:pStyle w:val="4"/>
        <w:keepNext w:val="0"/>
        <w:keepLines w:val="0"/>
        <w:widowControl/>
        <w:suppressLineNumbers w:val="0"/>
        <w:spacing w:before="166" w:beforeAutospacing="0" w:after="60" w:afterAutospacing="0" w:line="390" w:lineRule="atLeast"/>
        <w:ind w:left="0" w:right="0"/>
        <w:rPr>
          <w:rFonts w:hint="eastAsia" w:ascii="宋体" w:hAnsi="宋体" w:eastAsia="宋体" w:cs="宋体"/>
          <w:b/>
          <w:bCs/>
          <w:color w:val="000000" w:themeColor="text1"/>
          <w:sz w:val="28"/>
          <w:szCs w:val="28"/>
          <w:shd w:val="clear" w:fill="FFFFFF"/>
          <w:lang w:val="en-US" w:eastAsia="zh-CN"/>
          <w14:textFill>
            <w14:solidFill>
              <w14:schemeClr w14:val="tx1"/>
            </w14:solidFill>
          </w14:textFill>
        </w:rPr>
      </w:pPr>
      <w:r>
        <w:rPr>
          <w:rFonts w:hint="eastAsia" w:ascii="宋体" w:hAnsi="宋体" w:eastAsia="宋体" w:cs="宋体"/>
          <w:color w:val="000000" w:themeColor="text1"/>
          <w:sz w:val="28"/>
          <w:szCs w:val="28"/>
          <w:shd w:val="clear" w:fill="FFFFFF"/>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shd w:val="clear" w:fill="FFFFFF"/>
          <w:lang w:val="en-US" w:eastAsia="zh-CN"/>
          <w14:textFill>
            <w14:solidFill>
              <w14:schemeClr w14:val="tx1"/>
            </w14:solidFill>
          </w14:textFill>
        </w:rPr>
        <w:t xml:space="preserve">  </w:t>
      </w:r>
    </w:p>
    <w:p>
      <w:pPr>
        <w:pStyle w:val="4"/>
        <w:keepNext w:val="0"/>
        <w:keepLines w:val="0"/>
        <w:widowControl/>
        <w:suppressLineNumbers w:val="0"/>
        <w:spacing w:before="166" w:beforeAutospacing="0" w:after="60" w:afterAutospacing="0" w:line="390" w:lineRule="atLeast"/>
        <w:ind w:left="0" w:right="0"/>
        <w:rPr>
          <w:rFonts w:hint="eastAsia" w:ascii="宋体" w:hAnsi="宋体" w:eastAsia="宋体" w:cs="宋体"/>
          <w:b/>
          <w:bCs/>
          <w:color w:val="000000" w:themeColor="text1"/>
          <w:sz w:val="28"/>
          <w:szCs w:val="28"/>
          <w:shd w:val="clear" w:fill="FFFFFF"/>
          <w:lang w:val="en-US" w:eastAsia="zh-CN"/>
          <w14:textFill>
            <w14:solidFill>
              <w14:schemeClr w14:val="tx1"/>
            </w14:solidFill>
          </w14:textFill>
        </w:rPr>
      </w:pPr>
    </w:p>
    <w:p>
      <w:pPr>
        <w:pStyle w:val="4"/>
        <w:keepNext w:val="0"/>
        <w:keepLines w:val="0"/>
        <w:widowControl/>
        <w:suppressLineNumbers w:val="0"/>
        <w:spacing w:before="166" w:beforeAutospacing="0" w:after="60" w:afterAutospacing="0" w:line="390" w:lineRule="atLeast"/>
        <w:ind w:left="0" w:right="0"/>
        <w:rPr>
          <w:rFonts w:hint="eastAsia" w:ascii="宋体" w:hAnsi="宋体" w:eastAsia="宋体" w:cs="宋体"/>
          <w:color w:val="000000" w:themeColor="text1"/>
          <w:sz w:val="28"/>
          <w:szCs w:val="28"/>
          <w:shd w:val="clear" w:fill="FFFFFF"/>
          <w:lang w:eastAsia="zh-CN"/>
          <w14:textFill>
            <w14:solidFill>
              <w14:schemeClr w14:val="tx1"/>
            </w14:solidFill>
          </w14:textFill>
        </w:rPr>
      </w:pPr>
    </w:p>
    <w:p>
      <w:pPr>
        <w:pStyle w:val="4"/>
        <w:keepNext w:val="0"/>
        <w:keepLines w:val="0"/>
        <w:widowControl/>
        <w:suppressLineNumbers w:val="0"/>
        <w:spacing w:before="166" w:beforeAutospacing="0" w:after="60" w:afterAutospacing="0" w:line="390" w:lineRule="atLeast"/>
        <w:ind w:left="0" w:right="0"/>
        <w:rPr>
          <w:rFonts w:hint="eastAsia" w:ascii="宋体" w:hAnsi="宋体" w:eastAsia="宋体" w:cs="宋体"/>
          <w:color w:val="000000" w:themeColor="text1"/>
          <w:sz w:val="28"/>
          <w:szCs w:val="28"/>
          <w:shd w:val="clear" w:fill="FFFFFF"/>
          <w:lang w:eastAsia="zh-CN"/>
          <w14:textFill>
            <w14:solidFill>
              <w14:schemeClr w14:val="tx1"/>
            </w14:solidFill>
          </w14:textFill>
        </w:rPr>
      </w:pPr>
    </w:p>
    <w:p>
      <w:pPr>
        <w:pStyle w:val="4"/>
        <w:keepNext w:val="0"/>
        <w:keepLines w:val="0"/>
        <w:widowControl/>
        <w:suppressLineNumbers w:val="0"/>
        <w:spacing w:before="166" w:beforeAutospacing="0" w:after="60" w:afterAutospacing="0" w:line="390" w:lineRule="atLeast"/>
        <w:ind w:left="0" w:right="0" w:firstLine="5320" w:firstLineChars="1900"/>
        <w:rPr>
          <w:rFonts w:hint="eastAsia" w:ascii="宋体" w:hAnsi="宋体" w:eastAsia="宋体" w:cs="宋体"/>
          <w:color w:val="000000" w:themeColor="text1"/>
          <w:sz w:val="28"/>
          <w:szCs w:val="28"/>
          <w:shd w:val="clear" w:fill="FFFFFF"/>
          <w:lang w:val="en-US" w:eastAsia="zh-CN"/>
          <w14:textFill>
            <w14:solidFill>
              <w14:schemeClr w14:val="tx1"/>
            </w14:solidFill>
          </w14:textFill>
        </w:rPr>
      </w:pPr>
      <w:r>
        <w:rPr>
          <w:rFonts w:hint="eastAsia" w:ascii="宋体" w:hAnsi="宋体" w:eastAsia="宋体" w:cs="宋体"/>
          <w:color w:val="000000" w:themeColor="text1"/>
          <w:sz w:val="28"/>
          <w:szCs w:val="28"/>
          <w:shd w:val="clear" w:fill="FFFFFF"/>
          <w:lang w:val="en-US" w:eastAsia="zh-CN"/>
          <w14:textFill>
            <w14:solidFill>
              <w14:schemeClr w14:val="tx1"/>
            </w14:solidFill>
          </w14:textFill>
        </w:rPr>
        <w:t>衡山县社会劳动保险局</w:t>
      </w:r>
    </w:p>
    <w:p>
      <w:pPr>
        <w:pStyle w:val="4"/>
        <w:keepNext w:val="0"/>
        <w:keepLines w:val="0"/>
        <w:widowControl/>
        <w:suppressLineNumbers w:val="0"/>
        <w:spacing w:before="166" w:beforeAutospacing="0" w:after="60" w:afterAutospacing="0" w:line="390" w:lineRule="atLeast"/>
        <w:ind w:left="0" w:right="0"/>
        <w:rPr>
          <w:rFonts w:hint="eastAsia" w:ascii="宋体" w:hAnsi="宋体" w:eastAsia="宋体" w:cs="宋体"/>
          <w:color w:val="000000" w:themeColor="text1"/>
          <w:sz w:val="28"/>
          <w:szCs w:val="28"/>
          <w:shd w:val="clear" w:fill="FFFFFF"/>
          <w:lang w:val="en-US" w:eastAsia="zh-CN"/>
          <w14:textFill>
            <w14:solidFill>
              <w14:schemeClr w14:val="tx1"/>
            </w14:solidFill>
          </w14:textFill>
        </w:rPr>
      </w:pPr>
      <w:r>
        <w:rPr>
          <w:rFonts w:hint="eastAsia" w:ascii="宋体" w:hAnsi="宋体" w:eastAsia="宋体" w:cs="宋体"/>
          <w:color w:val="000000" w:themeColor="text1"/>
          <w:sz w:val="28"/>
          <w:szCs w:val="28"/>
          <w:shd w:val="clear" w:fill="FFFFFF"/>
          <w:lang w:val="en-US" w:eastAsia="zh-CN"/>
          <w14:textFill>
            <w14:solidFill>
              <w14:schemeClr w14:val="tx1"/>
            </w14:solidFill>
          </w14:textFill>
        </w:rPr>
        <w:t xml:space="preserve">                                      二0一七年七月三十日</w:t>
      </w:r>
    </w:p>
    <w:p>
      <w:pPr>
        <w:rPr>
          <w:rFonts w:hint="eastAsia" w:ascii="宋体" w:hAnsi="宋体" w:eastAsia="宋体" w:cs="宋体"/>
          <w:color w:val="000000" w:themeColor="text1"/>
          <w:sz w:val="28"/>
          <w:szCs w:val="28"/>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宋体">
    <w:panose1 w:val="02010600030101010101"/>
    <w:charset w:val="86"/>
    <w:family w:val="auto"/>
    <w:pitch w:val="default"/>
    <w:sig w:usb0="00000003" w:usb1="080E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楷体">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E6A1A"/>
    <w:rsid w:val="1FC80D3E"/>
    <w:rsid w:val="32726DA7"/>
    <w:rsid w:val="413E6A1A"/>
    <w:rsid w:val="4CDC067B"/>
    <w:rsid w:val="5686781E"/>
    <w:rsid w:val="6F4C617B"/>
    <w:rsid w:val="768539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696969"/>
      <w:u w:val="none"/>
    </w:rPr>
  </w:style>
  <w:style w:type="character" w:styleId="8">
    <w:name w:val="Emphasis"/>
    <w:basedOn w:val="5"/>
    <w:qFormat/>
    <w:uiPriority w:val="0"/>
  </w:style>
  <w:style w:type="character" w:styleId="9">
    <w:name w:val="Hyperlink"/>
    <w:basedOn w:val="5"/>
    <w:qFormat/>
    <w:uiPriority w:val="0"/>
    <w:rPr>
      <w:color w:val="696969"/>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2017-01-10T07:07:00Z</dcterms:created>
  <dc:creator>Administrator</dc:creator>
  <cp:lastModifiedBy>Administrator</cp:lastModifiedBy>
  <dcterms:modified xsi:type="dcterms:W3CDTF">2017-08-02T08:54:25Z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