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40" w:lineRule="exact"/>
        <w:jc w:val="center"/>
        <w:rPr>
          <w:rFonts w:ascii="方正小标宋简体" w:hAnsi="Times New Roman" w:eastAsia="方正小标宋简体" w:cs="Times New Roman"/>
          <w:spacing w:val="10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w w:val="88"/>
          <w:sz w:val="36"/>
          <w:szCs w:val="36"/>
        </w:rPr>
        <w:t>衡山县水利局公开选调工作人员报名表</w:t>
      </w:r>
    </w:p>
    <w:tbl>
      <w:tblPr>
        <w:tblStyle w:val="2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ind w:firstLine="5040" w:firstLineChars="2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励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8097" w:type="dxa"/>
            <w:gridSpan w:val="6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主要负责人签名：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单位盖章：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纪检部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签名（盖章）：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选调工作领导小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组意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00" w:lineRule="exact"/>
              <w:ind w:firstLine="48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45A5D"/>
    <w:rsid w:val="586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2019-12-19T09:08:00Z</dcterms:created>
  <dc:creator>le</dc:creator>
  <cp:lastModifiedBy>le</cp:lastModifiedBy>
  <dcterms:modified xsi:type="dcterms:W3CDTF">2019-12-19T09:09:38Z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