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山环评[2018]16号</w:t>
      </w: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衡山县环境保护局</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关于对</w:t>
      </w:r>
      <w:r>
        <w:rPr>
          <w:rFonts w:hint="default" w:ascii="仿宋_GB2312" w:hAnsi="仿宋_GB2312" w:eastAsia="仿宋_GB2312" w:cs="仿宋_GB2312"/>
          <w:b/>
          <w:bCs/>
          <w:sz w:val="36"/>
          <w:szCs w:val="36"/>
          <w:lang w:val="en-US" w:eastAsia="zh-CN"/>
        </w:rPr>
        <w:t>湖南省嘉力机械有限公司年产1万吨铝合金特种精密铸造建设项目</w:t>
      </w:r>
      <w:r>
        <w:rPr>
          <w:rFonts w:hint="eastAsia" w:ascii="仿宋_GB2312" w:hAnsi="仿宋_GB2312" w:eastAsia="仿宋_GB2312" w:cs="仿宋_GB2312"/>
          <w:b/>
          <w:bCs/>
          <w:sz w:val="36"/>
          <w:szCs w:val="36"/>
          <w:lang w:val="en-US" w:eastAsia="zh-CN"/>
        </w:rPr>
        <w:t>环境影响报告表的批复</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湖南省嘉力机械有限公司：</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你公司报送的《湖南省嘉力机械有限公司年产1万吨铝合金特种精密铸造建设项目环境影响报告表》（报批稿）及申请报告等环评有关材料已收悉。经研究，批复如下：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湖南省嘉力机械有限公司年产1万吨铝合金特种精密铸造建设项目位于衡山县开云镇经济开发区湖南省嘉力机械有限公司厂区内，项目总投资2000万元，其中环保投资277万元，产品有泵体泵盖铸件、减速机箱体铸件、冷却系统铸件、汽车上其他铸件，本项目将利用厂区空地，不新增建设用地。我局原则同意《湖南省嘉力机械有限公司年产1万吨铝合金特种精密铸造建设项目环境影响报告表》（报批稿）的结论和建议。</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二、建设单位要严格按环评文件要求落实好各项污染物的防治措施，并着重做好如下工作：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施工期的污染防治工作。采取覆盖原材料、清洗运输车辆车轮、封闭运输、保持路面整洁、洒水等措施减少扬尘产生；施工废水经沉淀后用于洒水抑尘不外排，生活废水经管网进入衡山县污水处理厂处理；建筑垃圾不能回收利用的运至渣土办指定地点处理；合理布局施工场地，尽量选用低噪声机械设备，加强对设备维修保养，避开夜间和午休时间施工作业，减少噪声对周边的影响。</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（二）加强营运期的污染防治工作。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熔炼烟气、炒灰粉尘、抛丸粉尘经布袋除尘器处理达标后再由15米排气筒高空排放。机加工粉尘应及时清扫，采取密封方式集中堆放，定期外运，防止二次起尘，粉尘须达到相应的排放标准；油烟废气经油烟净化器净化处理后高空排放。</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2、项目实行雨污分流，生活废水经化粪池处理后排入市政管网进衡山县污水处理厂处理。冷却废水经冷却池冷却后进入循环水塔循环使用，不外排。</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3、加强厂区绿化工作，优化厂区布局，选用环保低噪型设备，设备作基础减振和密封隔声等措施，合理控制生产时间，噪声满足相应的区域标准。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生活垃圾统一收集后，交由环卫部门处理；废机油、废乳化液等属于危险废物，应委托有资质的单位处置；餐厨垃圾交由有资质单位处置；不合格成品重新回炉作为原料利用；熔炼烟尘、炒灰烟尘、加工粉尘、废边角料等集中收集，定期外售至物资回收公司。</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三、做好项目的风险防范</w:t>
      </w:r>
      <w:bookmarkStart w:id="0" w:name="_GoBack"/>
      <w:bookmarkEnd w:id="0"/>
      <w:r>
        <w:rPr>
          <w:rFonts w:hint="eastAsia" w:ascii="仿宋" w:hAnsi="仿宋" w:eastAsia="仿宋" w:cs="仿宋"/>
          <w:sz w:val="32"/>
          <w:szCs w:val="32"/>
          <w:lang w:val="en-US" w:eastAsia="zh-CN"/>
        </w:rPr>
        <w:t>工作，加强对员工的管理和培训，按要求定期进行环境监测，加强各种环保设施的维修、保养，确保污染防治设施正常运转。按照相关规定做好环保竣工验收工作。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440" w:firstLineChars="17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衡山县环境保护局</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2018年9月29日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7618"/>
    <w:rsid w:val="01E5504D"/>
    <w:rsid w:val="02E637BB"/>
    <w:rsid w:val="04AB576F"/>
    <w:rsid w:val="05E462E6"/>
    <w:rsid w:val="07987755"/>
    <w:rsid w:val="081801E2"/>
    <w:rsid w:val="0EE07360"/>
    <w:rsid w:val="10AD6FD4"/>
    <w:rsid w:val="12555F1D"/>
    <w:rsid w:val="1257421A"/>
    <w:rsid w:val="129153D8"/>
    <w:rsid w:val="12A964AA"/>
    <w:rsid w:val="133F281A"/>
    <w:rsid w:val="139611EA"/>
    <w:rsid w:val="149B0CFD"/>
    <w:rsid w:val="16302A2C"/>
    <w:rsid w:val="1AAA03DA"/>
    <w:rsid w:val="1AE01B11"/>
    <w:rsid w:val="1B1968BF"/>
    <w:rsid w:val="1CAA0E59"/>
    <w:rsid w:val="1CFB06AA"/>
    <w:rsid w:val="1EBF5D55"/>
    <w:rsid w:val="205B7CE3"/>
    <w:rsid w:val="205F505E"/>
    <w:rsid w:val="22D149FC"/>
    <w:rsid w:val="23BA556A"/>
    <w:rsid w:val="23ED70F3"/>
    <w:rsid w:val="288F7D07"/>
    <w:rsid w:val="28C94763"/>
    <w:rsid w:val="292B3F20"/>
    <w:rsid w:val="2F373202"/>
    <w:rsid w:val="2FFB4279"/>
    <w:rsid w:val="32A97091"/>
    <w:rsid w:val="33BB5D83"/>
    <w:rsid w:val="38D87288"/>
    <w:rsid w:val="390271F0"/>
    <w:rsid w:val="39433A40"/>
    <w:rsid w:val="3A253BE4"/>
    <w:rsid w:val="3ABA1F71"/>
    <w:rsid w:val="3ADC3305"/>
    <w:rsid w:val="3CFE2C9D"/>
    <w:rsid w:val="3ECB5383"/>
    <w:rsid w:val="3F0D3245"/>
    <w:rsid w:val="420B2ACD"/>
    <w:rsid w:val="42565545"/>
    <w:rsid w:val="4360669B"/>
    <w:rsid w:val="47A959FF"/>
    <w:rsid w:val="47D7716F"/>
    <w:rsid w:val="49A8789A"/>
    <w:rsid w:val="4B6209D7"/>
    <w:rsid w:val="4BE11B57"/>
    <w:rsid w:val="4C9C64F4"/>
    <w:rsid w:val="50130114"/>
    <w:rsid w:val="50365851"/>
    <w:rsid w:val="55D5183F"/>
    <w:rsid w:val="57D54A3D"/>
    <w:rsid w:val="5B096B4A"/>
    <w:rsid w:val="5B31071C"/>
    <w:rsid w:val="5D1B6D7F"/>
    <w:rsid w:val="5D964CED"/>
    <w:rsid w:val="60DE23EB"/>
    <w:rsid w:val="65B96F59"/>
    <w:rsid w:val="660E7236"/>
    <w:rsid w:val="66F3069E"/>
    <w:rsid w:val="67883B73"/>
    <w:rsid w:val="68277B62"/>
    <w:rsid w:val="6A4D194C"/>
    <w:rsid w:val="6BF955EC"/>
    <w:rsid w:val="6C9F6AB1"/>
    <w:rsid w:val="6F5C4A99"/>
    <w:rsid w:val="7274338F"/>
    <w:rsid w:val="74301F09"/>
    <w:rsid w:val="762628F2"/>
    <w:rsid w:val="770E6382"/>
    <w:rsid w:val="78AE72CB"/>
    <w:rsid w:val="79393640"/>
    <w:rsid w:val="79475BBD"/>
    <w:rsid w:val="7A463B18"/>
    <w:rsid w:val="7B8373D5"/>
    <w:rsid w:val="7D1131CF"/>
    <w:rsid w:val="7E781C4A"/>
    <w:rsid w:val="7F6E3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Body Text"/>
    <w:basedOn w:val="1"/>
    <w:qFormat/>
    <w:uiPriority w:val="0"/>
    <w:pPr>
      <w:jc w:val="left"/>
    </w:pPr>
    <w:rPr>
      <w:rFonts w:ascii="宋体"/>
      <w:kern w:val="0"/>
      <w:sz w:val="30"/>
    </w:rPr>
  </w:style>
  <w:style w:type="paragraph" w:styleId="4">
    <w:name w:val="Plain Text"/>
    <w:basedOn w:val="1"/>
    <w:qFormat/>
    <w:uiPriority w:val="0"/>
    <w:rPr>
      <w:rFonts w:ascii="宋体" w:hAnsi="Courier New"/>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9">
    <w:name w:val="报批修改"/>
    <w:basedOn w:val="1"/>
    <w:qFormat/>
    <w:uiPriority w:val="0"/>
    <w:pPr>
      <w:spacing w:line="360" w:lineRule="auto"/>
      <w:ind w:firstLine="200" w:firstLineChars="200"/>
    </w:pPr>
    <w:rPr>
      <w:color w:val="FF0000"/>
      <w:kern w:val="0"/>
      <w:sz w:val="24"/>
      <w:u w:val="wave"/>
      <w:lang w:val="zh-CN"/>
    </w:rPr>
  </w:style>
  <w:style w:type="character" w:customStyle="1" w:styleId="10">
    <w:name w:val="环评正文 Char"/>
    <w:link w:val="11"/>
    <w:qFormat/>
    <w:uiPriority w:val="0"/>
    <w:rPr>
      <w:rFonts w:cs="Times New Roman"/>
      <w:bCs/>
      <w:sz w:val="24"/>
    </w:rPr>
  </w:style>
  <w:style w:type="paragraph" w:customStyle="1" w:styleId="11">
    <w:name w:val="环评正文"/>
    <w:basedOn w:val="1"/>
    <w:link w:val="10"/>
    <w:qFormat/>
    <w:uiPriority w:val="0"/>
    <w:pPr>
      <w:framePr w:wrap="around" w:vAnchor="text" w:hAnchor="text" w:y="1"/>
      <w:spacing w:line="360" w:lineRule="auto"/>
      <w:ind w:firstLine="200" w:firstLineChars="200"/>
    </w:pPr>
    <w:rPr>
      <w:rFonts w:cs="Times New Roman"/>
      <w:bCs/>
      <w:sz w:val="24"/>
    </w:rPr>
  </w:style>
  <w:style w:type="paragraph" w:customStyle="1" w:styleId="12">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3">
    <w:name w:val="（正文）"/>
    <w:basedOn w:val="4"/>
    <w:qFormat/>
    <w:uiPriority w:val="0"/>
    <w:pPr>
      <w:adjustRightInd w:val="0"/>
      <w:snapToGrid w:val="0"/>
      <w:spacing w:line="360" w:lineRule="auto"/>
      <w:ind w:firstLine="200" w:firstLineChars="200"/>
    </w:pPr>
    <w:rPr>
      <w:rFonts w:ascii="Times New Roman" w:hAnsi="Times New Roman"/>
      <w:kern w:val="0"/>
      <w:sz w:val="24"/>
      <w:szCs w:val="24"/>
    </w:rPr>
  </w:style>
  <w:style w:type="paragraph" w:customStyle="1" w:styleId="14">
    <w:name w:val="环评正文文字"/>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2018-08-21T01:28:00Z</cp:lastPrinted>
  <dcterms:modified xsi:type="dcterms:W3CDTF">2018-10-08T08:45:46Z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