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4021" w:type="dxa"/>
        <w:tblInd w:w="-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804"/>
        <w:gridCol w:w="1101"/>
        <w:gridCol w:w="2367"/>
        <w:gridCol w:w="1416"/>
        <w:gridCol w:w="2350"/>
        <w:gridCol w:w="2284"/>
        <w:gridCol w:w="982"/>
        <w:gridCol w:w="1080"/>
        <w:gridCol w:w="1080"/>
        <w:gridCol w:w="1080"/>
        <w:gridCol w:w="79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衡山县2022年度取水计划表（许可取水单位）</w:t>
            </w:r>
            <w:bookmarkEnd w:id="0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取水户名称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许可取量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（万立方）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2021年度实际用水量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（万立方）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2022年度计划取水量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（万立方）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农业灌溉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衡山县九观桥水库管理所灌区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C430423S2021-0012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4958.00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888.6395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衡山县新桥水库管理所灌区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C430423S2021-0013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3850.42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681.917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3850.42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衡山县新桥镇人民政府石牌灌区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C430423S2021-0014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921.43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257.465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921.43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公共供水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湖南衡山经济开发区管理委员会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衡山县自来水公司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1659.00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917.00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1342.00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衡山县萱洲自来水厂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160.60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45.31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衡山县店门水厂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43.67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68.57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69.57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衡山县白果镇自来水厂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153.30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114.34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衡山县东湖自来水厂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67.34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衡山县九观桥水厂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白果镇长青自来水厂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12.64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衡山县长江镇自来水厂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6.59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衡山县开云镇沙泉水厂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9.7680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衡山县岭坡乡自来水厂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9.9420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新场市自来水厂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14.8900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工业取水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衡山县鸿城纸业有限公司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衡山县金大水泥有限公司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报停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衡山县南岳泉天然矿泉水厂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报停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衡山县九龙山泉制水厂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湖南三和瓷业有限公司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湖南群晟实业有限公司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3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取水户名称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许可取量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（万立方）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2021年度实际用水量（万立方）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2022年度计划取水量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（万立方）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59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工业取水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湖南秦汉砖瓦建材科技有限公司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0.327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衡山县佳和建材有限公司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报停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衡山县强晟建材有限公司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3.073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0.2900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衡山县群峰机制砂有限公司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2.2383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衡山县友强商品混凝土有限公司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白果镇山洼砼料有限公司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衡山奇克商品混凝土有限公司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衡山县众宏矿业有限公司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报停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衡山县金安液化气燃气有限公司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0.1240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衡顺塑料制版有限责任公司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水利发电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衡山县红旗水电管理所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1287.00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1287.0000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衡山县新桥水库水电站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衡山县九观桥水电站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衡山县九观桥水库管理所白泥水电站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1511.00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1511.0000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衡山县白云水电站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309.49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309.4900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衡山县金合利水电站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1560.38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1560.3800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衡山县店门镇白泥村丰城水电服务站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365.28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365.2800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衡山县杏溪水电站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衡山县新路水电站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衡山县先锋水电站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衡山县红星水电站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1236.00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1236.0000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衡山县高峰水电站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1236.00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1250.0000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衡山县群英水电站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D430423S2021-0041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441.50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湖南省岳北农牧发展有限公司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5.84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报停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取水户名称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许可取量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（万立方）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2021年度实际用水量（万立方）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2022年度计划取水量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（万立方）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衡山县骨伤科医院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1.095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衡山衡岳加油站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衡山县兴旺加油站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长江林场加油站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长江镇新联加油站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0.0850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衡山县连心加油站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D430423G2021-0047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0.0900 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76076"/>
    <w:rsid w:val="626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2022-01-14T02:33:00Z</dcterms:created>
  <dc:creator>陈佳丽</dc:creator>
  <cp:lastModifiedBy>陈佳丽</cp:lastModifiedBy>
  <dcterms:modified xsi:type="dcterms:W3CDTF">2022-01-14T02:33:45Z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132EF1614AA043BE8273AE0F35A06AB2</vt:lpwstr>
  </property>
</Properties>
</file>