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eastAsia="方正小标宋简体"/>
          <w:sz w:val="44"/>
          <w:szCs w:val="44"/>
        </w:rPr>
      </w:pPr>
    </w:p>
    <w:p>
      <w:pPr>
        <w:snapToGrid w:val="0"/>
        <w:spacing w:line="520" w:lineRule="exact"/>
        <w:jc w:val="center"/>
        <w:rPr>
          <w:rFonts w:eastAsia="方正小标宋简体"/>
          <w:sz w:val="44"/>
          <w:szCs w:val="44"/>
        </w:rPr>
      </w:pPr>
    </w:p>
    <w:p>
      <w:pPr>
        <w:snapToGrid w:val="0"/>
        <w:spacing w:line="520" w:lineRule="exact"/>
        <w:jc w:val="center"/>
        <w:rPr>
          <w:rFonts w:eastAsia="方正小标宋简体"/>
          <w:sz w:val="44"/>
          <w:szCs w:val="44"/>
        </w:rPr>
      </w:pPr>
    </w:p>
    <w:p>
      <w:pPr>
        <w:snapToGrid w:val="0"/>
        <w:spacing w:line="520" w:lineRule="exact"/>
        <w:jc w:val="both"/>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before="438" w:beforeLines="100" w:line="520" w:lineRule="exact"/>
        <w:jc w:val="center"/>
        <w:textAlignment w:val="auto"/>
        <w:rPr>
          <w:rFonts w:eastAsia="方正小标宋简体"/>
          <w:sz w:val="44"/>
          <w:szCs w:val="44"/>
        </w:rPr>
      </w:pPr>
      <w:r>
        <w:rPr>
          <w:rFonts w:hint="eastAsia" w:cs="Times New Roman"/>
          <w:sz w:val="32"/>
          <w:szCs w:val="32"/>
          <w:lang w:val="en-US" w:eastAsia="zh-CN"/>
        </w:rPr>
        <w:t xml:space="preserve">                                  山教通</w:t>
      </w:r>
      <w:r>
        <w:rPr>
          <w:rFonts w:ascii="Times New Roman" w:hAnsi="Times New Roman" w:eastAsia="仿宋_GB2312" w:cs="Times New Roman"/>
          <w:sz w:val="32"/>
          <w:szCs w:val="32"/>
        </w:rPr>
        <w:t>〔</w:t>
      </w:r>
      <w:r>
        <w:rPr>
          <w:rFonts w:hint="eastAsia" w:cs="Times New Roman"/>
          <w:sz w:val="32"/>
          <w:szCs w:val="32"/>
          <w:lang w:eastAsia="zh-CN"/>
        </w:rPr>
        <w:t>202</w:t>
      </w:r>
      <w:r>
        <w:rPr>
          <w:rFonts w:hint="eastAsia" w:cs="Times New Roman"/>
          <w:sz w:val="32"/>
          <w:szCs w:val="32"/>
          <w:lang w:val="en-US" w:eastAsia="zh-CN"/>
        </w:rPr>
        <w:t>2</w:t>
      </w:r>
      <w:r>
        <w:rPr>
          <w:rFonts w:ascii="Times New Roman" w:hAnsi="Times New Roman" w:eastAsia="仿宋_GB2312" w:cs="Times New Roman"/>
          <w:sz w:val="32"/>
          <w:szCs w:val="32"/>
        </w:rPr>
        <w:t>〕</w:t>
      </w:r>
      <w:r>
        <w:rPr>
          <w:rFonts w:hint="eastAsia" w:cs="Times New Roman"/>
          <w:sz w:val="32"/>
          <w:szCs w:val="32"/>
          <w:lang w:val="en-US" w:eastAsia="zh-CN"/>
        </w:rPr>
        <w:t>84</w:t>
      </w:r>
      <w:r>
        <w:rPr>
          <w:rFonts w:ascii="Times New Roman" w:hAnsi="Times New Roman" w:eastAsia="仿宋_GB2312" w:cs="Times New Roman"/>
          <w:sz w:val="32"/>
          <w:szCs w:val="32"/>
        </w:rPr>
        <w:t>号</w:t>
      </w:r>
    </w:p>
    <w:p>
      <w:pPr>
        <w:snapToGrid w:val="0"/>
        <w:spacing w:line="520" w:lineRule="exact"/>
        <w:jc w:val="center"/>
        <w:rPr>
          <w:rFonts w:eastAsia="方正小标宋简体"/>
          <w:sz w:val="44"/>
          <w:szCs w:val="44"/>
        </w:rPr>
      </w:pPr>
    </w:p>
    <w:p>
      <w:pPr>
        <w:snapToGrid w:val="0"/>
        <w:spacing w:line="520" w:lineRule="exact"/>
        <w:jc w:val="center"/>
        <w:rPr>
          <w:rFonts w:eastAsia="方正小标宋简体"/>
          <w:sz w:val="44"/>
          <w:szCs w:val="44"/>
        </w:rPr>
      </w:pPr>
      <w:r>
        <w:rPr>
          <w:rFonts w:eastAsia="方正小标宋简体"/>
          <w:sz w:val="44"/>
          <w:szCs w:val="44"/>
        </w:rPr>
        <w:t>关于做好</w:t>
      </w:r>
      <w:r>
        <w:rPr>
          <w:rFonts w:hint="eastAsia" w:eastAsia="方正小标宋简体"/>
          <w:sz w:val="44"/>
          <w:szCs w:val="44"/>
          <w:lang w:eastAsia="zh-CN"/>
        </w:rPr>
        <w:t>2022</w:t>
      </w:r>
      <w:r>
        <w:rPr>
          <w:rFonts w:eastAsia="方正小标宋简体"/>
          <w:sz w:val="44"/>
          <w:szCs w:val="44"/>
        </w:rPr>
        <w:t>年高中（中职）起点</w:t>
      </w:r>
    </w:p>
    <w:p>
      <w:pPr>
        <w:snapToGrid w:val="0"/>
        <w:spacing w:line="520" w:lineRule="exact"/>
        <w:jc w:val="center"/>
        <w:rPr>
          <w:rFonts w:eastAsia="方正小标宋简体"/>
          <w:sz w:val="44"/>
          <w:szCs w:val="44"/>
        </w:rPr>
      </w:pPr>
      <w:r>
        <w:rPr>
          <w:rFonts w:eastAsia="方正小标宋简体"/>
          <w:sz w:val="44"/>
          <w:szCs w:val="44"/>
        </w:rPr>
        <w:t>本科层次</w:t>
      </w:r>
      <w:r>
        <w:rPr>
          <w:rFonts w:hint="eastAsia" w:eastAsia="方正小标宋简体"/>
          <w:sz w:val="44"/>
          <w:szCs w:val="44"/>
        </w:rPr>
        <w:t>乡</w:t>
      </w:r>
      <w:r>
        <w:rPr>
          <w:rFonts w:eastAsia="方正小标宋简体"/>
          <w:sz w:val="44"/>
          <w:szCs w:val="44"/>
        </w:rPr>
        <w:t>村教师公费定向培养计划</w:t>
      </w:r>
    </w:p>
    <w:p>
      <w:pPr>
        <w:snapToGrid w:val="0"/>
        <w:spacing w:line="520" w:lineRule="exact"/>
        <w:jc w:val="center"/>
        <w:rPr>
          <w:rFonts w:eastAsia="方正小标宋简体"/>
          <w:sz w:val="44"/>
          <w:szCs w:val="44"/>
        </w:rPr>
      </w:pPr>
      <w:r>
        <w:rPr>
          <w:rFonts w:eastAsia="方正小标宋简体"/>
          <w:spacing w:val="80"/>
          <w:sz w:val="44"/>
          <w:szCs w:val="44"/>
        </w:rPr>
        <w:t>招生工作的通</w:t>
      </w:r>
      <w:r>
        <w:rPr>
          <w:rFonts w:eastAsia="方正小标宋简体"/>
          <w:sz w:val="44"/>
          <w:szCs w:val="44"/>
        </w:rPr>
        <w:t>知</w:t>
      </w:r>
    </w:p>
    <w:p>
      <w:pPr>
        <w:spacing w:line="520" w:lineRule="exact"/>
        <w:jc w:val="center"/>
        <w:rPr>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县直各</w:t>
      </w:r>
      <w:r>
        <w:rPr>
          <w:rFonts w:hint="eastAsia" w:ascii="Times New Roman" w:hAnsi="Times New Roman" w:eastAsia="仿宋_GB2312" w:cs="Times New Roman"/>
          <w:sz w:val="32"/>
          <w:szCs w:val="32"/>
          <w:lang w:eastAsia="zh-CN"/>
        </w:rPr>
        <w:t>高中</w:t>
      </w:r>
      <w:r>
        <w:rPr>
          <w:rFonts w:hint="eastAsia" w:ascii="Times New Roman" w:hAnsi="Times New Roman" w:eastAsia="仿宋_GB2312" w:cs="Times New Roman"/>
          <w:sz w:val="32"/>
          <w:szCs w:val="32"/>
        </w:rPr>
        <w:t>学校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相关民办学校：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为切实加强乡村教师队伍建设，结合《教育部办公厅关于做好</w:t>
      </w:r>
      <w:r>
        <w:rPr>
          <w:rFonts w:hint="eastAsia" w:cs="Times New Roman"/>
          <w:sz w:val="32"/>
          <w:szCs w:val="32"/>
          <w:lang w:eastAsia="zh-CN"/>
        </w:rPr>
        <w:t>202</w:t>
      </w:r>
      <w:r>
        <w:rPr>
          <w:rFonts w:hint="eastAsia" w:cs="Times New Roman"/>
          <w:sz w:val="32"/>
          <w:szCs w:val="32"/>
          <w:lang w:val="en-US" w:eastAsia="zh-CN"/>
        </w:rPr>
        <w:t>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中西部欠发达地区优秀教师定向培养工作的通知》（教师</w:t>
      </w:r>
      <w:r>
        <w:rPr>
          <w:rFonts w:hint="eastAsia" w:ascii="Times New Roman" w:hAnsi="Times New Roman" w:eastAsia="仿宋_GB2312" w:cs="Times New Roman"/>
          <w:sz w:val="32"/>
          <w:szCs w:val="32"/>
        </w:rPr>
        <w:t>厅</w:t>
      </w:r>
      <w:r>
        <w:rPr>
          <w:rFonts w:ascii="Times New Roman" w:hAnsi="Times New Roman" w:eastAsia="仿宋_GB2312" w:cs="Times New Roman"/>
          <w:sz w:val="32"/>
          <w:szCs w:val="32"/>
        </w:rPr>
        <w:t>〔</w:t>
      </w:r>
      <w:r>
        <w:rPr>
          <w:rFonts w:hint="eastAsia" w:cs="Times New Roman"/>
          <w:sz w:val="32"/>
          <w:szCs w:val="32"/>
          <w:lang w:eastAsia="zh-CN"/>
        </w:rPr>
        <w:t>202</w:t>
      </w:r>
      <w:r>
        <w:rPr>
          <w:rFonts w:hint="eastAsia"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号），</w:t>
      </w:r>
      <w:r>
        <w:rPr>
          <w:rFonts w:hint="eastAsia" w:cs="Times New Roman"/>
          <w:sz w:val="32"/>
          <w:szCs w:val="32"/>
          <w:lang w:eastAsia="zh-CN"/>
        </w:rPr>
        <w:t>2022</w:t>
      </w:r>
      <w:r>
        <w:rPr>
          <w:rFonts w:ascii="Times New Roman" w:hAnsi="Times New Roman" w:eastAsia="仿宋_GB2312" w:cs="Times New Roman"/>
          <w:sz w:val="32"/>
          <w:szCs w:val="32"/>
        </w:rPr>
        <w:t>年</w:t>
      </w:r>
      <w:r>
        <w:rPr>
          <w:rFonts w:hint="eastAsia" w:cs="Times New Roman"/>
          <w:sz w:val="32"/>
          <w:szCs w:val="32"/>
          <w:lang w:eastAsia="zh-CN"/>
        </w:rPr>
        <w:t>湖南</w:t>
      </w:r>
      <w:r>
        <w:rPr>
          <w:rFonts w:ascii="Times New Roman" w:hAnsi="Times New Roman" w:eastAsia="仿宋_GB2312" w:cs="Times New Roman"/>
          <w:sz w:val="32"/>
          <w:szCs w:val="32"/>
        </w:rPr>
        <w:t>省</w:t>
      </w:r>
      <w:r>
        <w:rPr>
          <w:rFonts w:hint="eastAsia" w:cs="Times New Roman"/>
          <w:sz w:val="32"/>
          <w:szCs w:val="32"/>
          <w:lang w:eastAsia="zh-CN"/>
        </w:rPr>
        <w:t>继续</w:t>
      </w:r>
      <w:r>
        <w:rPr>
          <w:rFonts w:ascii="Times New Roman" w:hAnsi="Times New Roman" w:eastAsia="仿宋_GB2312" w:cs="Times New Roman"/>
          <w:sz w:val="32"/>
          <w:szCs w:val="32"/>
        </w:rPr>
        <w:t>实施高中（中职）起点本科层次乡村高中、初中</w:t>
      </w:r>
      <w:r>
        <w:rPr>
          <w:rFonts w:hint="eastAsia" w:cs="Times New Roman"/>
          <w:sz w:val="32"/>
          <w:szCs w:val="32"/>
          <w:lang w:eastAsia="zh-CN"/>
        </w:rPr>
        <w:t>、小学、特殊教育</w:t>
      </w:r>
      <w:r>
        <w:rPr>
          <w:rFonts w:ascii="Times New Roman" w:hAnsi="Times New Roman" w:eastAsia="仿宋_GB2312" w:cs="Times New Roman"/>
          <w:sz w:val="32"/>
          <w:szCs w:val="32"/>
        </w:rPr>
        <w:t>和中职专业课教师公费定向培养计划。</w:t>
      </w:r>
      <w:r>
        <w:rPr>
          <w:rFonts w:hint="eastAsia"/>
          <w:szCs w:val="32"/>
          <w:lang w:eastAsia="zh-CN"/>
        </w:rPr>
        <w:t>2022</w:t>
      </w:r>
      <w:r>
        <w:rPr>
          <w:szCs w:val="32"/>
        </w:rPr>
        <w:t>年</w:t>
      </w:r>
      <w:r>
        <w:rPr>
          <w:rFonts w:hint="eastAsia"/>
          <w:szCs w:val="32"/>
        </w:rPr>
        <w:t>，</w:t>
      </w:r>
      <w:r>
        <w:rPr>
          <w:szCs w:val="32"/>
        </w:rPr>
        <w:t>我</w:t>
      </w:r>
      <w:r>
        <w:rPr>
          <w:rFonts w:hint="eastAsia"/>
          <w:szCs w:val="32"/>
          <w:lang w:eastAsia="zh-CN"/>
        </w:rPr>
        <w:t>县</w:t>
      </w:r>
      <w:r>
        <w:rPr>
          <w:rFonts w:hint="eastAsia"/>
          <w:szCs w:val="32"/>
          <w:lang w:val="en-US" w:eastAsia="zh-CN"/>
        </w:rPr>
        <w:t>决定</w:t>
      </w:r>
      <w:r>
        <w:rPr>
          <w:rFonts w:hint="eastAsia"/>
          <w:szCs w:val="32"/>
          <w:lang w:eastAsia="zh-CN"/>
        </w:rPr>
        <w:t>继续</w:t>
      </w:r>
      <w:r>
        <w:rPr>
          <w:szCs w:val="32"/>
        </w:rPr>
        <w:t>实施</w:t>
      </w:r>
      <w:r>
        <w:rPr>
          <w:rFonts w:hint="eastAsia" w:ascii="Times New Roman" w:hAnsi="Times New Roman" w:eastAsia="仿宋_GB2312" w:cs="Times New Roman"/>
          <w:sz w:val="32"/>
          <w:szCs w:val="32"/>
        </w:rPr>
        <w:t>该计划</w:t>
      </w:r>
      <w:r>
        <w:rPr>
          <w:rFonts w:hint="eastAsia" w:cs="Times New Roman"/>
          <w:sz w:val="32"/>
          <w:szCs w:val="32"/>
          <w:lang w:eastAsia="zh-CN"/>
        </w:rPr>
        <w:t>，</w:t>
      </w:r>
      <w:r>
        <w:rPr>
          <w:rFonts w:ascii="Times New Roman" w:hAnsi="Times New Roman" w:eastAsia="仿宋_GB2312" w:cs="Times New Roman"/>
          <w:sz w:val="32"/>
          <w:szCs w:val="32"/>
        </w:rPr>
        <w:t>按照“自愿报名、择优录取、公费培养、定向定期服务”的原则，通过普通高考和普通高校对口招生考试进行招生。</w:t>
      </w:r>
      <w:r>
        <w:rPr>
          <w:rFonts w:hint="eastAsia" w:cs="Times New Roman"/>
          <w:sz w:val="32"/>
          <w:szCs w:val="32"/>
          <w:lang w:eastAsia="zh-CN"/>
        </w:rPr>
        <w:t>根据湖南省教育厅</w:t>
      </w:r>
      <w:r>
        <w:rPr>
          <w:rFonts w:hint="eastAsia" w:cs="Times New Roman"/>
          <w:sz w:val="32"/>
          <w:szCs w:val="32"/>
          <w:lang w:val="en-US" w:eastAsia="zh-CN"/>
        </w:rPr>
        <w:t>《</w:t>
      </w:r>
      <w:r>
        <w:rPr>
          <w:rFonts w:ascii="Times New Roman" w:hAnsi="Times New Roman" w:eastAsia="仿宋_GB2312" w:cs="Times New Roman"/>
          <w:sz w:val="32"/>
          <w:szCs w:val="32"/>
        </w:rPr>
        <w:t>关于做好</w:t>
      </w:r>
      <w:r>
        <w:rPr>
          <w:rFonts w:hint="eastAsia" w:cs="Times New Roman"/>
          <w:sz w:val="32"/>
          <w:szCs w:val="32"/>
          <w:lang w:eastAsia="zh-CN"/>
        </w:rPr>
        <w:t>2022</w:t>
      </w:r>
      <w:r>
        <w:rPr>
          <w:rFonts w:ascii="Times New Roman" w:hAnsi="Times New Roman" w:eastAsia="仿宋_GB2312" w:cs="Times New Roman"/>
          <w:sz w:val="32"/>
          <w:szCs w:val="32"/>
        </w:rPr>
        <w:t>年高中（中职）起点本科层次乡村教师公费定向培养计划招生工作的通知</w:t>
      </w:r>
      <w:r>
        <w:rPr>
          <w:rFonts w:hint="eastAsia" w:cs="Times New Roman"/>
          <w:sz w:val="32"/>
          <w:szCs w:val="32"/>
          <w:lang w:val="en-US" w:eastAsia="zh-CN"/>
        </w:rPr>
        <w:t>》（湘教通</w:t>
      </w:r>
      <w:r>
        <w:rPr>
          <w:rFonts w:hint="eastAsia" w:ascii="Times New Roman" w:hAnsi="Times New Roman" w:eastAsia="仿宋_GB2312" w:cs="Times New Roman"/>
          <w:sz w:val="32"/>
        </w:rPr>
        <w:t>〔</w:t>
      </w:r>
      <w:r>
        <w:rPr>
          <w:rFonts w:hint="eastAsia" w:cs="Times New Roman"/>
          <w:sz w:val="32"/>
          <w:lang w:eastAsia="zh-CN"/>
        </w:rPr>
        <w:t>2022</w:t>
      </w:r>
      <w:r>
        <w:rPr>
          <w:rFonts w:hint="eastAsia" w:ascii="Times New Roman" w:hAnsi="Times New Roman" w:eastAsia="仿宋_GB2312" w:cs="Times New Roman"/>
          <w:sz w:val="32"/>
        </w:rPr>
        <w:t>〕</w:t>
      </w:r>
      <w:r>
        <w:rPr>
          <w:rFonts w:hint="eastAsia" w:cs="Times New Roman"/>
          <w:sz w:val="32"/>
          <w:lang w:val="en-US" w:eastAsia="zh-CN"/>
        </w:rPr>
        <w:t>98</w:t>
      </w:r>
      <w:r>
        <w:rPr>
          <w:rFonts w:hint="eastAsia" w:ascii="Times New Roman" w:hAnsi="Times New Roman" w:eastAsia="仿宋_GB2312" w:cs="Times New Roman"/>
          <w:sz w:val="32"/>
        </w:rPr>
        <w:t>号</w:t>
      </w:r>
      <w:r>
        <w:rPr>
          <w:rFonts w:hint="eastAsia" w:cs="Times New Roman"/>
          <w:sz w:val="32"/>
          <w:lang w:eastAsia="zh-CN"/>
        </w:rPr>
        <w:t>）</w:t>
      </w:r>
      <w:r>
        <w:rPr>
          <w:rFonts w:hint="eastAsia" w:cs="Times New Roman"/>
          <w:sz w:val="32"/>
          <w:szCs w:val="32"/>
          <w:lang w:val="en-US" w:eastAsia="zh-CN"/>
        </w:rPr>
        <w:t>文件精神，</w:t>
      </w:r>
      <w:r>
        <w:rPr>
          <w:rFonts w:ascii="Times New Roman" w:hAnsi="Times New Roman" w:eastAsia="仿宋_GB2312" w:cs="Times New Roman"/>
          <w:sz w:val="32"/>
          <w:szCs w:val="32"/>
        </w:rPr>
        <w:t>现就有关事项通知如下：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一、组织领导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成立衡山县</w:t>
      </w:r>
      <w:r>
        <w:rPr>
          <w:rFonts w:hint="eastAsia" w:cs="Times New Roman"/>
          <w:sz w:val="32"/>
          <w:szCs w:val="32"/>
          <w:lang w:eastAsia="zh-CN"/>
        </w:rPr>
        <w:t>2022</w:t>
      </w:r>
      <w:r>
        <w:rPr>
          <w:rFonts w:hint="eastAsia" w:ascii="Times New Roman" w:hAnsi="Times New Roman" w:eastAsia="仿宋_GB2312" w:cs="Times New Roman"/>
          <w:sz w:val="32"/>
          <w:szCs w:val="32"/>
        </w:rPr>
        <w:t>年乡村教师公费定向培养计划招生工作领导小组，由</w:t>
      </w:r>
      <w:r>
        <w:rPr>
          <w:rFonts w:hint="eastAsia" w:cs="Times New Roman"/>
          <w:sz w:val="32"/>
          <w:szCs w:val="32"/>
          <w:lang w:val="en-US" w:eastAsia="zh-CN"/>
        </w:rPr>
        <w:t>刘衡岳</w:t>
      </w:r>
      <w:r>
        <w:rPr>
          <w:rFonts w:hint="eastAsia" w:ascii="Times New Roman" w:hAnsi="Times New Roman" w:eastAsia="仿宋_GB2312" w:cs="Times New Roman"/>
          <w:sz w:val="32"/>
          <w:szCs w:val="32"/>
        </w:rPr>
        <w:t>同志任组长，成祥辉同志任副组长，肖吉平、李崇凯、旷正秋、陈建怀、王俊斌、赵贵荣、欧衡松、</w:t>
      </w:r>
      <w:r>
        <w:rPr>
          <w:rFonts w:hint="eastAsia" w:cs="Times New Roman"/>
          <w:sz w:val="32"/>
          <w:szCs w:val="32"/>
          <w:lang w:eastAsia="zh-CN"/>
        </w:rPr>
        <w:t>罗宗贵、</w:t>
      </w:r>
      <w:r>
        <w:rPr>
          <w:rFonts w:hint="eastAsia" w:ascii="Times New Roman" w:hAnsi="Times New Roman" w:eastAsia="仿宋_GB2312" w:cs="Times New Roman"/>
          <w:sz w:val="32"/>
          <w:szCs w:val="32"/>
        </w:rPr>
        <w:t>李锐雄、谢龙球、谢自贤同志为领导小组成员。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领导小组下设办公室，由周凯明任办公室主任，周国安、朱政、刘晓念、刘文贵、郭文建、段新阶、彭喜良、欧阳岳平、胡海涛、朱治连、康焱明、陈永宏、</w:t>
      </w:r>
      <w:r>
        <w:rPr>
          <w:rFonts w:hint="eastAsia" w:cs="Times New Roman"/>
          <w:sz w:val="32"/>
          <w:szCs w:val="32"/>
          <w:lang w:eastAsia="zh-CN"/>
        </w:rPr>
        <w:t>廖志祥</w:t>
      </w:r>
      <w:r>
        <w:rPr>
          <w:rFonts w:hint="eastAsia" w:ascii="Times New Roman" w:hAnsi="Times New Roman" w:eastAsia="仿宋_GB2312" w:cs="Times New Roman"/>
          <w:sz w:val="32"/>
          <w:szCs w:val="32"/>
        </w:rPr>
        <w:t>、简洪兵、王湘黔、廖丽敏、杨炎新、张家新、赵益文、谭会、李钟勇、</w:t>
      </w:r>
      <w:r>
        <w:rPr>
          <w:rFonts w:hint="eastAsia" w:cs="Times New Roman"/>
          <w:sz w:val="32"/>
          <w:szCs w:val="32"/>
          <w:lang w:eastAsia="zh-CN"/>
        </w:rPr>
        <w:t>王文辉</w:t>
      </w:r>
      <w:r>
        <w:rPr>
          <w:rFonts w:hint="eastAsia" w:ascii="Times New Roman" w:hAnsi="Times New Roman" w:eastAsia="仿宋_GB2312" w:cs="Times New Roman"/>
          <w:sz w:val="32"/>
          <w:szCs w:val="32"/>
        </w:rPr>
        <w:t>、杨美林、周丽娟、汤轶群任办公室成员。办公室设师训股，具体负责招生预录工作；招考办负责高中（中职）起点公费定向培养计划招生工作的宣传发动</w:t>
      </w:r>
      <w:r>
        <w:rPr>
          <w:rFonts w:hint="eastAsia" w:cs="Times New Roman"/>
          <w:sz w:val="32"/>
          <w:szCs w:val="32"/>
          <w:lang w:eastAsia="zh-CN"/>
        </w:rPr>
        <w:t>、</w:t>
      </w:r>
      <w:r>
        <w:rPr>
          <w:rFonts w:hint="eastAsia" w:ascii="Times New Roman" w:hAnsi="Times New Roman" w:eastAsia="仿宋_GB2312" w:cs="Times New Roman"/>
          <w:sz w:val="32"/>
          <w:szCs w:val="32"/>
        </w:rPr>
        <w:t>指导考生户籍确认、志愿填报等；县教育局党委</w:t>
      </w:r>
      <w:r>
        <w:rPr>
          <w:rFonts w:hint="eastAsia" w:cs="Times New Roman"/>
          <w:sz w:val="32"/>
          <w:szCs w:val="32"/>
          <w:lang w:eastAsia="zh-CN"/>
        </w:rPr>
        <w:t>、</w:t>
      </w:r>
      <w:r>
        <w:rPr>
          <w:rFonts w:hint="eastAsia" w:ascii="Times New Roman" w:hAnsi="Times New Roman" w:eastAsia="仿宋_GB2312" w:cs="Times New Roman"/>
          <w:sz w:val="32"/>
          <w:szCs w:val="32"/>
        </w:rPr>
        <w:t>县纪委监委驻县教育局纪检监察组全程监督。各</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rPr>
        <w:t>中学校也要成立以主要负责人为组长的专门工作班子，制定切实可行的工作方案，要安排专人负责，明确工作职责，确保我县</w:t>
      </w:r>
      <w:r>
        <w:rPr>
          <w:rFonts w:hint="eastAsia" w:cs="Times New Roman"/>
          <w:sz w:val="32"/>
          <w:szCs w:val="32"/>
          <w:lang w:eastAsia="zh-CN"/>
        </w:rPr>
        <w:t>2022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高中（</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职）</w:t>
      </w:r>
      <w:r>
        <w:rPr>
          <w:rFonts w:hint="eastAsia" w:cs="Times New Roman"/>
          <w:sz w:val="32"/>
          <w:szCs w:val="32"/>
          <w:lang w:eastAsia="zh-CN"/>
        </w:rPr>
        <w:t>起点</w:t>
      </w:r>
      <w:r>
        <w:rPr>
          <w:rFonts w:hint="eastAsia" w:ascii="Times New Roman" w:hAnsi="Times New Roman" w:eastAsia="仿宋_GB2312" w:cs="Times New Roman"/>
          <w:sz w:val="32"/>
          <w:szCs w:val="32"/>
        </w:rPr>
        <w:t>公费定向培养计划招生工作顺利进行。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bCs/>
          <w:sz w:val="32"/>
          <w:szCs w:val="32"/>
        </w:rPr>
      </w:pPr>
      <w:r>
        <w:rPr>
          <w:rFonts w:hint="eastAsia" w:ascii="黑体" w:hAnsi="黑体" w:eastAsia="黑体" w:cs="黑体"/>
          <w:b w:val="0"/>
          <w:bCs w:val="0"/>
          <w:sz w:val="32"/>
          <w:szCs w:val="32"/>
        </w:rPr>
        <w:t>二、培养目标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为我县乡村中</w:t>
      </w:r>
      <w:r>
        <w:rPr>
          <w:rFonts w:hint="eastAsia" w:cs="Times New Roman"/>
          <w:sz w:val="32"/>
          <w:szCs w:val="32"/>
          <w:lang w:eastAsia="zh-CN"/>
        </w:rPr>
        <w:t>学</w:t>
      </w:r>
      <w:r>
        <w:rPr>
          <w:rFonts w:hint="eastAsia" w:ascii="Times New Roman" w:hAnsi="Times New Roman" w:eastAsia="仿宋_GB2312" w:cs="Times New Roman"/>
          <w:sz w:val="32"/>
          <w:szCs w:val="32"/>
        </w:rPr>
        <w:t>培养热爱教育事业、理想信念坚定、具备良好的教师职业道德和科学文化素质，能适应国家基础教育改革与发展需要的本科层次</w:t>
      </w:r>
      <w:r>
        <w:rPr>
          <w:rFonts w:hint="eastAsia" w:ascii="Times New Roman" w:hAnsi="Times New Roman" w:eastAsia="仿宋_GB2312" w:cs="Times New Roman"/>
          <w:sz w:val="32"/>
          <w:szCs w:val="32"/>
          <w:lang w:eastAsia="zh-CN"/>
        </w:rPr>
        <w:t>高中教师、</w:t>
      </w:r>
      <w:r>
        <w:rPr>
          <w:rFonts w:hint="eastAsia" w:ascii="Times New Roman" w:hAnsi="Times New Roman" w:eastAsia="仿宋_GB2312" w:cs="Times New Roman"/>
          <w:sz w:val="32"/>
          <w:szCs w:val="32"/>
        </w:rPr>
        <w:t>初中教师</w:t>
      </w:r>
      <w:r>
        <w:rPr>
          <w:rFonts w:hint="eastAsia" w:ascii="Times New Roman" w:hAnsi="Times New Roman" w:eastAsia="仿宋_GB2312" w:cs="Times New Roman"/>
          <w:sz w:val="32"/>
          <w:szCs w:val="32"/>
          <w:lang w:eastAsia="zh-CN"/>
        </w:rPr>
        <w:t>和中职专业课教师</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招生计划、培养学校与招生专业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cs="Times New Roman"/>
          <w:sz w:val="32"/>
          <w:szCs w:val="32"/>
          <w:lang w:eastAsia="zh-CN"/>
        </w:rPr>
        <w:t>2022</w:t>
      </w:r>
      <w:r>
        <w:rPr>
          <w:rFonts w:hint="eastAsia" w:ascii="Times New Roman" w:hAnsi="Times New Roman" w:eastAsia="仿宋_GB2312" w:cs="Times New Roman"/>
          <w:sz w:val="32"/>
          <w:szCs w:val="32"/>
        </w:rPr>
        <w:t>年，全县</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（中职）</w:t>
      </w:r>
      <w:r>
        <w:rPr>
          <w:rFonts w:hint="eastAsia" w:ascii="Times New Roman" w:hAnsi="Times New Roman" w:eastAsia="仿宋_GB2312" w:cs="Times New Roman"/>
          <w:sz w:val="32"/>
          <w:szCs w:val="32"/>
        </w:rPr>
        <w:t>起点各类乡村教师公费定向培养招生计划为</w:t>
      </w:r>
      <w:r>
        <w:rPr>
          <w:rFonts w:hint="eastAsia" w:cs="Times New Roman"/>
          <w:sz w:val="32"/>
          <w:szCs w:val="32"/>
          <w:lang w:val="en-US" w:eastAsia="zh-CN"/>
        </w:rPr>
        <w:t>38</w:t>
      </w:r>
      <w:r>
        <w:rPr>
          <w:rFonts w:hint="eastAsia" w:ascii="Times New Roman" w:hAnsi="Times New Roman" w:eastAsia="仿宋_GB2312" w:cs="Times New Roman"/>
          <w:sz w:val="32"/>
          <w:szCs w:val="32"/>
          <w:lang w:val="en-US" w:eastAsia="zh-CN"/>
        </w:rPr>
        <w:t>人，其中普通招生计划</w:t>
      </w:r>
      <w:r>
        <w:rPr>
          <w:rFonts w:hint="eastAsia" w:cs="Times New Roman"/>
          <w:sz w:val="32"/>
          <w:szCs w:val="32"/>
          <w:lang w:val="en-US" w:eastAsia="zh-CN"/>
        </w:rPr>
        <w:t>37</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，对口招生计划</w:t>
      </w:r>
      <w:r>
        <w:rPr>
          <w:rFonts w:hint="eastAsia" w:cs="Times New Roman"/>
          <w:sz w:val="32"/>
          <w:szCs w:val="32"/>
          <w:lang w:val="en-US" w:eastAsia="zh-CN"/>
        </w:rPr>
        <w:t>1</w:t>
      </w: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szCs w:val="32"/>
        </w:rPr>
      </w:pPr>
      <w:r>
        <w:rPr>
          <w:szCs w:val="32"/>
        </w:rPr>
        <w:t>本科层次高中教师公费定向培养招生计划：</w:t>
      </w:r>
      <w:r>
        <w:rPr>
          <w:rFonts w:hint="eastAsia"/>
          <w:szCs w:val="32"/>
          <w:lang w:val="en-US" w:eastAsia="zh-CN"/>
        </w:rPr>
        <w:t>12</w:t>
      </w:r>
      <w:r>
        <w:rPr>
          <w:szCs w:val="32"/>
        </w:rPr>
        <w:t>人，类型为普通高考招生计划。招生学校为：</w:t>
      </w:r>
      <w:r>
        <w:rPr>
          <w:rFonts w:hint="eastAsia"/>
          <w:szCs w:val="32"/>
          <w:lang w:val="en-US" w:eastAsia="zh-CN"/>
        </w:rPr>
        <w:t>湖南师范大学、</w:t>
      </w:r>
      <w:r>
        <w:rPr>
          <w:szCs w:val="32"/>
        </w:rPr>
        <w:t>湖南科技大学、湖南</w:t>
      </w:r>
      <w:r>
        <w:rPr>
          <w:rFonts w:hint="eastAsia"/>
          <w:szCs w:val="32"/>
          <w:lang w:eastAsia="zh-CN"/>
        </w:rPr>
        <w:t>农</w:t>
      </w:r>
      <w:r>
        <w:rPr>
          <w:szCs w:val="32"/>
        </w:rPr>
        <w:t>业大学</w:t>
      </w:r>
      <w:r>
        <w:rPr>
          <w:rFonts w:hint="eastAsia"/>
          <w:szCs w:val="32"/>
        </w:rPr>
        <w:t>、</w:t>
      </w:r>
      <w:r>
        <w:rPr>
          <w:rFonts w:hint="eastAsia"/>
          <w:szCs w:val="32"/>
          <w:lang w:eastAsia="zh-CN"/>
        </w:rPr>
        <w:t>湖南理工学院、</w:t>
      </w:r>
      <w:r>
        <w:rPr>
          <w:rFonts w:hint="eastAsia"/>
          <w:szCs w:val="32"/>
          <w:lang w:val="en-US" w:eastAsia="zh-CN"/>
        </w:rPr>
        <w:t>衡阳师范学院</w:t>
      </w:r>
      <w:r>
        <w:rPr>
          <w:szCs w:val="32"/>
        </w:rPr>
        <w:t>。招生专业为：化学、生物科学、地理科学</w:t>
      </w:r>
      <w:r>
        <w:rPr>
          <w:rFonts w:hint="eastAsia"/>
          <w:szCs w:val="32"/>
          <w:lang w:eastAsia="zh-CN"/>
        </w:rPr>
        <w:t>、思想政治教育、应用心理学、</w:t>
      </w:r>
      <w:r>
        <w:rPr>
          <w:szCs w:val="32"/>
        </w:rPr>
        <w:t>物理学、</w:t>
      </w:r>
      <w:r>
        <w:rPr>
          <w:rFonts w:hint="eastAsia"/>
          <w:szCs w:val="32"/>
          <w:lang w:val="en-US" w:eastAsia="zh-CN"/>
        </w:rPr>
        <w:t>体育教育</w:t>
      </w:r>
      <w:r>
        <w:rPr>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szCs w:val="32"/>
        </w:rPr>
      </w:pPr>
      <w:r>
        <w:rPr>
          <w:szCs w:val="32"/>
        </w:rPr>
        <w:t>本科层次初中教师公费定向培养招生计划：</w:t>
      </w:r>
      <w:r>
        <w:rPr>
          <w:rFonts w:hint="eastAsia"/>
          <w:szCs w:val="32"/>
          <w:lang w:val="en-US" w:eastAsia="zh-CN"/>
        </w:rPr>
        <w:t>24</w:t>
      </w:r>
      <w:r>
        <w:rPr>
          <w:szCs w:val="32"/>
        </w:rPr>
        <w:t>人，类型为普通高考招生计划。招生学校为：衡阳师范学院、</w:t>
      </w:r>
      <w:r>
        <w:rPr>
          <w:rFonts w:hint="eastAsia"/>
          <w:szCs w:val="32"/>
          <w:lang w:eastAsia="zh-CN"/>
        </w:rPr>
        <w:t>湖南第一师范学院、长沙师范学院、湖南文理学院、</w:t>
      </w:r>
      <w:r>
        <w:rPr>
          <w:szCs w:val="32"/>
        </w:rPr>
        <w:t>怀化学院、邵阳学院</w:t>
      </w:r>
      <w:r>
        <w:rPr>
          <w:rFonts w:hint="eastAsia"/>
          <w:szCs w:val="32"/>
          <w:lang w:val="en-US" w:eastAsia="zh-CN"/>
        </w:rPr>
        <w:t>、湖南人文科技学院</w:t>
      </w:r>
      <w:r>
        <w:rPr>
          <w:szCs w:val="32"/>
        </w:rPr>
        <w:t>。招生专业为：物理学、化学、生物科学、地理科学</w:t>
      </w:r>
      <w:r>
        <w:rPr>
          <w:rFonts w:hint="eastAsia"/>
          <w:szCs w:val="32"/>
          <w:lang w:eastAsia="zh-CN"/>
        </w:rPr>
        <w:t>、</w:t>
      </w:r>
      <w:r>
        <w:rPr>
          <w:rFonts w:hint="eastAsia"/>
          <w:szCs w:val="32"/>
          <w:lang w:val="en-US" w:eastAsia="zh-CN"/>
        </w:rPr>
        <w:t>应用心理学、体育教育、美术学、音乐学、思想政治教育</w:t>
      </w:r>
      <w:r>
        <w:rPr>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szCs w:val="32"/>
        </w:rPr>
      </w:pPr>
      <w:r>
        <w:rPr>
          <w:szCs w:val="32"/>
        </w:rPr>
        <w:t>本科层次中职专业课教师公费定向培养招生计划：</w:t>
      </w:r>
      <w:r>
        <w:rPr>
          <w:rFonts w:hint="eastAsia"/>
          <w:szCs w:val="32"/>
          <w:lang w:val="en-US" w:eastAsia="zh-CN"/>
        </w:rPr>
        <w:t>2人</w:t>
      </w:r>
      <w:r>
        <w:rPr>
          <w:szCs w:val="32"/>
        </w:rPr>
        <w:t>，类型</w:t>
      </w:r>
      <w:r>
        <w:rPr>
          <w:rFonts w:hint="eastAsia"/>
          <w:szCs w:val="32"/>
          <w:lang w:eastAsia="zh-CN"/>
        </w:rPr>
        <w:t>分别为普通高考招生计划（理工类）和</w:t>
      </w:r>
      <w:r>
        <w:rPr>
          <w:szCs w:val="32"/>
        </w:rPr>
        <w:t>对口招生计划。</w:t>
      </w:r>
      <w:r>
        <w:rPr>
          <w:rFonts w:hint="eastAsia"/>
          <w:szCs w:val="32"/>
          <w:lang w:eastAsia="zh-CN"/>
        </w:rPr>
        <w:t>普通高考招生计划（理工类）本科培养院校</w:t>
      </w:r>
      <w:r>
        <w:rPr>
          <w:szCs w:val="32"/>
        </w:rPr>
        <w:t>为</w:t>
      </w:r>
      <w:r>
        <w:rPr>
          <w:rFonts w:hint="eastAsia"/>
          <w:szCs w:val="32"/>
          <w:lang w:eastAsia="zh-CN"/>
        </w:rPr>
        <w:t>湖南科技大学，高职培养院校为湖南工业职业技术学院，</w:t>
      </w:r>
      <w:r>
        <w:rPr>
          <w:szCs w:val="32"/>
        </w:rPr>
        <w:t>招生专业为</w:t>
      </w:r>
      <w:r>
        <w:rPr>
          <w:rFonts w:hint="eastAsia"/>
          <w:szCs w:val="32"/>
          <w:lang w:eastAsia="zh-CN"/>
        </w:rPr>
        <w:t>材料成型及控制工程。</w:t>
      </w:r>
      <w:r>
        <w:rPr>
          <w:szCs w:val="32"/>
        </w:rPr>
        <w:t>对口招生计划</w:t>
      </w:r>
      <w:r>
        <w:rPr>
          <w:rFonts w:hint="eastAsia"/>
          <w:szCs w:val="32"/>
          <w:lang w:eastAsia="zh-CN"/>
        </w:rPr>
        <w:t>本科培养院校为湖南师范大学，高职培养院校为湖南大众传媒职业技术学院，招生专业为视觉传达设计。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szCs w:val="32"/>
        </w:rPr>
      </w:pPr>
      <w:r>
        <w:rPr>
          <w:rFonts w:hint="eastAsia" w:cs="Times New Roman"/>
          <w:szCs w:val="32"/>
          <w:lang w:eastAsia="zh-CN"/>
        </w:rPr>
        <w:t>2022</w:t>
      </w:r>
      <w:r>
        <w:rPr>
          <w:rFonts w:hint="eastAsia" w:ascii="Times New Roman" w:hAnsi="Times New Roman" w:cs="Times New Roman"/>
          <w:szCs w:val="32"/>
        </w:rPr>
        <w:t>年衡山县高中（中职）起点本科层次各类</w:t>
      </w:r>
      <w:r>
        <w:rPr>
          <w:rFonts w:hint="eastAsia" w:ascii="Times New Roman" w:hAnsi="Times New Roman" w:cs="Times New Roman"/>
          <w:szCs w:val="32"/>
          <w:lang w:eastAsia="zh-CN"/>
        </w:rPr>
        <w:t>乡</w:t>
      </w:r>
      <w:r>
        <w:rPr>
          <w:rFonts w:hint="eastAsia" w:ascii="Times New Roman" w:hAnsi="Times New Roman" w:cs="Times New Roman"/>
          <w:szCs w:val="32"/>
        </w:rPr>
        <w:t>村教师公费定向培养计划</w:t>
      </w:r>
      <w:r>
        <w:rPr>
          <w:rFonts w:hint="eastAsia" w:ascii="Times New Roman" w:hAnsi="Times New Roman" w:cs="Times New Roman"/>
          <w:szCs w:val="32"/>
          <w:lang w:eastAsia="zh-CN"/>
        </w:rPr>
        <w:t>、</w:t>
      </w:r>
      <w:r>
        <w:rPr>
          <w:rFonts w:hint="eastAsia" w:ascii="Times New Roman" w:hAnsi="Times New Roman" w:cs="Times New Roman"/>
          <w:szCs w:val="32"/>
        </w:rPr>
        <w:t>培养学校和招生专业具体见《衡山县</w:t>
      </w:r>
      <w:r>
        <w:rPr>
          <w:rFonts w:hint="eastAsia" w:cs="Times New Roman"/>
          <w:szCs w:val="32"/>
          <w:lang w:eastAsia="zh-CN"/>
        </w:rPr>
        <w:t>2022</w:t>
      </w:r>
      <w:r>
        <w:rPr>
          <w:rFonts w:hint="eastAsia" w:ascii="Times New Roman" w:hAnsi="Times New Roman" w:cs="Times New Roman"/>
          <w:szCs w:val="32"/>
        </w:rPr>
        <w:t>年</w:t>
      </w:r>
      <w:r>
        <w:rPr>
          <w:rFonts w:hint="eastAsia" w:ascii="Times New Roman" w:hAnsi="Times New Roman" w:cs="Times New Roman"/>
          <w:szCs w:val="32"/>
          <w:lang w:eastAsia="zh-CN"/>
        </w:rPr>
        <w:t>高中</w:t>
      </w:r>
      <w:r>
        <w:rPr>
          <w:rFonts w:hint="eastAsia" w:ascii="Times New Roman" w:hAnsi="Times New Roman" w:cs="Times New Roman"/>
          <w:szCs w:val="32"/>
        </w:rPr>
        <w:t>（中职）</w:t>
      </w:r>
      <w:r>
        <w:rPr>
          <w:rFonts w:hint="eastAsia" w:ascii="Times New Roman" w:hAnsi="Times New Roman" w:cs="Times New Roman"/>
          <w:szCs w:val="32"/>
          <w:lang w:eastAsia="zh-CN"/>
        </w:rPr>
        <w:t>起点</w:t>
      </w:r>
      <w:r>
        <w:rPr>
          <w:rFonts w:hint="eastAsia" w:ascii="Times New Roman" w:hAnsi="Times New Roman" w:cs="Times New Roman"/>
          <w:szCs w:val="32"/>
        </w:rPr>
        <w:t>公费定向培养招生专业计划与培养学校一览表》。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szCs w:val="32"/>
        </w:rPr>
        <w:sectPr>
          <w:footerReference r:id="rId3" w:type="default"/>
          <w:pgSz w:w="11906" w:h="16838"/>
          <w:pgMar w:top="1440" w:right="1803" w:bottom="1440" w:left="1803" w:header="851" w:footer="992" w:gutter="0"/>
          <w:cols w:space="0" w:num="1"/>
          <w:rtlGutter w:val="0"/>
          <w:docGrid w:type="lines" w:linePitch="436" w:charSpace="0"/>
        </w:sectPr>
      </w:pPr>
    </w:p>
    <w:p>
      <w:pPr>
        <w:rPr>
          <w:rFonts w:hint="eastAsia" w:ascii="仿宋" w:hAnsi="仿宋" w:eastAsia="仿宋"/>
        </w:rPr>
      </w:pPr>
    </w:p>
    <w:p>
      <w:pPr>
        <w:jc w:val="center"/>
        <w:rPr>
          <w:rFonts w:hint="eastAsia" w:ascii="仿宋" w:hAnsi="仿宋" w:eastAsia="仿宋"/>
          <w:b/>
          <w:bCs/>
        </w:rPr>
      </w:pPr>
      <w:r>
        <w:rPr>
          <w:rFonts w:hint="eastAsia" w:ascii="仿宋" w:hAnsi="仿宋" w:eastAsia="仿宋"/>
          <w:b/>
          <w:bCs/>
        </w:rPr>
        <w:t>衡</w:t>
      </w:r>
      <w:r>
        <w:rPr>
          <w:rFonts w:hint="eastAsia" w:ascii="仿宋" w:hAnsi="仿宋" w:eastAsia="仿宋"/>
          <w:b/>
          <w:bCs/>
          <w:lang w:eastAsia="zh-CN"/>
        </w:rPr>
        <w:t>山县2022</w:t>
      </w:r>
      <w:r>
        <w:rPr>
          <w:rFonts w:hint="eastAsia" w:ascii="仿宋" w:hAnsi="仿宋" w:eastAsia="仿宋"/>
          <w:b/>
          <w:bCs/>
        </w:rPr>
        <w:t>年</w:t>
      </w:r>
      <w:r>
        <w:rPr>
          <w:rFonts w:hint="eastAsia" w:ascii="仿宋" w:hAnsi="仿宋" w:eastAsia="仿宋"/>
          <w:b/>
          <w:bCs/>
          <w:lang w:eastAsia="zh-CN"/>
        </w:rPr>
        <w:t>高中</w:t>
      </w:r>
      <w:r>
        <w:rPr>
          <w:rFonts w:hint="eastAsia" w:ascii="仿宋" w:hAnsi="仿宋" w:eastAsia="仿宋"/>
          <w:b/>
          <w:bCs/>
        </w:rPr>
        <w:t>（中职）</w:t>
      </w:r>
      <w:r>
        <w:rPr>
          <w:rFonts w:hint="eastAsia" w:ascii="仿宋" w:hAnsi="仿宋" w:eastAsia="仿宋"/>
          <w:b/>
          <w:bCs/>
          <w:lang w:eastAsia="zh-CN"/>
        </w:rPr>
        <w:t>起点</w:t>
      </w:r>
      <w:r>
        <w:rPr>
          <w:rFonts w:hint="eastAsia" w:ascii="仿宋" w:hAnsi="仿宋" w:eastAsia="仿宋"/>
          <w:b/>
          <w:bCs/>
        </w:rPr>
        <w:t>公费定向培养招生专业计划与培养学校一览表</w:t>
      </w:r>
    </w:p>
    <w:tbl>
      <w:tblPr>
        <w:tblStyle w:val="5"/>
        <w:tblW w:w="14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
        <w:gridCol w:w="462"/>
        <w:gridCol w:w="31"/>
        <w:gridCol w:w="956"/>
        <w:gridCol w:w="983"/>
        <w:gridCol w:w="337"/>
        <w:gridCol w:w="1358"/>
        <w:gridCol w:w="150"/>
        <w:gridCol w:w="615"/>
        <w:gridCol w:w="607"/>
        <w:gridCol w:w="113"/>
        <w:gridCol w:w="757"/>
        <w:gridCol w:w="8"/>
        <w:gridCol w:w="735"/>
        <w:gridCol w:w="615"/>
        <w:gridCol w:w="198"/>
        <w:gridCol w:w="477"/>
        <w:gridCol w:w="810"/>
        <w:gridCol w:w="735"/>
        <w:gridCol w:w="194"/>
        <w:gridCol w:w="481"/>
        <w:gridCol w:w="870"/>
        <w:gridCol w:w="780"/>
        <w:gridCol w:w="150"/>
        <w:gridCol w:w="705"/>
        <w:gridCol w:w="345"/>
        <w:gridCol w:w="285"/>
        <w:gridCol w:w="1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50" w:type="dxa"/>
            <w:gridSpan w:val="2"/>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序号</w:t>
            </w:r>
          </w:p>
        </w:tc>
        <w:tc>
          <w:tcPr>
            <w:tcW w:w="987" w:type="dxa"/>
            <w:gridSpan w:val="2"/>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培养类型</w:t>
            </w:r>
          </w:p>
        </w:tc>
        <w:tc>
          <w:tcPr>
            <w:tcW w:w="983" w:type="dxa"/>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招生计划种类</w:t>
            </w: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培养学校</w:t>
            </w:r>
          </w:p>
        </w:tc>
        <w:tc>
          <w:tcPr>
            <w:tcW w:w="10320" w:type="dxa"/>
            <w:gridSpan w:val="21"/>
            <w:noWrap w:val="0"/>
            <w:vAlign w:val="center"/>
          </w:tcPr>
          <w:p>
            <w:pPr>
              <w:jc w:val="center"/>
              <w:rPr>
                <w:rFonts w:hint="eastAsia" w:eastAsia="仿宋_GB2312"/>
                <w:sz w:val="18"/>
                <w:szCs w:val="18"/>
                <w:lang w:eastAsia="zh-CN"/>
              </w:rPr>
            </w:pPr>
            <w:r>
              <w:rPr>
                <w:rFonts w:hint="eastAsia" w:ascii="仿宋" w:hAnsi="仿宋" w:eastAsia="仿宋" w:cs="宋体"/>
                <w:kern w:val="0"/>
                <w:sz w:val="18"/>
                <w:szCs w:val="18"/>
                <w:lang w:eastAsia="zh-CN"/>
              </w:rPr>
              <w:t>招生专业与招生计划数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550" w:type="dxa"/>
            <w:gridSpan w:val="2"/>
            <w:vMerge w:val="restart"/>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1</w:t>
            </w:r>
          </w:p>
        </w:tc>
        <w:tc>
          <w:tcPr>
            <w:tcW w:w="987" w:type="dxa"/>
            <w:gridSpan w:val="2"/>
            <w:vMerge w:val="restart"/>
            <w:noWrap w:val="0"/>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本科层次</w:t>
            </w:r>
            <w:r>
              <w:rPr>
                <w:rFonts w:hint="eastAsia" w:ascii="仿宋" w:hAnsi="仿宋" w:eastAsia="仿宋" w:cs="宋体"/>
                <w:color w:val="000000"/>
                <w:kern w:val="0"/>
                <w:sz w:val="18"/>
                <w:szCs w:val="18"/>
                <w:lang w:eastAsia="zh-CN"/>
              </w:rPr>
              <w:t>乡</w:t>
            </w:r>
            <w:r>
              <w:rPr>
                <w:rFonts w:hint="eastAsia" w:ascii="仿宋" w:hAnsi="仿宋" w:eastAsia="仿宋" w:cs="宋体"/>
                <w:color w:val="000000"/>
                <w:kern w:val="0"/>
                <w:sz w:val="18"/>
                <w:szCs w:val="18"/>
              </w:rPr>
              <w:t>村</w:t>
            </w:r>
          </w:p>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高中教师</w:t>
            </w:r>
          </w:p>
        </w:tc>
        <w:tc>
          <w:tcPr>
            <w:tcW w:w="983" w:type="dxa"/>
            <w:vMerge w:val="restart"/>
            <w:noWrap w:val="0"/>
            <w:vAlign w:val="center"/>
          </w:tcPr>
          <w:p>
            <w:pPr>
              <w:widowControl/>
              <w:jc w:val="center"/>
              <w:rPr>
                <w:rFonts w:ascii="仿宋" w:hAnsi="仿宋" w:eastAsia="仿宋"/>
                <w:kern w:val="0"/>
                <w:sz w:val="18"/>
                <w:szCs w:val="18"/>
              </w:rPr>
            </w:pPr>
            <w:r>
              <w:rPr>
                <w:rFonts w:ascii="仿宋" w:hAnsi="仿宋" w:eastAsia="仿宋"/>
                <w:kern w:val="0"/>
                <w:sz w:val="18"/>
                <w:szCs w:val="18"/>
              </w:rPr>
              <w:t>普通招生计划</w:t>
            </w:r>
          </w:p>
          <w:p>
            <w:pPr>
              <w:widowControl/>
              <w:jc w:val="center"/>
              <w:rPr>
                <w:rFonts w:hint="eastAsia" w:ascii="仿宋" w:hAnsi="仿宋" w:eastAsia="仿宋"/>
                <w:kern w:val="0"/>
                <w:sz w:val="18"/>
                <w:szCs w:val="18"/>
              </w:rPr>
            </w:pPr>
            <w:r>
              <w:rPr>
                <w:rFonts w:hint="eastAsia" w:ascii="仿宋" w:hAnsi="仿宋" w:eastAsia="仿宋"/>
                <w:kern w:val="0"/>
                <w:sz w:val="18"/>
                <w:szCs w:val="18"/>
                <w:lang w:val="en-US" w:eastAsia="zh-CN"/>
              </w:rPr>
              <w:t>12</w:t>
            </w:r>
            <w:r>
              <w:rPr>
                <w:rFonts w:hint="eastAsia" w:ascii="仿宋" w:hAnsi="仿宋" w:eastAsia="仿宋"/>
                <w:kern w:val="0"/>
                <w:sz w:val="18"/>
                <w:szCs w:val="18"/>
              </w:rPr>
              <w:t>人</w:t>
            </w:r>
          </w:p>
        </w:tc>
        <w:tc>
          <w:tcPr>
            <w:tcW w:w="1845" w:type="dxa"/>
            <w:gridSpan w:val="3"/>
            <w:vMerge w:val="restart"/>
            <w:noWrap w:val="0"/>
            <w:vAlign w:val="center"/>
          </w:tcPr>
          <w:p>
            <w:pPr>
              <w:widowControl/>
              <w:jc w:val="center"/>
              <w:rPr>
                <w:rFonts w:hint="eastAsia" w:ascii="仿宋" w:hAnsi="仿宋" w:eastAsia="仿宋" w:cs="宋体"/>
                <w:kern w:val="0"/>
                <w:sz w:val="18"/>
                <w:szCs w:val="18"/>
              </w:rPr>
            </w:pPr>
          </w:p>
          <w:p>
            <w:pPr>
              <w:widowControl/>
              <w:jc w:val="center"/>
              <w:rPr>
                <w:rFonts w:hint="eastAsia" w:ascii="仿宋" w:hAnsi="仿宋" w:eastAsia="仿宋" w:cs="宋体"/>
                <w:kern w:val="0"/>
                <w:sz w:val="18"/>
                <w:szCs w:val="18"/>
              </w:rPr>
            </w:pPr>
          </w:p>
          <w:p>
            <w:pPr>
              <w:widowControl/>
              <w:jc w:val="center"/>
              <w:rPr>
                <w:rFonts w:hint="eastAsia" w:ascii="仿宋" w:hAnsi="仿宋" w:eastAsia="仿宋" w:cs="宋体"/>
                <w:kern w:val="0"/>
                <w:sz w:val="18"/>
                <w:szCs w:val="18"/>
              </w:rPr>
            </w:pPr>
          </w:p>
          <w:p>
            <w:pPr>
              <w:widowControl/>
              <w:jc w:val="center"/>
              <w:rPr>
                <w:rFonts w:hint="eastAsia" w:ascii="仿宋" w:hAnsi="仿宋" w:eastAsia="仿宋" w:cs="宋体"/>
                <w:kern w:val="0"/>
                <w:sz w:val="18"/>
                <w:szCs w:val="18"/>
              </w:rPr>
            </w:pPr>
          </w:p>
          <w:p>
            <w:pPr>
              <w:widowControl/>
              <w:jc w:val="center"/>
              <w:rPr>
                <w:rFonts w:ascii="仿宋" w:hAnsi="仿宋" w:eastAsia="仿宋" w:cs="宋体"/>
                <w:kern w:val="0"/>
                <w:sz w:val="18"/>
                <w:szCs w:val="18"/>
              </w:rPr>
            </w:pPr>
          </w:p>
        </w:tc>
        <w:tc>
          <w:tcPr>
            <w:tcW w:w="615" w:type="dxa"/>
            <w:vMerge w:val="restart"/>
            <w:noWrap w:val="0"/>
            <w:vAlign w:val="center"/>
          </w:tcPr>
          <w:p>
            <w:pPr>
              <w:widowControl/>
              <w:jc w:val="center"/>
              <w:rPr>
                <w:rFonts w:hint="eastAsia" w:ascii="仿宋" w:hAnsi="仿宋" w:eastAsia="仿宋"/>
                <w:kern w:val="0"/>
                <w:sz w:val="18"/>
                <w:szCs w:val="18"/>
              </w:rPr>
            </w:pPr>
          </w:p>
          <w:p>
            <w:pPr>
              <w:widowControl/>
              <w:jc w:val="center"/>
              <w:rPr>
                <w:rFonts w:hint="eastAsia" w:ascii="仿宋" w:hAnsi="仿宋" w:eastAsia="仿宋"/>
                <w:kern w:val="0"/>
                <w:sz w:val="18"/>
                <w:szCs w:val="18"/>
              </w:rPr>
            </w:pPr>
          </w:p>
          <w:p>
            <w:pPr>
              <w:widowControl/>
              <w:jc w:val="center"/>
              <w:rPr>
                <w:rFonts w:hint="eastAsia" w:ascii="仿宋" w:hAnsi="仿宋" w:eastAsia="仿宋"/>
                <w:kern w:val="0"/>
                <w:sz w:val="18"/>
                <w:szCs w:val="18"/>
              </w:rPr>
            </w:pPr>
          </w:p>
          <w:p>
            <w:pPr>
              <w:widowControl/>
              <w:jc w:val="center"/>
              <w:rPr>
                <w:rFonts w:hint="eastAsia" w:ascii="仿宋" w:hAnsi="仿宋" w:eastAsia="仿宋"/>
                <w:kern w:val="0"/>
                <w:sz w:val="18"/>
                <w:szCs w:val="18"/>
              </w:rPr>
            </w:pPr>
            <w:r>
              <w:rPr>
                <w:rFonts w:hint="eastAsia" w:ascii="仿宋" w:hAnsi="仿宋" w:eastAsia="仿宋"/>
                <w:kern w:val="0"/>
                <w:sz w:val="18"/>
                <w:szCs w:val="18"/>
              </w:rPr>
              <w:t>合计</w:t>
            </w:r>
          </w:p>
          <w:p>
            <w:pPr>
              <w:widowControl/>
              <w:jc w:val="center"/>
              <w:rPr>
                <w:rFonts w:hint="eastAsia" w:ascii="仿宋" w:hAnsi="仿宋" w:eastAsia="仿宋"/>
                <w:kern w:val="0"/>
                <w:sz w:val="18"/>
                <w:szCs w:val="18"/>
              </w:rPr>
            </w:pPr>
          </w:p>
          <w:p>
            <w:pPr>
              <w:widowControl/>
              <w:jc w:val="center"/>
              <w:rPr>
                <w:rFonts w:hint="eastAsia" w:ascii="仿宋" w:hAnsi="仿宋" w:eastAsia="仿宋"/>
                <w:kern w:val="0"/>
                <w:sz w:val="18"/>
                <w:szCs w:val="18"/>
              </w:rPr>
            </w:pPr>
          </w:p>
          <w:p>
            <w:pPr>
              <w:widowControl/>
              <w:jc w:val="center"/>
              <w:rPr>
                <w:rFonts w:hint="eastAsia" w:ascii="仿宋" w:hAnsi="仿宋" w:eastAsia="仿宋"/>
                <w:kern w:val="0"/>
                <w:sz w:val="18"/>
                <w:szCs w:val="18"/>
              </w:rPr>
            </w:pPr>
          </w:p>
        </w:tc>
        <w:tc>
          <w:tcPr>
            <w:tcW w:w="72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物理学</w:t>
            </w:r>
          </w:p>
        </w:tc>
        <w:tc>
          <w:tcPr>
            <w:tcW w:w="76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化学</w:t>
            </w:r>
          </w:p>
        </w:tc>
        <w:tc>
          <w:tcPr>
            <w:tcW w:w="73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生物</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科学</w:t>
            </w:r>
          </w:p>
        </w:tc>
        <w:tc>
          <w:tcPr>
            <w:tcW w:w="2100" w:type="dxa"/>
            <w:gridSpan w:val="4"/>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地理</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科学</w:t>
            </w:r>
          </w:p>
        </w:tc>
        <w:tc>
          <w:tcPr>
            <w:tcW w:w="141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思想政治教育</w:t>
            </w:r>
          </w:p>
        </w:tc>
        <w:tc>
          <w:tcPr>
            <w:tcW w:w="165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体育</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教育</w:t>
            </w:r>
          </w:p>
        </w:tc>
        <w:tc>
          <w:tcPr>
            <w:tcW w:w="120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应用心理学</w:t>
            </w:r>
          </w:p>
        </w:tc>
        <w:tc>
          <w:tcPr>
            <w:tcW w:w="1125" w:type="dxa"/>
            <w:gridSpan w:val="3"/>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50" w:type="dxa"/>
            <w:gridSpan w:val="2"/>
            <w:vMerge w:val="continue"/>
            <w:noWrap w:val="0"/>
            <w:vAlign w:val="center"/>
          </w:tcPr>
          <w:p>
            <w:pPr>
              <w:widowControl/>
              <w:jc w:val="center"/>
              <w:rPr>
                <w:rFonts w:hint="eastAsia" w:ascii="仿宋" w:hAnsi="仿宋" w:eastAsia="仿宋"/>
                <w:kern w:val="0"/>
                <w:sz w:val="18"/>
                <w:szCs w:val="18"/>
              </w:rPr>
            </w:pPr>
          </w:p>
        </w:tc>
        <w:tc>
          <w:tcPr>
            <w:tcW w:w="987" w:type="dxa"/>
            <w:gridSpan w:val="2"/>
            <w:vMerge w:val="continue"/>
            <w:noWrap w:val="0"/>
            <w:vAlign w:val="center"/>
          </w:tcPr>
          <w:p>
            <w:pPr>
              <w:widowControl/>
              <w:jc w:val="center"/>
              <w:rPr>
                <w:rFonts w:hint="eastAsia" w:ascii="仿宋" w:hAnsi="仿宋" w:eastAsia="仿宋" w:cs="宋体"/>
                <w:color w:val="000000"/>
                <w:kern w:val="0"/>
                <w:sz w:val="18"/>
                <w:szCs w:val="18"/>
              </w:rPr>
            </w:pPr>
          </w:p>
        </w:tc>
        <w:tc>
          <w:tcPr>
            <w:tcW w:w="983" w:type="dxa"/>
            <w:vMerge w:val="continue"/>
            <w:noWrap w:val="0"/>
            <w:vAlign w:val="center"/>
          </w:tcPr>
          <w:p>
            <w:pPr>
              <w:widowControl/>
              <w:jc w:val="center"/>
              <w:rPr>
                <w:rFonts w:ascii="仿宋" w:hAnsi="仿宋" w:eastAsia="仿宋"/>
                <w:kern w:val="0"/>
                <w:sz w:val="18"/>
                <w:szCs w:val="18"/>
              </w:rPr>
            </w:pPr>
          </w:p>
        </w:tc>
        <w:tc>
          <w:tcPr>
            <w:tcW w:w="1845" w:type="dxa"/>
            <w:gridSpan w:val="3"/>
            <w:vMerge w:val="continue"/>
            <w:noWrap w:val="0"/>
            <w:vAlign w:val="center"/>
          </w:tcPr>
          <w:p>
            <w:pPr>
              <w:widowControl/>
              <w:jc w:val="center"/>
              <w:rPr>
                <w:rFonts w:ascii="仿宋" w:hAnsi="仿宋" w:eastAsia="仿宋" w:cs="宋体"/>
                <w:kern w:val="0"/>
                <w:sz w:val="18"/>
                <w:szCs w:val="18"/>
              </w:rPr>
            </w:pPr>
          </w:p>
        </w:tc>
        <w:tc>
          <w:tcPr>
            <w:tcW w:w="615" w:type="dxa"/>
            <w:vMerge w:val="continue"/>
            <w:noWrap w:val="0"/>
            <w:vAlign w:val="center"/>
          </w:tcPr>
          <w:p>
            <w:pPr>
              <w:widowControl/>
              <w:jc w:val="center"/>
              <w:rPr>
                <w:rFonts w:hint="eastAsia" w:ascii="仿宋" w:hAnsi="仿宋" w:eastAsia="仿宋"/>
                <w:kern w:val="0"/>
                <w:sz w:val="18"/>
                <w:szCs w:val="18"/>
              </w:rPr>
            </w:pPr>
          </w:p>
        </w:tc>
        <w:tc>
          <w:tcPr>
            <w:tcW w:w="72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76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73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61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1485"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c>
          <w:tcPr>
            <w:tcW w:w="141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c>
          <w:tcPr>
            <w:tcW w:w="165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120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1125" w:type="dxa"/>
            <w:gridSpan w:val="3"/>
            <w:vMerge w:val="restart"/>
            <w:noWrap w:val="0"/>
            <w:vAlign w:val="center"/>
          </w:tcPr>
          <w:p>
            <w:pPr>
              <w:widowControl/>
              <w:jc w:val="center"/>
              <w:rPr>
                <w:rFonts w:hint="eastAsia"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50" w:type="dxa"/>
            <w:gridSpan w:val="2"/>
            <w:vMerge w:val="continue"/>
            <w:noWrap w:val="0"/>
            <w:vAlign w:val="center"/>
          </w:tcPr>
          <w:p>
            <w:pPr>
              <w:widowControl/>
              <w:jc w:val="center"/>
              <w:rPr>
                <w:rFonts w:hint="eastAsia" w:ascii="仿宋" w:hAnsi="仿宋" w:eastAsia="仿宋"/>
                <w:kern w:val="0"/>
                <w:sz w:val="18"/>
                <w:szCs w:val="18"/>
              </w:rPr>
            </w:pPr>
          </w:p>
        </w:tc>
        <w:tc>
          <w:tcPr>
            <w:tcW w:w="987" w:type="dxa"/>
            <w:gridSpan w:val="2"/>
            <w:vMerge w:val="continue"/>
            <w:noWrap w:val="0"/>
            <w:vAlign w:val="center"/>
          </w:tcPr>
          <w:p>
            <w:pPr>
              <w:widowControl/>
              <w:jc w:val="center"/>
              <w:rPr>
                <w:rFonts w:hint="eastAsia" w:ascii="仿宋" w:hAnsi="仿宋" w:eastAsia="仿宋" w:cs="宋体"/>
                <w:color w:val="000000"/>
                <w:kern w:val="0"/>
                <w:sz w:val="18"/>
                <w:szCs w:val="18"/>
              </w:rPr>
            </w:pPr>
          </w:p>
        </w:tc>
        <w:tc>
          <w:tcPr>
            <w:tcW w:w="983" w:type="dxa"/>
            <w:vMerge w:val="continue"/>
            <w:noWrap w:val="0"/>
            <w:vAlign w:val="center"/>
          </w:tcPr>
          <w:p>
            <w:pPr>
              <w:widowControl/>
              <w:jc w:val="center"/>
              <w:rPr>
                <w:rFonts w:ascii="仿宋" w:hAnsi="仿宋" w:eastAsia="仿宋"/>
                <w:kern w:val="0"/>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湖南师范大学</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3</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615" w:type="dxa"/>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1485" w:type="dxa"/>
            <w:gridSpan w:val="3"/>
            <w:noWrap w:val="0"/>
            <w:vAlign w:val="center"/>
          </w:tcPr>
          <w:p>
            <w:pPr>
              <w:widowControl/>
              <w:jc w:val="center"/>
              <w:rPr>
                <w:rFonts w:hint="eastAsia" w:ascii="仿宋" w:hAnsi="仿宋" w:eastAsia="仿宋"/>
                <w:kern w:val="0"/>
                <w:sz w:val="18"/>
                <w:szCs w:val="18"/>
                <w:lang w:val="en-US" w:eastAsia="zh-CN"/>
              </w:rPr>
            </w:pPr>
          </w:p>
        </w:tc>
        <w:tc>
          <w:tcPr>
            <w:tcW w:w="1410" w:type="dxa"/>
            <w:gridSpan w:val="3"/>
            <w:noWrap w:val="0"/>
            <w:vAlign w:val="center"/>
          </w:tcPr>
          <w:p>
            <w:pPr>
              <w:widowControl/>
              <w:jc w:val="center"/>
              <w:rPr>
                <w:rFonts w:hint="eastAsia" w:ascii="仿宋" w:hAnsi="仿宋" w:eastAsia="仿宋"/>
                <w:kern w:val="0"/>
                <w:sz w:val="18"/>
                <w:szCs w:val="18"/>
              </w:rPr>
            </w:pPr>
          </w:p>
        </w:tc>
        <w:tc>
          <w:tcPr>
            <w:tcW w:w="1650" w:type="dxa"/>
            <w:gridSpan w:val="2"/>
            <w:noWrap w:val="0"/>
            <w:vAlign w:val="center"/>
          </w:tcPr>
          <w:p>
            <w:pPr>
              <w:widowControl/>
              <w:jc w:val="center"/>
              <w:rPr>
                <w:rFonts w:hint="eastAsia" w:ascii="仿宋" w:hAnsi="仿宋" w:eastAsia="仿宋"/>
                <w:kern w:val="0"/>
                <w:sz w:val="18"/>
                <w:szCs w:val="18"/>
              </w:rPr>
            </w:pPr>
          </w:p>
        </w:tc>
        <w:tc>
          <w:tcPr>
            <w:tcW w:w="1200" w:type="dxa"/>
            <w:gridSpan w:val="3"/>
            <w:noWrap w:val="0"/>
            <w:vAlign w:val="center"/>
          </w:tcPr>
          <w:p>
            <w:pPr>
              <w:widowControl/>
              <w:jc w:val="center"/>
              <w:rPr>
                <w:rFonts w:hint="default" w:ascii="仿宋" w:hAnsi="仿宋" w:eastAsia="仿宋"/>
                <w:kern w:val="0"/>
                <w:sz w:val="18"/>
                <w:szCs w:val="18"/>
                <w:lang w:val="en-US" w:eastAsia="zh-CN"/>
              </w:rPr>
            </w:pPr>
          </w:p>
        </w:tc>
        <w:tc>
          <w:tcPr>
            <w:tcW w:w="1125" w:type="dxa"/>
            <w:gridSpan w:val="3"/>
            <w:vMerge w:val="continue"/>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湖南科技大学</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hint="eastAsia" w:ascii="仿宋" w:hAnsi="仿宋" w:eastAsia="仿宋"/>
                <w:kern w:val="0"/>
                <w:sz w:val="18"/>
                <w:szCs w:val="18"/>
                <w:lang w:val="en-US" w:eastAsia="zh-CN"/>
              </w:rPr>
            </w:pPr>
          </w:p>
        </w:tc>
        <w:tc>
          <w:tcPr>
            <w:tcW w:w="735" w:type="dxa"/>
            <w:noWrap w:val="0"/>
            <w:vAlign w:val="center"/>
          </w:tcPr>
          <w:p>
            <w:pPr>
              <w:widowControl/>
              <w:jc w:val="center"/>
              <w:rPr>
                <w:rFonts w:hint="default" w:ascii="仿宋" w:hAnsi="仿宋" w:eastAsia="仿宋"/>
                <w:kern w:val="0"/>
                <w:sz w:val="18"/>
                <w:szCs w:val="18"/>
                <w:lang w:val="en-US" w:eastAsia="zh-CN"/>
              </w:rPr>
            </w:pPr>
          </w:p>
        </w:tc>
        <w:tc>
          <w:tcPr>
            <w:tcW w:w="615" w:type="dxa"/>
            <w:noWrap w:val="0"/>
            <w:vAlign w:val="center"/>
          </w:tcPr>
          <w:p>
            <w:pPr>
              <w:widowControl/>
              <w:jc w:val="center"/>
              <w:rPr>
                <w:rFonts w:hint="eastAsia" w:ascii="仿宋" w:hAnsi="仿宋" w:eastAsia="仿宋"/>
                <w:kern w:val="0"/>
                <w:sz w:val="18"/>
                <w:szCs w:val="18"/>
                <w:lang w:val="en-US" w:eastAsia="zh-CN"/>
              </w:rPr>
            </w:pPr>
          </w:p>
        </w:tc>
        <w:tc>
          <w:tcPr>
            <w:tcW w:w="1485" w:type="dxa"/>
            <w:gridSpan w:val="3"/>
            <w:noWrap w:val="0"/>
            <w:vAlign w:val="center"/>
          </w:tcPr>
          <w:p>
            <w:pPr>
              <w:widowControl/>
              <w:jc w:val="center"/>
              <w:rPr>
                <w:rFonts w:hint="default" w:ascii="仿宋" w:hAnsi="仿宋" w:eastAsia="仿宋"/>
                <w:kern w:val="0"/>
                <w:sz w:val="18"/>
                <w:szCs w:val="18"/>
                <w:lang w:val="en-US" w:eastAsia="zh-CN"/>
              </w:rPr>
            </w:pPr>
          </w:p>
        </w:tc>
        <w:tc>
          <w:tcPr>
            <w:tcW w:w="1410" w:type="dxa"/>
            <w:gridSpan w:val="3"/>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1650"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1200" w:type="dxa"/>
            <w:gridSpan w:val="3"/>
            <w:noWrap w:val="0"/>
            <w:vAlign w:val="center"/>
          </w:tcPr>
          <w:p>
            <w:pPr>
              <w:widowControl/>
              <w:jc w:val="center"/>
              <w:rPr>
                <w:rFonts w:hint="eastAsia" w:ascii="仿宋" w:hAnsi="仿宋" w:eastAsia="仿宋"/>
                <w:kern w:val="0"/>
                <w:sz w:val="18"/>
                <w:szCs w:val="18"/>
              </w:rPr>
            </w:pPr>
          </w:p>
        </w:tc>
        <w:tc>
          <w:tcPr>
            <w:tcW w:w="1125" w:type="dxa"/>
            <w:gridSpan w:val="3"/>
            <w:vMerge w:val="continue"/>
            <w:noWrap w:val="0"/>
            <w:vAlign w:val="center"/>
          </w:tcPr>
          <w:p>
            <w:pPr>
              <w:widowControl/>
              <w:jc w:val="center"/>
              <w:rPr>
                <w:rFonts w:hint="eastAsia"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湖南</w:t>
            </w:r>
            <w:r>
              <w:rPr>
                <w:rFonts w:hint="eastAsia" w:ascii="仿宋" w:hAnsi="仿宋" w:eastAsia="仿宋" w:cs="宋体"/>
                <w:kern w:val="0"/>
                <w:sz w:val="18"/>
                <w:szCs w:val="18"/>
                <w:lang w:eastAsia="zh-CN"/>
              </w:rPr>
              <w:t>农</w:t>
            </w:r>
            <w:r>
              <w:rPr>
                <w:rFonts w:hint="eastAsia" w:ascii="仿宋" w:hAnsi="仿宋" w:eastAsia="仿宋" w:cs="宋体"/>
                <w:kern w:val="0"/>
                <w:sz w:val="18"/>
                <w:szCs w:val="18"/>
              </w:rPr>
              <w:t>业大学</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20" w:type="dxa"/>
            <w:gridSpan w:val="2"/>
            <w:noWrap w:val="0"/>
            <w:vAlign w:val="center"/>
          </w:tcPr>
          <w:p>
            <w:pPr>
              <w:widowControl/>
              <w:jc w:val="center"/>
              <w:rPr>
                <w:rFonts w:hint="eastAsia" w:ascii="仿宋" w:hAnsi="仿宋" w:eastAsia="仿宋"/>
                <w:kern w:val="0"/>
                <w:sz w:val="18"/>
                <w:szCs w:val="18"/>
                <w:lang w:val="en-US" w:eastAsia="zh-CN"/>
              </w:rPr>
            </w:pPr>
          </w:p>
        </w:tc>
        <w:tc>
          <w:tcPr>
            <w:tcW w:w="765" w:type="dxa"/>
            <w:gridSpan w:val="2"/>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hint="default" w:ascii="仿宋" w:hAnsi="仿宋" w:eastAsia="仿宋"/>
                <w:kern w:val="0"/>
                <w:sz w:val="18"/>
                <w:szCs w:val="18"/>
                <w:lang w:val="en-US" w:eastAsia="zh-CN"/>
              </w:rPr>
            </w:pPr>
          </w:p>
        </w:tc>
        <w:tc>
          <w:tcPr>
            <w:tcW w:w="615" w:type="dxa"/>
            <w:noWrap w:val="0"/>
            <w:vAlign w:val="center"/>
          </w:tcPr>
          <w:p>
            <w:pPr>
              <w:widowControl/>
              <w:jc w:val="center"/>
              <w:rPr>
                <w:rFonts w:ascii="仿宋" w:hAnsi="仿宋" w:eastAsia="仿宋"/>
                <w:kern w:val="0"/>
                <w:sz w:val="18"/>
                <w:szCs w:val="18"/>
              </w:rPr>
            </w:pPr>
          </w:p>
        </w:tc>
        <w:tc>
          <w:tcPr>
            <w:tcW w:w="1485" w:type="dxa"/>
            <w:gridSpan w:val="3"/>
            <w:noWrap w:val="0"/>
            <w:vAlign w:val="center"/>
          </w:tcPr>
          <w:p>
            <w:pPr>
              <w:widowControl/>
              <w:jc w:val="center"/>
              <w:rPr>
                <w:rFonts w:hint="eastAsia" w:ascii="仿宋" w:hAnsi="仿宋" w:eastAsia="仿宋"/>
                <w:kern w:val="0"/>
                <w:sz w:val="18"/>
                <w:szCs w:val="18"/>
                <w:lang w:val="en-US" w:eastAsia="zh-CN"/>
              </w:rPr>
            </w:pPr>
          </w:p>
        </w:tc>
        <w:tc>
          <w:tcPr>
            <w:tcW w:w="1410" w:type="dxa"/>
            <w:gridSpan w:val="3"/>
            <w:noWrap w:val="0"/>
            <w:vAlign w:val="center"/>
          </w:tcPr>
          <w:p>
            <w:pPr>
              <w:widowControl/>
              <w:jc w:val="center"/>
              <w:rPr>
                <w:rFonts w:hint="default" w:ascii="仿宋" w:hAnsi="仿宋" w:eastAsia="仿宋"/>
                <w:kern w:val="0"/>
                <w:sz w:val="18"/>
                <w:szCs w:val="18"/>
                <w:lang w:val="en-US" w:eastAsia="zh-CN"/>
              </w:rPr>
            </w:pPr>
          </w:p>
        </w:tc>
        <w:tc>
          <w:tcPr>
            <w:tcW w:w="1650" w:type="dxa"/>
            <w:gridSpan w:val="2"/>
            <w:noWrap w:val="0"/>
            <w:vAlign w:val="center"/>
          </w:tcPr>
          <w:p>
            <w:pPr>
              <w:widowControl/>
              <w:jc w:val="center"/>
              <w:rPr>
                <w:rFonts w:ascii="仿宋" w:hAnsi="仿宋" w:eastAsia="仿宋"/>
                <w:kern w:val="0"/>
                <w:sz w:val="18"/>
                <w:szCs w:val="18"/>
              </w:rPr>
            </w:pPr>
          </w:p>
        </w:tc>
        <w:tc>
          <w:tcPr>
            <w:tcW w:w="1200" w:type="dxa"/>
            <w:gridSpan w:val="3"/>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1125" w:type="dxa"/>
            <w:gridSpan w:val="3"/>
            <w:vMerge w:val="continue"/>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湖南理工学院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3</w:t>
            </w:r>
          </w:p>
        </w:tc>
        <w:tc>
          <w:tcPr>
            <w:tcW w:w="720"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765"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default" w:ascii="仿宋" w:hAnsi="仿宋" w:eastAsia="仿宋"/>
                <w:kern w:val="0"/>
                <w:sz w:val="18"/>
                <w:szCs w:val="18"/>
                <w:lang w:val="en-US" w:eastAsia="zh-CN"/>
              </w:rPr>
            </w:pPr>
          </w:p>
        </w:tc>
        <w:tc>
          <w:tcPr>
            <w:tcW w:w="615" w:type="dxa"/>
            <w:noWrap w:val="0"/>
            <w:vAlign w:val="center"/>
          </w:tcPr>
          <w:p>
            <w:pPr>
              <w:widowControl/>
              <w:jc w:val="center"/>
              <w:rPr>
                <w:rFonts w:ascii="仿宋" w:hAnsi="仿宋" w:eastAsia="仿宋"/>
                <w:kern w:val="0"/>
                <w:sz w:val="18"/>
                <w:szCs w:val="18"/>
              </w:rPr>
            </w:pPr>
          </w:p>
        </w:tc>
        <w:tc>
          <w:tcPr>
            <w:tcW w:w="1485" w:type="dxa"/>
            <w:gridSpan w:val="3"/>
            <w:noWrap w:val="0"/>
            <w:vAlign w:val="center"/>
          </w:tcPr>
          <w:p>
            <w:pPr>
              <w:widowControl/>
              <w:jc w:val="center"/>
              <w:rPr>
                <w:rFonts w:hint="default" w:ascii="仿宋" w:hAnsi="仿宋" w:eastAsia="仿宋"/>
                <w:kern w:val="0"/>
                <w:sz w:val="18"/>
                <w:szCs w:val="18"/>
                <w:lang w:val="en-US" w:eastAsia="zh-CN"/>
              </w:rPr>
            </w:pPr>
          </w:p>
        </w:tc>
        <w:tc>
          <w:tcPr>
            <w:tcW w:w="1410" w:type="dxa"/>
            <w:gridSpan w:val="3"/>
            <w:noWrap w:val="0"/>
            <w:vAlign w:val="center"/>
          </w:tcPr>
          <w:p>
            <w:pPr>
              <w:widowControl/>
              <w:jc w:val="center"/>
              <w:rPr>
                <w:rFonts w:ascii="仿宋" w:hAnsi="仿宋" w:eastAsia="仿宋"/>
                <w:kern w:val="0"/>
                <w:sz w:val="18"/>
                <w:szCs w:val="18"/>
              </w:rPr>
            </w:pPr>
          </w:p>
        </w:tc>
        <w:tc>
          <w:tcPr>
            <w:tcW w:w="1650" w:type="dxa"/>
            <w:gridSpan w:val="2"/>
            <w:noWrap w:val="0"/>
            <w:vAlign w:val="center"/>
          </w:tcPr>
          <w:p>
            <w:pPr>
              <w:widowControl/>
              <w:jc w:val="center"/>
              <w:rPr>
                <w:rFonts w:hint="eastAsia" w:ascii="仿宋" w:hAnsi="仿宋" w:eastAsia="仿宋"/>
                <w:kern w:val="0"/>
                <w:sz w:val="18"/>
                <w:szCs w:val="18"/>
                <w:lang w:val="en-US" w:eastAsia="zh-CN"/>
              </w:rPr>
            </w:pPr>
          </w:p>
        </w:tc>
        <w:tc>
          <w:tcPr>
            <w:tcW w:w="1200" w:type="dxa"/>
            <w:gridSpan w:val="3"/>
            <w:noWrap w:val="0"/>
            <w:vAlign w:val="center"/>
          </w:tcPr>
          <w:p>
            <w:pPr>
              <w:widowControl/>
              <w:jc w:val="center"/>
              <w:rPr>
                <w:rFonts w:hint="eastAsia" w:ascii="仿宋" w:hAnsi="仿宋" w:eastAsia="仿宋"/>
                <w:kern w:val="0"/>
                <w:sz w:val="18"/>
                <w:szCs w:val="18"/>
                <w:lang w:val="en-US" w:eastAsia="zh-CN"/>
              </w:rPr>
            </w:pPr>
          </w:p>
        </w:tc>
        <w:tc>
          <w:tcPr>
            <w:tcW w:w="1125" w:type="dxa"/>
            <w:gridSpan w:val="3"/>
            <w:vMerge w:val="continue"/>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衡阳师范学院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3</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615" w:type="dxa"/>
            <w:noWrap w:val="0"/>
            <w:vAlign w:val="center"/>
          </w:tcPr>
          <w:p>
            <w:pPr>
              <w:widowControl/>
              <w:jc w:val="center"/>
              <w:rPr>
                <w:rFonts w:ascii="仿宋" w:hAnsi="仿宋" w:eastAsia="仿宋"/>
                <w:kern w:val="0"/>
                <w:sz w:val="18"/>
                <w:szCs w:val="18"/>
              </w:rPr>
            </w:pPr>
          </w:p>
        </w:tc>
        <w:tc>
          <w:tcPr>
            <w:tcW w:w="1485" w:type="dxa"/>
            <w:gridSpan w:val="3"/>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1410" w:type="dxa"/>
            <w:gridSpan w:val="3"/>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1650" w:type="dxa"/>
            <w:gridSpan w:val="2"/>
            <w:noWrap w:val="0"/>
            <w:vAlign w:val="center"/>
          </w:tcPr>
          <w:p>
            <w:pPr>
              <w:widowControl/>
              <w:jc w:val="center"/>
              <w:rPr>
                <w:rFonts w:hint="eastAsia" w:ascii="仿宋" w:hAnsi="仿宋" w:eastAsia="仿宋"/>
                <w:kern w:val="0"/>
                <w:sz w:val="18"/>
                <w:szCs w:val="18"/>
                <w:lang w:val="en-US" w:eastAsia="zh-CN"/>
              </w:rPr>
            </w:pPr>
          </w:p>
        </w:tc>
        <w:tc>
          <w:tcPr>
            <w:tcW w:w="1200" w:type="dxa"/>
            <w:gridSpan w:val="3"/>
            <w:noWrap w:val="0"/>
            <w:vAlign w:val="center"/>
          </w:tcPr>
          <w:p>
            <w:pPr>
              <w:widowControl/>
              <w:jc w:val="center"/>
              <w:rPr>
                <w:rFonts w:hint="eastAsia" w:ascii="仿宋" w:hAnsi="仿宋" w:eastAsia="仿宋"/>
                <w:kern w:val="0"/>
                <w:sz w:val="18"/>
                <w:szCs w:val="18"/>
                <w:lang w:val="en-US" w:eastAsia="zh-CN"/>
              </w:rPr>
            </w:pPr>
          </w:p>
        </w:tc>
        <w:tc>
          <w:tcPr>
            <w:tcW w:w="1125" w:type="dxa"/>
            <w:gridSpan w:val="3"/>
            <w:vMerge w:val="continue"/>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50" w:type="dxa"/>
            <w:gridSpan w:val="2"/>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序号</w:t>
            </w:r>
          </w:p>
        </w:tc>
        <w:tc>
          <w:tcPr>
            <w:tcW w:w="987" w:type="dxa"/>
            <w:gridSpan w:val="2"/>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培养类型</w:t>
            </w:r>
          </w:p>
        </w:tc>
        <w:tc>
          <w:tcPr>
            <w:tcW w:w="983" w:type="dxa"/>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招生计划种类</w:t>
            </w: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培养学校</w:t>
            </w:r>
          </w:p>
        </w:tc>
        <w:tc>
          <w:tcPr>
            <w:tcW w:w="10320" w:type="dxa"/>
            <w:gridSpan w:val="21"/>
            <w:noWrap w:val="0"/>
            <w:vAlign w:val="center"/>
          </w:tcPr>
          <w:p>
            <w:pPr>
              <w:jc w:val="center"/>
              <w:rPr>
                <w:rFonts w:hint="eastAsia" w:eastAsia="仿宋_GB2312"/>
                <w:sz w:val="18"/>
                <w:szCs w:val="18"/>
                <w:lang w:eastAsia="zh-CN"/>
              </w:rPr>
            </w:pPr>
            <w:r>
              <w:rPr>
                <w:rFonts w:hint="eastAsia"/>
                <w:sz w:val="18"/>
                <w:szCs w:val="18"/>
                <w:lang w:eastAsia="zh-CN"/>
              </w:rPr>
              <w:t>招生专业与招生计划数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50" w:type="dxa"/>
            <w:gridSpan w:val="2"/>
            <w:vMerge w:val="restart"/>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2</w:t>
            </w:r>
          </w:p>
        </w:tc>
        <w:tc>
          <w:tcPr>
            <w:tcW w:w="987" w:type="dxa"/>
            <w:gridSpan w:val="2"/>
            <w:vMerge w:val="restart"/>
            <w:noWrap w:val="0"/>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本科层次</w:t>
            </w:r>
            <w:r>
              <w:rPr>
                <w:rFonts w:hint="eastAsia" w:ascii="仿宋" w:hAnsi="仿宋" w:eastAsia="仿宋" w:cs="宋体"/>
                <w:color w:val="000000"/>
                <w:kern w:val="0"/>
                <w:sz w:val="18"/>
                <w:szCs w:val="18"/>
                <w:lang w:eastAsia="zh-CN"/>
              </w:rPr>
              <w:t>乡</w:t>
            </w:r>
            <w:r>
              <w:rPr>
                <w:rFonts w:hint="eastAsia" w:ascii="仿宋" w:hAnsi="仿宋" w:eastAsia="仿宋" w:cs="宋体"/>
                <w:color w:val="000000"/>
                <w:kern w:val="0"/>
                <w:sz w:val="18"/>
                <w:szCs w:val="18"/>
              </w:rPr>
              <w:t>村</w:t>
            </w:r>
          </w:p>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初中教师</w:t>
            </w:r>
          </w:p>
        </w:tc>
        <w:tc>
          <w:tcPr>
            <w:tcW w:w="983" w:type="dxa"/>
            <w:vMerge w:val="restart"/>
            <w:noWrap w:val="0"/>
            <w:vAlign w:val="center"/>
          </w:tcPr>
          <w:p>
            <w:pPr>
              <w:widowControl/>
              <w:jc w:val="center"/>
              <w:rPr>
                <w:rFonts w:ascii="仿宋" w:hAnsi="仿宋" w:eastAsia="仿宋"/>
                <w:kern w:val="0"/>
                <w:sz w:val="18"/>
                <w:szCs w:val="18"/>
              </w:rPr>
            </w:pPr>
            <w:r>
              <w:rPr>
                <w:rFonts w:ascii="仿宋" w:hAnsi="仿宋" w:eastAsia="仿宋"/>
                <w:kern w:val="0"/>
                <w:sz w:val="18"/>
                <w:szCs w:val="18"/>
              </w:rPr>
              <w:t>普通招生计划</w:t>
            </w:r>
          </w:p>
          <w:p>
            <w:pPr>
              <w:widowControl/>
              <w:jc w:val="center"/>
              <w:rPr>
                <w:rFonts w:hint="eastAsia" w:ascii="仿宋" w:hAnsi="仿宋" w:eastAsia="仿宋"/>
                <w:kern w:val="0"/>
                <w:sz w:val="18"/>
                <w:szCs w:val="18"/>
              </w:rPr>
            </w:pPr>
            <w:r>
              <w:rPr>
                <w:rFonts w:hint="eastAsia" w:ascii="仿宋" w:hAnsi="仿宋" w:eastAsia="仿宋"/>
                <w:kern w:val="0"/>
                <w:sz w:val="18"/>
                <w:szCs w:val="18"/>
                <w:lang w:val="en-US" w:eastAsia="zh-CN"/>
              </w:rPr>
              <w:t>24</w:t>
            </w:r>
            <w:r>
              <w:rPr>
                <w:rFonts w:hint="eastAsia" w:ascii="仿宋" w:hAnsi="仿宋" w:eastAsia="仿宋"/>
                <w:kern w:val="0"/>
                <w:sz w:val="18"/>
                <w:szCs w:val="18"/>
              </w:rPr>
              <w:t>人</w:t>
            </w:r>
          </w:p>
        </w:tc>
        <w:tc>
          <w:tcPr>
            <w:tcW w:w="1845" w:type="dxa"/>
            <w:gridSpan w:val="3"/>
            <w:vMerge w:val="restart"/>
            <w:noWrap w:val="0"/>
            <w:vAlign w:val="center"/>
          </w:tcPr>
          <w:p>
            <w:pPr>
              <w:widowControl/>
              <w:jc w:val="center"/>
              <w:rPr>
                <w:rFonts w:hint="eastAsia" w:ascii="仿宋" w:hAnsi="仿宋" w:eastAsia="仿宋" w:cs="宋体"/>
                <w:kern w:val="0"/>
                <w:sz w:val="18"/>
                <w:szCs w:val="18"/>
              </w:rPr>
            </w:pPr>
          </w:p>
          <w:p>
            <w:pPr>
              <w:widowControl/>
              <w:jc w:val="center"/>
              <w:rPr>
                <w:rFonts w:hint="eastAsia" w:ascii="仿宋" w:hAnsi="仿宋" w:eastAsia="仿宋" w:cs="宋体"/>
                <w:kern w:val="0"/>
                <w:sz w:val="18"/>
                <w:szCs w:val="18"/>
              </w:rPr>
            </w:pPr>
          </w:p>
          <w:p>
            <w:pPr>
              <w:widowControl/>
              <w:jc w:val="center"/>
              <w:rPr>
                <w:rFonts w:hint="eastAsia" w:ascii="仿宋" w:hAnsi="仿宋" w:eastAsia="仿宋" w:cs="宋体"/>
                <w:kern w:val="0"/>
                <w:sz w:val="18"/>
                <w:szCs w:val="18"/>
              </w:rPr>
            </w:pPr>
          </w:p>
          <w:p>
            <w:pPr>
              <w:widowControl/>
              <w:jc w:val="center"/>
              <w:rPr>
                <w:rFonts w:hint="eastAsia" w:ascii="仿宋" w:hAnsi="仿宋" w:eastAsia="仿宋" w:cs="宋体"/>
                <w:kern w:val="0"/>
                <w:sz w:val="18"/>
                <w:szCs w:val="18"/>
              </w:rPr>
            </w:pPr>
          </w:p>
          <w:p>
            <w:pPr>
              <w:widowControl/>
              <w:jc w:val="center"/>
              <w:rPr>
                <w:rFonts w:ascii="仿宋" w:hAnsi="仿宋" w:eastAsia="仿宋" w:cs="宋体"/>
                <w:kern w:val="0"/>
                <w:sz w:val="18"/>
                <w:szCs w:val="18"/>
              </w:rPr>
            </w:pPr>
          </w:p>
        </w:tc>
        <w:tc>
          <w:tcPr>
            <w:tcW w:w="615" w:type="dxa"/>
            <w:vMerge w:val="restart"/>
            <w:noWrap w:val="0"/>
            <w:vAlign w:val="center"/>
          </w:tcPr>
          <w:p>
            <w:pPr>
              <w:widowControl/>
              <w:jc w:val="center"/>
              <w:rPr>
                <w:rFonts w:hint="eastAsia" w:ascii="仿宋" w:hAnsi="仿宋" w:eastAsia="仿宋"/>
                <w:kern w:val="0"/>
                <w:sz w:val="18"/>
                <w:szCs w:val="18"/>
              </w:rPr>
            </w:pPr>
          </w:p>
          <w:p>
            <w:pPr>
              <w:widowControl/>
              <w:jc w:val="center"/>
              <w:rPr>
                <w:rFonts w:hint="eastAsia" w:ascii="仿宋" w:hAnsi="仿宋" w:eastAsia="仿宋"/>
                <w:kern w:val="0"/>
                <w:sz w:val="18"/>
                <w:szCs w:val="18"/>
              </w:rPr>
            </w:pPr>
            <w:r>
              <w:rPr>
                <w:rFonts w:hint="eastAsia" w:ascii="仿宋" w:hAnsi="仿宋" w:eastAsia="仿宋"/>
                <w:kern w:val="0"/>
                <w:sz w:val="18"/>
                <w:szCs w:val="18"/>
              </w:rPr>
              <w:t>合计</w:t>
            </w:r>
          </w:p>
          <w:p>
            <w:pPr>
              <w:widowControl/>
              <w:jc w:val="center"/>
              <w:rPr>
                <w:rFonts w:hint="eastAsia" w:ascii="仿宋" w:hAnsi="仿宋" w:eastAsia="仿宋"/>
                <w:kern w:val="0"/>
                <w:sz w:val="18"/>
                <w:szCs w:val="18"/>
              </w:rPr>
            </w:pPr>
          </w:p>
        </w:tc>
        <w:tc>
          <w:tcPr>
            <w:tcW w:w="72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化学</w:t>
            </w:r>
          </w:p>
        </w:tc>
        <w:tc>
          <w:tcPr>
            <w:tcW w:w="76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物理学</w:t>
            </w:r>
          </w:p>
        </w:tc>
        <w:tc>
          <w:tcPr>
            <w:tcW w:w="73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生物</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科学</w:t>
            </w:r>
          </w:p>
        </w:tc>
        <w:tc>
          <w:tcPr>
            <w:tcW w:w="129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地理</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科学</w:t>
            </w:r>
          </w:p>
        </w:tc>
        <w:tc>
          <w:tcPr>
            <w:tcW w:w="810"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应用</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心理学</w:t>
            </w:r>
          </w:p>
        </w:tc>
        <w:tc>
          <w:tcPr>
            <w:tcW w:w="141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体育</w:t>
            </w:r>
          </w:p>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教育</w:t>
            </w:r>
          </w:p>
        </w:tc>
        <w:tc>
          <w:tcPr>
            <w:tcW w:w="165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美术学</w:t>
            </w:r>
          </w:p>
        </w:tc>
        <w:tc>
          <w:tcPr>
            <w:tcW w:w="855" w:type="dxa"/>
            <w:gridSpan w:val="2"/>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音乐学</w:t>
            </w:r>
          </w:p>
        </w:tc>
        <w:tc>
          <w:tcPr>
            <w:tcW w:w="1470" w:type="dxa"/>
            <w:gridSpan w:val="4"/>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50" w:type="dxa"/>
            <w:gridSpan w:val="2"/>
            <w:vMerge w:val="continue"/>
            <w:noWrap w:val="0"/>
            <w:vAlign w:val="center"/>
          </w:tcPr>
          <w:p>
            <w:pPr>
              <w:widowControl/>
              <w:jc w:val="center"/>
              <w:rPr>
                <w:rFonts w:hint="eastAsia" w:ascii="仿宋" w:hAnsi="仿宋" w:eastAsia="仿宋"/>
                <w:kern w:val="0"/>
                <w:sz w:val="18"/>
                <w:szCs w:val="18"/>
              </w:rPr>
            </w:pPr>
          </w:p>
        </w:tc>
        <w:tc>
          <w:tcPr>
            <w:tcW w:w="987" w:type="dxa"/>
            <w:gridSpan w:val="2"/>
            <w:vMerge w:val="continue"/>
            <w:noWrap w:val="0"/>
            <w:vAlign w:val="center"/>
          </w:tcPr>
          <w:p>
            <w:pPr>
              <w:widowControl/>
              <w:jc w:val="center"/>
              <w:rPr>
                <w:rFonts w:hint="eastAsia" w:ascii="仿宋" w:hAnsi="仿宋" w:eastAsia="仿宋" w:cs="宋体"/>
                <w:color w:val="000000"/>
                <w:kern w:val="0"/>
                <w:sz w:val="18"/>
                <w:szCs w:val="18"/>
              </w:rPr>
            </w:pPr>
          </w:p>
        </w:tc>
        <w:tc>
          <w:tcPr>
            <w:tcW w:w="983" w:type="dxa"/>
            <w:vMerge w:val="continue"/>
            <w:noWrap w:val="0"/>
            <w:vAlign w:val="center"/>
          </w:tcPr>
          <w:p>
            <w:pPr>
              <w:widowControl/>
              <w:jc w:val="center"/>
              <w:rPr>
                <w:rFonts w:ascii="仿宋" w:hAnsi="仿宋" w:eastAsia="仿宋"/>
                <w:kern w:val="0"/>
                <w:sz w:val="18"/>
                <w:szCs w:val="18"/>
              </w:rPr>
            </w:pPr>
          </w:p>
        </w:tc>
        <w:tc>
          <w:tcPr>
            <w:tcW w:w="1845" w:type="dxa"/>
            <w:gridSpan w:val="3"/>
            <w:vMerge w:val="continue"/>
            <w:noWrap w:val="0"/>
            <w:vAlign w:val="center"/>
          </w:tcPr>
          <w:p>
            <w:pPr>
              <w:widowControl/>
              <w:jc w:val="center"/>
              <w:rPr>
                <w:rFonts w:ascii="仿宋" w:hAnsi="仿宋" w:eastAsia="仿宋" w:cs="宋体"/>
                <w:kern w:val="0"/>
                <w:sz w:val="18"/>
                <w:szCs w:val="18"/>
              </w:rPr>
            </w:pPr>
          </w:p>
        </w:tc>
        <w:tc>
          <w:tcPr>
            <w:tcW w:w="615" w:type="dxa"/>
            <w:vMerge w:val="continue"/>
            <w:noWrap w:val="0"/>
            <w:vAlign w:val="center"/>
          </w:tcPr>
          <w:p>
            <w:pPr>
              <w:widowControl/>
              <w:jc w:val="center"/>
              <w:rPr>
                <w:rFonts w:hint="eastAsia" w:ascii="仿宋" w:hAnsi="仿宋" w:eastAsia="仿宋"/>
                <w:kern w:val="0"/>
                <w:sz w:val="18"/>
                <w:szCs w:val="18"/>
              </w:rPr>
            </w:pPr>
          </w:p>
        </w:tc>
        <w:tc>
          <w:tcPr>
            <w:tcW w:w="720"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76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73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61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c>
          <w:tcPr>
            <w:tcW w:w="67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810"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735"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c>
          <w:tcPr>
            <w:tcW w:w="67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870"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c>
          <w:tcPr>
            <w:tcW w:w="780"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855" w:type="dxa"/>
            <w:gridSpan w:val="2"/>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c>
          <w:tcPr>
            <w:tcW w:w="750" w:type="dxa"/>
            <w:gridSpan w:val="3"/>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物理科目组合</w:t>
            </w:r>
          </w:p>
        </w:tc>
        <w:tc>
          <w:tcPr>
            <w:tcW w:w="720" w:type="dxa"/>
            <w:noWrap w:val="0"/>
            <w:vAlign w:val="center"/>
          </w:tcPr>
          <w:p>
            <w:pPr>
              <w:widowControl/>
              <w:jc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历史科目组合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widowControl/>
              <w:jc w:val="center"/>
              <w:rPr>
                <w:rFonts w:hint="eastAsia" w:ascii="仿宋" w:hAnsi="仿宋" w:eastAsia="仿宋"/>
                <w:kern w:val="0"/>
                <w:sz w:val="18"/>
                <w:szCs w:val="18"/>
              </w:rPr>
            </w:pPr>
          </w:p>
        </w:tc>
        <w:tc>
          <w:tcPr>
            <w:tcW w:w="987" w:type="dxa"/>
            <w:gridSpan w:val="2"/>
            <w:vMerge w:val="continue"/>
            <w:noWrap w:val="0"/>
            <w:vAlign w:val="center"/>
          </w:tcPr>
          <w:p>
            <w:pPr>
              <w:widowControl/>
              <w:jc w:val="center"/>
              <w:rPr>
                <w:rFonts w:hint="eastAsia" w:ascii="仿宋" w:hAnsi="仿宋" w:eastAsia="仿宋" w:cs="宋体"/>
                <w:color w:val="000000"/>
                <w:kern w:val="0"/>
                <w:sz w:val="18"/>
                <w:szCs w:val="18"/>
              </w:rPr>
            </w:pPr>
          </w:p>
        </w:tc>
        <w:tc>
          <w:tcPr>
            <w:tcW w:w="983" w:type="dxa"/>
            <w:vMerge w:val="continue"/>
            <w:noWrap w:val="0"/>
            <w:vAlign w:val="center"/>
          </w:tcPr>
          <w:p>
            <w:pPr>
              <w:widowControl/>
              <w:jc w:val="center"/>
              <w:rPr>
                <w:rFonts w:ascii="仿宋" w:hAnsi="仿宋" w:eastAsia="仿宋"/>
                <w:kern w:val="0"/>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衡阳师范学院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9</w:t>
            </w:r>
          </w:p>
        </w:tc>
        <w:tc>
          <w:tcPr>
            <w:tcW w:w="720" w:type="dxa"/>
            <w:gridSpan w:val="2"/>
            <w:noWrap w:val="0"/>
            <w:vAlign w:val="center"/>
          </w:tcPr>
          <w:p>
            <w:pPr>
              <w:widowControl/>
              <w:jc w:val="center"/>
              <w:rPr>
                <w:rFonts w:hint="eastAsia" w:ascii="仿宋" w:hAnsi="仿宋" w:eastAsia="仿宋"/>
                <w:kern w:val="0"/>
                <w:sz w:val="18"/>
                <w:szCs w:val="18"/>
                <w:lang w:val="en-US" w:eastAsia="zh-CN"/>
              </w:rPr>
            </w:pPr>
          </w:p>
        </w:tc>
        <w:tc>
          <w:tcPr>
            <w:tcW w:w="765"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615" w:type="dxa"/>
            <w:noWrap w:val="0"/>
            <w:vAlign w:val="center"/>
          </w:tcPr>
          <w:p>
            <w:pPr>
              <w:widowControl/>
              <w:jc w:val="center"/>
              <w:rPr>
                <w:rFonts w:hint="eastAsia" w:ascii="仿宋" w:hAnsi="仿宋" w:eastAsia="仿宋"/>
                <w:kern w:val="0"/>
                <w:sz w:val="18"/>
                <w:szCs w:val="18"/>
                <w:lang w:val="en-US" w:eastAsia="zh-CN"/>
              </w:rPr>
            </w:pPr>
          </w:p>
        </w:tc>
        <w:tc>
          <w:tcPr>
            <w:tcW w:w="675"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810"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default" w:ascii="仿宋" w:hAnsi="仿宋" w:eastAsia="仿宋"/>
                <w:kern w:val="0"/>
                <w:sz w:val="18"/>
                <w:szCs w:val="18"/>
                <w:lang w:val="en-US" w:eastAsia="zh-CN"/>
              </w:rPr>
            </w:pPr>
          </w:p>
        </w:tc>
        <w:tc>
          <w:tcPr>
            <w:tcW w:w="675"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870" w:type="dxa"/>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80" w:type="dxa"/>
            <w:noWrap w:val="0"/>
            <w:vAlign w:val="center"/>
          </w:tcPr>
          <w:p>
            <w:pPr>
              <w:widowControl/>
              <w:jc w:val="center"/>
              <w:rPr>
                <w:rFonts w:hint="eastAsia" w:ascii="仿宋" w:hAnsi="仿宋" w:eastAsia="仿宋"/>
                <w:kern w:val="0"/>
                <w:sz w:val="18"/>
                <w:szCs w:val="18"/>
                <w:lang w:val="en-US" w:eastAsia="zh-CN"/>
              </w:rPr>
            </w:pPr>
          </w:p>
        </w:tc>
        <w:tc>
          <w:tcPr>
            <w:tcW w:w="855"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50" w:type="dxa"/>
            <w:gridSpan w:val="3"/>
            <w:noWrap w:val="0"/>
            <w:vAlign w:val="center"/>
          </w:tcPr>
          <w:p>
            <w:pPr>
              <w:widowControl/>
              <w:jc w:val="center"/>
              <w:rPr>
                <w:rFonts w:hint="eastAsia" w:ascii="仿宋" w:hAnsi="仿宋" w:eastAsia="仿宋"/>
                <w:kern w:val="0"/>
                <w:sz w:val="18"/>
                <w:szCs w:val="18"/>
                <w:lang w:val="en-US" w:eastAsia="zh-CN"/>
              </w:rPr>
            </w:pPr>
          </w:p>
        </w:tc>
        <w:tc>
          <w:tcPr>
            <w:tcW w:w="720" w:type="dxa"/>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湖南第一师范学院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eastAsia" w:ascii="仿宋" w:hAnsi="仿宋" w:eastAsia="仿宋"/>
                <w:kern w:val="0"/>
                <w:sz w:val="18"/>
                <w:szCs w:val="18"/>
                <w:lang w:val="en-US" w:eastAsia="zh-CN"/>
              </w:rPr>
            </w:pPr>
          </w:p>
        </w:tc>
        <w:tc>
          <w:tcPr>
            <w:tcW w:w="615" w:type="dxa"/>
            <w:noWrap w:val="0"/>
            <w:vAlign w:val="center"/>
          </w:tcPr>
          <w:p>
            <w:pPr>
              <w:widowControl/>
              <w:jc w:val="center"/>
              <w:rPr>
                <w:rFonts w:ascii="仿宋" w:hAnsi="仿宋" w:eastAsia="仿宋"/>
                <w:kern w:val="0"/>
                <w:sz w:val="18"/>
                <w:szCs w:val="18"/>
              </w:rPr>
            </w:pPr>
          </w:p>
        </w:tc>
        <w:tc>
          <w:tcPr>
            <w:tcW w:w="675" w:type="dxa"/>
            <w:gridSpan w:val="2"/>
            <w:noWrap w:val="0"/>
            <w:vAlign w:val="center"/>
          </w:tcPr>
          <w:p>
            <w:pPr>
              <w:widowControl/>
              <w:jc w:val="center"/>
              <w:rPr>
                <w:rFonts w:ascii="仿宋" w:hAnsi="仿宋" w:eastAsia="仿宋"/>
                <w:kern w:val="0"/>
                <w:sz w:val="18"/>
                <w:szCs w:val="18"/>
              </w:rPr>
            </w:pPr>
          </w:p>
        </w:tc>
        <w:tc>
          <w:tcPr>
            <w:tcW w:w="810" w:type="dxa"/>
            <w:noWrap w:val="0"/>
            <w:vAlign w:val="center"/>
          </w:tcPr>
          <w:p>
            <w:pPr>
              <w:widowControl/>
              <w:jc w:val="center"/>
              <w:rPr>
                <w:rFonts w:hint="eastAsia" w:ascii="仿宋" w:hAnsi="仿宋" w:eastAsia="仿宋"/>
                <w:kern w:val="0"/>
                <w:sz w:val="18"/>
                <w:szCs w:val="18"/>
                <w:lang w:val="en-US" w:eastAsia="zh-CN"/>
              </w:rPr>
            </w:pPr>
          </w:p>
        </w:tc>
        <w:tc>
          <w:tcPr>
            <w:tcW w:w="735" w:type="dxa"/>
            <w:noWrap w:val="0"/>
            <w:vAlign w:val="center"/>
          </w:tcPr>
          <w:p>
            <w:pPr>
              <w:widowControl/>
              <w:jc w:val="center"/>
              <w:rPr>
                <w:rFonts w:hint="eastAsia" w:ascii="仿宋" w:hAnsi="仿宋" w:eastAsia="仿宋"/>
                <w:kern w:val="0"/>
                <w:sz w:val="18"/>
                <w:szCs w:val="18"/>
              </w:rPr>
            </w:pPr>
          </w:p>
        </w:tc>
        <w:tc>
          <w:tcPr>
            <w:tcW w:w="675" w:type="dxa"/>
            <w:gridSpan w:val="2"/>
            <w:noWrap w:val="0"/>
            <w:vAlign w:val="center"/>
          </w:tcPr>
          <w:p>
            <w:pPr>
              <w:widowControl/>
              <w:jc w:val="center"/>
              <w:rPr>
                <w:rFonts w:hint="eastAsia" w:ascii="仿宋" w:hAnsi="仿宋" w:eastAsia="仿宋"/>
                <w:kern w:val="0"/>
                <w:sz w:val="18"/>
                <w:szCs w:val="18"/>
              </w:rPr>
            </w:pPr>
          </w:p>
        </w:tc>
        <w:tc>
          <w:tcPr>
            <w:tcW w:w="870" w:type="dxa"/>
            <w:noWrap w:val="0"/>
            <w:vAlign w:val="center"/>
          </w:tcPr>
          <w:p>
            <w:pPr>
              <w:widowControl/>
              <w:jc w:val="center"/>
              <w:rPr>
                <w:rFonts w:ascii="仿宋" w:hAnsi="仿宋" w:eastAsia="仿宋"/>
                <w:kern w:val="0"/>
                <w:sz w:val="18"/>
                <w:szCs w:val="18"/>
              </w:rPr>
            </w:pPr>
          </w:p>
        </w:tc>
        <w:tc>
          <w:tcPr>
            <w:tcW w:w="780" w:type="dxa"/>
            <w:noWrap w:val="0"/>
            <w:vAlign w:val="center"/>
          </w:tcPr>
          <w:p>
            <w:pPr>
              <w:widowControl/>
              <w:jc w:val="center"/>
              <w:rPr>
                <w:rFonts w:ascii="仿宋" w:hAnsi="仿宋" w:eastAsia="仿宋"/>
                <w:kern w:val="0"/>
                <w:sz w:val="18"/>
                <w:szCs w:val="18"/>
              </w:rPr>
            </w:pPr>
          </w:p>
        </w:tc>
        <w:tc>
          <w:tcPr>
            <w:tcW w:w="855" w:type="dxa"/>
            <w:gridSpan w:val="2"/>
            <w:noWrap w:val="0"/>
            <w:vAlign w:val="center"/>
          </w:tcPr>
          <w:p>
            <w:pPr>
              <w:widowControl/>
              <w:jc w:val="center"/>
              <w:rPr>
                <w:rFonts w:hint="default" w:ascii="仿宋" w:hAnsi="仿宋" w:eastAsia="仿宋"/>
                <w:kern w:val="0"/>
                <w:sz w:val="18"/>
                <w:szCs w:val="18"/>
                <w:lang w:val="en-US" w:eastAsia="zh-CN"/>
              </w:rPr>
            </w:pPr>
          </w:p>
        </w:tc>
        <w:tc>
          <w:tcPr>
            <w:tcW w:w="750" w:type="dxa"/>
            <w:gridSpan w:val="3"/>
            <w:noWrap w:val="0"/>
            <w:vAlign w:val="center"/>
          </w:tcPr>
          <w:p>
            <w:pPr>
              <w:widowControl/>
              <w:jc w:val="center"/>
              <w:rPr>
                <w:rFonts w:hint="eastAsia" w:ascii="仿宋" w:hAnsi="仿宋" w:eastAsia="仿宋"/>
                <w:kern w:val="0"/>
                <w:sz w:val="18"/>
                <w:szCs w:val="18"/>
                <w:lang w:val="en-US" w:eastAsia="zh-CN"/>
              </w:rPr>
            </w:pPr>
          </w:p>
        </w:tc>
        <w:tc>
          <w:tcPr>
            <w:tcW w:w="720"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长沙师范学院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hint="eastAsia" w:ascii="仿宋" w:hAnsi="仿宋" w:eastAsia="仿宋"/>
                <w:kern w:val="0"/>
                <w:sz w:val="18"/>
                <w:szCs w:val="18"/>
                <w:lang w:val="en-US" w:eastAsia="zh-CN"/>
              </w:rPr>
            </w:pPr>
          </w:p>
        </w:tc>
        <w:tc>
          <w:tcPr>
            <w:tcW w:w="615" w:type="dxa"/>
            <w:noWrap w:val="0"/>
            <w:vAlign w:val="center"/>
          </w:tcPr>
          <w:p>
            <w:pPr>
              <w:widowControl/>
              <w:jc w:val="center"/>
              <w:rPr>
                <w:rFonts w:ascii="仿宋" w:hAnsi="仿宋" w:eastAsia="仿宋"/>
                <w:kern w:val="0"/>
                <w:sz w:val="18"/>
                <w:szCs w:val="18"/>
              </w:rPr>
            </w:pPr>
          </w:p>
        </w:tc>
        <w:tc>
          <w:tcPr>
            <w:tcW w:w="675" w:type="dxa"/>
            <w:gridSpan w:val="2"/>
            <w:noWrap w:val="0"/>
            <w:vAlign w:val="center"/>
          </w:tcPr>
          <w:p>
            <w:pPr>
              <w:widowControl/>
              <w:jc w:val="center"/>
              <w:rPr>
                <w:rFonts w:ascii="仿宋" w:hAnsi="仿宋" w:eastAsia="仿宋"/>
                <w:kern w:val="0"/>
                <w:sz w:val="18"/>
                <w:szCs w:val="18"/>
              </w:rPr>
            </w:pPr>
          </w:p>
        </w:tc>
        <w:tc>
          <w:tcPr>
            <w:tcW w:w="810" w:type="dxa"/>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eastAsia" w:ascii="仿宋" w:hAnsi="仿宋" w:eastAsia="仿宋"/>
                <w:kern w:val="0"/>
                <w:sz w:val="18"/>
                <w:szCs w:val="18"/>
              </w:rPr>
            </w:pPr>
          </w:p>
        </w:tc>
        <w:tc>
          <w:tcPr>
            <w:tcW w:w="675" w:type="dxa"/>
            <w:gridSpan w:val="2"/>
            <w:noWrap w:val="0"/>
            <w:vAlign w:val="center"/>
          </w:tcPr>
          <w:p>
            <w:pPr>
              <w:widowControl/>
              <w:jc w:val="center"/>
              <w:rPr>
                <w:rFonts w:hint="eastAsia" w:ascii="仿宋" w:hAnsi="仿宋" w:eastAsia="仿宋"/>
                <w:kern w:val="0"/>
                <w:sz w:val="18"/>
                <w:szCs w:val="18"/>
              </w:rPr>
            </w:pPr>
          </w:p>
        </w:tc>
        <w:tc>
          <w:tcPr>
            <w:tcW w:w="870" w:type="dxa"/>
            <w:noWrap w:val="0"/>
            <w:vAlign w:val="center"/>
          </w:tcPr>
          <w:p>
            <w:pPr>
              <w:widowControl/>
              <w:jc w:val="center"/>
              <w:rPr>
                <w:rFonts w:ascii="仿宋" w:hAnsi="仿宋" w:eastAsia="仿宋"/>
                <w:kern w:val="0"/>
                <w:sz w:val="18"/>
                <w:szCs w:val="18"/>
              </w:rPr>
            </w:pPr>
          </w:p>
        </w:tc>
        <w:tc>
          <w:tcPr>
            <w:tcW w:w="780" w:type="dxa"/>
            <w:noWrap w:val="0"/>
            <w:vAlign w:val="center"/>
          </w:tcPr>
          <w:p>
            <w:pPr>
              <w:widowControl/>
              <w:jc w:val="center"/>
              <w:rPr>
                <w:rFonts w:ascii="仿宋" w:hAnsi="仿宋" w:eastAsia="仿宋"/>
                <w:kern w:val="0"/>
                <w:sz w:val="18"/>
                <w:szCs w:val="18"/>
              </w:rPr>
            </w:pPr>
          </w:p>
        </w:tc>
        <w:tc>
          <w:tcPr>
            <w:tcW w:w="855"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50" w:type="dxa"/>
            <w:gridSpan w:val="3"/>
            <w:noWrap w:val="0"/>
            <w:vAlign w:val="center"/>
          </w:tcPr>
          <w:p>
            <w:pPr>
              <w:widowControl/>
              <w:jc w:val="center"/>
              <w:rPr>
                <w:rFonts w:hint="eastAsia" w:ascii="仿宋" w:hAnsi="仿宋" w:eastAsia="仿宋"/>
                <w:kern w:val="0"/>
                <w:sz w:val="18"/>
                <w:szCs w:val="18"/>
                <w:lang w:val="en-US" w:eastAsia="zh-CN"/>
              </w:rPr>
            </w:pPr>
          </w:p>
        </w:tc>
        <w:tc>
          <w:tcPr>
            <w:tcW w:w="720" w:type="dxa"/>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湖南文理学院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hint="eastAsia" w:ascii="仿宋" w:hAnsi="仿宋" w:eastAsia="仿宋"/>
                <w:kern w:val="0"/>
                <w:sz w:val="18"/>
                <w:szCs w:val="18"/>
                <w:lang w:val="en-US" w:eastAsia="zh-CN"/>
              </w:rPr>
            </w:pPr>
          </w:p>
        </w:tc>
        <w:tc>
          <w:tcPr>
            <w:tcW w:w="615" w:type="dxa"/>
            <w:noWrap w:val="0"/>
            <w:vAlign w:val="center"/>
          </w:tcPr>
          <w:p>
            <w:pPr>
              <w:widowControl/>
              <w:jc w:val="center"/>
              <w:rPr>
                <w:rFonts w:hint="eastAsia" w:ascii="仿宋" w:hAnsi="仿宋" w:eastAsia="仿宋"/>
                <w:kern w:val="0"/>
                <w:sz w:val="18"/>
                <w:szCs w:val="18"/>
                <w:lang w:val="en-US" w:eastAsia="zh-CN"/>
              </w:rPr>
            </w:pPr>
          </w:p>
        </w:tc>
        <w:tc>
          <w:tcPr>
            <w:tcW w:w="675" w:type="dxa"/>
            <w:gridSpan w:val="2"/>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lang w:val="en-US" w:eastAsia="zh-CN"/>
              </w:rPr>
              <w:t>1</w:t>
            </w:r>
          </w:p>
        </w:tc>
        <w:tc>
          <w:tcPr>
            <w:tcW w:w="810" w:type="dxa"/>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hint="eastAsia" w:ascii="仿宋" w:hAnsi="仿宋" w:eastAsia="仿宋"/>
                <w:kern w:val="0"/>
                <w:sz w:val="18"/>
                <w:szCs w:val="18"/>
              </w:rPr>
            </w:pPr>
          </w:p>
        </w:tc>
        <w:tc>
          <w:tcPr>
            <w:tcW w:w="675" w:type="dxa"/>
            <w:gridSpan w:val="2"/>
            <w:noWrap w:val="0"/>
            <w:vAlign w:val="center"/>
          </w:tcPr>
          <w:p>
            <w:pPr>
              <w:widowControl/>
              <w:jc w:val="center"/>
              <w:rPr>
                <w:rFonts w:hint="eastAsia" w:ascii="仿宋" w:hAnsi="仿宋" w:eastAsia="仿宋"/>
                <w:kern w:val="0"/>
                <w:sz w:val="18"/>
                <w:szCs w:val="18"/>
              </w:rPr>
            </w:pPr>
          </w:p>
        </w:tc>
        <w:tc>
          <w:tcPr>
            <w:tcW w:w="870" w:type="dxa"/>
            <w:noWrap w:val="0"/>
            <w:vAlign w:val="center"/>
          </w:tcPr>
          <w:p>
            <w:pPr>
              <w:widowControl/>
              <w:jc w:val="center"/>
              <w:rPr>
                <w:rFonts w:ascii="仿宋" w:hAnsi="仿宋" w:eastAsia="仿宋"/>
                <w:kern w:val="0"/>
                <w:sz w:val="18"/>
                <w:szCs w:val="18"/>
              </w:rPr>
            </w:pPr>
          </w:p>
        </w:tc>
        <w:tc>
          <w:tcPr>
            <w:tcW w:w="780" w:type="dxa"/>
            <w:noWrap w:val="0"/>
            <w:vAlign w:val="center"/>
          </w:tcPr>
          <w:p>
            <w:pPr>
              <w:widowControl/>
              <w:jc w:val="center"/>
              <w:rPr>
                <w:rFonts w:ascii="仿宋" w:hAnsi="仿宋" w:eastAsia="仿宋"/>
                <w:kern w:val="0"/>
                <w:sz w:val="18"/>
                <w:szCs w:val="18"/>
              </w:rPr>
            </w:pPr>
          </w:p>
        </w:tc>
        <w:tc>
          <w:tcPr>
            <w:tcW w:w="855" w:type="dxa"/>
            <w:gridSpan w:val="2"/>
            <w:noWrap w:val="0"/>
            <w:vAlign w:val="center"/>
          </w:tcPr>
          <w:p>
            <w:pPr>
              <w:widowControl/>
              <w:jc w:val="center"/>
              <w:rPr>
                <w:rFonts w:hint="eastAsia" w:ascii="仿宋" w:hAnsi="仿宋" w:eastAsia="仿宋"/>
                <w:kern w:val="0"/>
                <w:sz w:val="18"/>
                <w:szCs w:val="18"/>
                <w:lang w:val="en-US" w:eastAsia="zh-CN"/>
              </w:rPr>
            </w:pPr>
          </w:p>
        </w:tc>
        <w:tc>
          <w:tcPr>
            <w:tcW w:w="750" w:type="dxa"/>
            <w:gridSpan w:val="3"/>
            <w:noWrap w:val="0"/>
            <w:vAlign w:val="center"/>
          </w:tcPr>
          <w:p>
            <w:pPr>
              <w:widowControl/>
              <w:jc w:val="center"/>
              <w:rPr>
                <w:rFonts w:hint="eastAsia" w:ascii="仿宋" w:hAnsi="仿宋" w:eastAsia="仿宋"/>
                <w:kern w:val="0"/>
                <w:sz w:val="18"/>
                <w:szCs w:val="18"/>
                <w:lang w:val="en-US" w:eastAsia="zh-CN"/>
              </w:rPr>
            </w:pPr>
          </w:p>
        </w:tc>
        <w:tc>
          <w:tcPr>
            <w:tcW w:w="720" w:type="dxa"/>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怀化</w:t>
            </w:r>
            <w:r>
              <w:rPr>
                <w:rFonts w:hint="eastAsia" w:ascii="仿宋" w:hAnsi="仿宋" w:eastAsia="仿宋" w:cs="宋体"/>
                <w:kern w:val="0"/>
                <w:sz w:val="18"/>
                <w:szCs w:val="18"/>
              </w:rPr>
              <w:t>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5</w:t>
            </w:r>
          </w:p>
        </w:tc>
        <w:tc>
          <w:tcPr>
            <w:tcW w:w="720"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65"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2</w:t>
            </w:r>
          </w:p>
        </w:tc>
        <w:tc>
          <w:tcPr>
            <w:tcW w:w="615" w:type="dxa"/>
            <w:noWrap w:val="0"/>
            <w:vAlign w:val="center"/>
          </w:tcPr>
          <w:p>
            <w:pPr>
              <w:widowControl/>
              <w:jc w:val="center"/>
              <w:rPr>
                <w:rFonts w:ascii="仿宋" w:hAnsi="仿宋" w:eastAsia="仿宋"/>
                <w:kern w:val="0"/>
                <w:sz w:val="18"/>
                <w:szCs w:val="18"/>
              </w:rPr>
            </w:pPr>
          </w:p>
        </w:tc>
        <w:tc>
          <w:tcPr>
            <w:tcW w:w="675" w:type="dxa"/>
            <w:gridSpan w:val="2"/>
            <w:noWrap w:val="0"/>
            <w:vAlign w:val="center"/>
          </w:tcPr>
          <w:p>
            <w:pPr>
              <w:widowControl/>
              <w:jc w:val="center"/>
              <w:rPr>
                <w:rFonts w:ascii="仿宋" w:hAnsi="仿宋" w:eastAsia="仿宋"/>
                <w:kern w:val="0"/>
                <w:sz w:val="18"/>
                <w:szCs w:val="18"/>
              </w:rPr>
            </w:pPr>
          </w:p>
        </w:tc>
        <w:tc>
          <w:tcPr>
            <w:tcW w:w="810" w:type="dxa"/>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hint="eastAsia" w:ascii="仿宋" w:hAnsi="仿宋" w:eastAsia="仿宋"/>
                <w:kern w:val="0"/>
                <w:sz w:val="18"/>
                <w:szCs w:val="18"/>
              </w:rPr>
            </w:pPr>
          </w:p>
        </w:tc>
        <w:tc>
          <w:tcPr>
            <w:tcW w:w="675" w:type="dxa"/>
            <w:gridSpan w:val="2"/>
            <w:noWrap w:val="0"/>
            <w:vAlign w:val="center"/>
          </w:tcPr>
          <w:p>
            <w:pPr>
              <w:widowControl/>
              <w:jc w:val="center"/>
              <w:rPr>
                <w:rFonts w:hint="eastAsia" w:ascii="仿宋" w:hAnsi="仿宋" w:eastAsia="仿宋"/>
                <w:kern w:val="0"/>
                <w:sz w:val="18"/>
                <w:szCs w:val="18"/>
              </w:rPr>
            </w:pPr>
          </w:p>
        </w:tc>
        <w:tc>
          <w:tcPr>
            <w:tcW w:w="870" w:type="dxa"/>
            <w:noWrap w:val="0"/>
            <w:vAlign w:val="center"/>
          </w:tcPr>
          <w:p>
            <w:pPr>
              <w:widowControl/>
              <w:jc w:val="center"/>
              <w:rPr>
                <w:rFonts w:ascii="仿宋" w:hAnsi="仿宋" w:eastAsia="仿宋"/>
                <w:kern w:val="0"/>
                <w:sz w:val="18"/>
                <w:szCs w:val="18"/>
              </w:rPr>
            </w:pPr>
          </w:p>
        </w:tc>
        <w:tc>
          <w:tcPr>
            <w:tcW w:w="780" w:type="dxa"/>
            <w:noWrap w:val="0"/>
            <w:vAlign w:val="center"/>
          </w:tcPr>
          <w:p>
            <w:pPr>
              <w:widowControl/>
              <w:jc w:val="center"/>
              <w:rPr>
                <w:rFonts w:ascii="仿宋" w:hAnsi="仿宋" w:eastAsia="仿宋"/>
                <w:kern w:val="0"/>
                <w:sz w:val="18"/>
                <w:szCs w:val="18"/>
              </w:rPr>
            </w:pPr>
          </w:p>
        </w:tc>
        <w:tc>
          <w:tcPr>
            <w:tcW w:w="855" w:type="dxa"/>
            <w:gridSpan w:val="2"/>
            <w:noWrap w:val="0"/>
            <w:vAlign w:val="center"/>
          </w:tcPr>
          <w:p>
            <w:pPr>
              <w:widowControl/>
              <w:jc w:val="center"/>
              <w:rPr>
                <w:rFonts w:hint="eastAsia" w:ascii="仿宋" w:hAnsi="仿宋" w:eastAsia="仿宋"/>
                <w:kern w:val="0"/>
                <w:sz w:val="18"/>
                <w:szCs w:val="18"/>
                <w:lang w:val="en-US" w:eastAsia="zh-CN"/>
              </w:rPr>
            </w:pPr>
          </w:p>
        </w:tc>
        <w:tc>
          <w:tcPr>
            <w:tcW w:w="750" w:type="dxa"/>
            <w:gridSpan w:val="3"/>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20" w:type="dxa"/>
            <w:noWrap w:val="0"/>
            <w:vAlign w:val="center"/>
          </w:tcPr>
          <w:p>
            <w:pPr>
              <w:widowControl/>
              <w:jc w:val="center"/>
              <w:rPr>
                <w:rFonts w:hint="eastAsia" w:ascii="仿宋" w:hAnsi="仿宋" w:eastAsia="仿宋"/>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lang w:eastAsia="zh-CN"/>
              </w:rPr>
              <w:t>邵阳</w:t>
            </w:r>
            <w:r>
              <w:rPr>
                <w:rFonts w:hint="eastAsia" w:ascii="仿宋" w:hAnsi="仿宋" w:eastAsia="仿宋" w:cs="宋体"/>
                <w:kern w:val="0"/>
                <w:sz w:val="18"/>
                <w:szCs w:val="18"/>
              </w:rPr>
              <w:t>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4</w:t>
            </w:r>
          </w:p>
        </w:tc>
        <w:tc>
          <w:tcPr>
            <w:tcW w:w="720" w:type="dxa"/>
            <w:gridSpan w:val="2"/>
            <w:noWrap w:val="0"/>
            <w:vAlign w:val="center"/>
          </w:tcPr>
          <w:p>
            <w:pPr>
              <w:widowControl/>
              <w:jc w:val="center"/>
              <w:rPr>
                <w:rFonts w:ascii="仿宋" w:hAnsi="仿宋" w:eastAsia="仿宋"/>
                <w:kern w:val="0"/>
                <w:sz w:val="18"/>
                <w:szCs w:val="18"/>
              </w:rPr>
            </w:pPr>
          </w:p>
        </w:tc>
        <w:tc>
          <w:tcPr>
            <w:tcW w:w="765" w:type="dxa"/>
            <w:gridSpan w:val="2"/>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35" w:type="dxa"/>
            <w:noWrap w:val="0"/>
            <w:vAlign w:val="center"/>
          </w:tcPr>
          <w:p>
            <w:pPr>
              <w:widowControl/>
              <w:jc w:val="center"/>
              <w:rPr>
                <w:rFonts w:hint="eastAsia" w:ascii="仿宋" w:hAnsi="仿宋" w:eastAsia="仿宋"/>
                <w:kern w:val="0"/>
                <w:sz w:val="18"/>
                <w:szCs w:val="18"/>
                <w:lang w:val="en-US" w:eastAsia="zh-CN"/>
              </w:rPr>
            </w:pPr>
          </w:p>
        </w:tc>
        <w:tc>
          <w:tcPr>
            <w:tcW w:w="615" w:type="dxa"/>
            <w:noWrap w:val="0"/>
            <w:vAlign w:val="center"/>
          </w:tcPr>
          <w:p>
            <w:pPr>
              <w:widowControl/>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675" w:type="dxa"/>
            <w:gridSpan w:val="2"/>
            <w:noWrap w:val="0"/>
            <w:vAlign w:val="center"/>
          </w:tcPr>
          <w:p>
            <w:pPr>
              <w:widowControl/>
              <w:jc w:val="center"/>
              <w:rPr>
                <w:rFonts w:ascii="仿宋" w:hAnsi="仿宋" w:eastAsia="仿宋"/>
                <w:kern w:val="0"/>
                <w:sz w:val="18"/>
                <w:szCs w:val="18"/>
              </w:rPr>
            </w:pPr>
          </w:p>
        </w:tc>
        <w:tc>
          <w:tcPr>
            <w:tcW w:w="810" w:type="dxa"/>
            <w:noWrap w:val="0"/>
            <w:vAlign w:val="center"/>
          </w:tcPr>
          <w:p>
            <w:pPr>
              <w:widowControl/>
              <w:jc w:val="center"/>
              <w:rPr>
                <w:rFonts w:hint="eastAsia" w:ascii="仿宋" w:hAnsi="仿宋" w:eastAsia="仿宋"/>
                <w:kern w:val="0"/>
                <w:sz w:val="18"/>
                <w:szCs w:val="18"/>
                <w:lang w:val="en-US" w:eastAsia="zh-CN"/>
              </w:rPr>
            </w:pPr>
          </w:p>
        </w:tc>
        <w:tc>
          <w:tcPr>
            <w:tcW w:w="73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675" w:type="dxa"/>
            <w:gridSpan w:val="2"/>
            <w:noWrap w:val="0"/>
            <w:vAlign w:val="center"/>
          </w:tcPr>
          <w:p>
            <w:pPr>
              <w:widowControl/>
              <w:jc w:val="center"/>
              <w:rPr>
                <w:rFonts w:hint="eastAsia" w:ascii="仿宋" w:hAnsi="仿宋" w:eastAsia="仿宋"/>
                <w:kern w:val="0"/>
                <w:sz w:val="18"/>
                <w:szCs w:val="18"/>
                <w:lang w:val="en-US" w:eastAsia="zh-CN"/>
              </w:rPr>
            </w:pPr>
          </w:p>
        </w:tc>
        <w:tc>
          <w:tcPr>
            <w:tcW w:w="870" w:type="dxa"/>
            <w:noWrap w:val="0"/>
            <w:vAlign w:val="center"/>
          </w:tcPr>
          <w:p>
            <w:pPr>
              <w:widowControl/>
              <w:jc w:val="center"/>
              <w:rPr>
                <w:rFonts w:hint="eastAsia" w:ascii="仿宋" w:hAnsi="仿宋" w:eastAsia="仿宋"/>
                <w:kern w:val="0"/>
                <w:sz w:val="18"/>
                <w:szCs w:val="18"/>
                <w:lang w:val="en-US" w:eastAsia="zh-CN"/>
              </w:rPr>
            </w:pPr>
          </w:p>
        </w:tc>
        <w:tc>
          <w:tcPr>
            <w:tcW w:w="780"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855" w:type="dxa"/>
            <w:gridSpan w:val="2"/>
            <w:noWrap w:val="0"/>
            <w:vAlign w:val="center"/>
          </w:tcPr>
          <w:p>
            <w:pPr>
              <w:widowControl/>
              <w:jc w:val="center"/>
              <w:rPr>
                <w:rFonts w:hint="eastAsia" w:ascii="仿宋" w:hAnsi="仿宋" w:eastAsia="仿宋"/>
                <w:kern w:val="0"/>
                <w:sz w:val="18"/>
                <w:szCs w:val="18"/>
              </w:rPr>
            </w:pPr>
          </w:p>
        </w:tc>
        <w:tc>
          <w:tcPr>
            <w:tcW w:w="750" w:type="dxa"/>
            <w:gridSpan w:val="3"/>
            <w:noWrap w:val="0"/>
            <w:vAlign w:val="center"/>
          </w:tcPr>
          <w:p>
            <w:pPr>
              <w:widowControl/>
              <w:jc w:val="center"/>
              <w:rPr>
                <w:rFonts w:hint="eastAsia" w:ascii="仿宋" w:hAnsi="仿宋" w:eastAsia="仿宋"/>
                <w:kern w:val="0"/>
                <w:sz w:val="18"/>
                <w:szCs w:val="18"/>
              </w:rPr>
            </w:pPr>
          </w:p>
        </w:tc>
        <w:tc>
          <w:tcPr>
            <w:tcW w:w="720" w:type="dxa"/>
            <w:noWrap w:val="0"/>
            <w:vAlign w:val="center"/>
          </w:tcPr>
          <w:p>
            <w:pPr>
              <w:widowControl/>
              <w:jc w:val="center"/>
              <w:rPr>
                <w:rFonts w:hint="eastAsia"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0" w:type="dxa"/>
            <w:gridSpan w:val="2"/>
            <w:vMerge w:val="continue"/>
            <w:noWrap w:val="0"/>
            <w:vAlign w:val="center"/>
          </w:tcPr>
          <w:p>
            <w:pPr>
              <w:rPr>
                <w:sz w:val="18"/>
                <w:szCs w:val="18"/>
              </w:rPr>
            </w:pPr>
          </w:p>
        </w:tc>
        <w:tc>
          <w:tcPr>
            <w:tcW w:w="987" w:type="dxa"/>
            <w:gridSpan w:val="2"/>
            <w:vMerge w:val="continue"/>
            <w:noWrap w:val="0"/>
            <w:vAlign w:val="center"/>
          </w:tcPr>
          <w:p>
            <w:pPr>
              <w:rPr>
                <w:sz w:val="18"/>
                <w:szCs w:val="18"/>
              </w:rPr>
            </w:pPr>
          </w:p>
        </w:tc>
        <w:tc>
          <w:tcPr>
            <w:tcW w:w="983" w:type="dxa"/>
            <w:vMerge w:val="continue"/>
            <w:noWrap w:val="0"/>
            <w:vAlign w:val="center"/>
          </w:tcPr>
          <w:p>
            <w:pPr>
              <w:rPr>
                <w:sz w:val="18"/>
                <w:szCs w:val="18"/>
              </w:rPr>
            </w:pPr>
          </w:p>
        </w:tc>
        <w:tc>
          <w:tcPr>
            <w:tcW w:w="1845" w:type="dxa"/>
            <w:gridSpan w:val="3"/>
            <w:noWrap w:val="0"/>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湖南人文科技学院</w:t>
            </w:r>
          </w:p>
        </w:tc>
        <w:tc>
          <w:tcPr>
            <w:tcW w:w="615" w:type="dxa"/>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20" w:type="dxa"/>
            <w:gridSpan w:val="2"/>
            <w:noWrap w:val="0"/>
            <w:vAlign w:val="center"/>
          </w:tcPr>
          <w:p>
            <w:pPr>
              <w:widowControl/>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1</w:t>
            </w:r>
          </w:p>
        </w:tc>
        <w:tc>
          <w:tcPr>
            <w:tcW w:w="765" w:type="dxa"/>
            <w:gridSpan w:val="2"/>
            <w:noWrap w:val="0"/>
            <w:vAlign w:val="center"/>
          </w:tcPr>
          <w:p>
            <w:pPr>
              <w:widowControl/>
              <w:jc w:val="center"/>
              <w:rPr>
                <w:rFonts w:ascii="仿宋" w:hAnsi="仿宋" w:eastAsia="仿宋"/>
                <w:kern w:val="0"/>
                <w:sz w:val="18"/>
                <w:szCs w:val="18"/>
              </w:rPr>
            </w:pPr>
          </w:p>
        </w:tc>
        <w:tc>
          <w:tcPr>
            <w:tcW w:w="735" w:type="dxa"/>
            <w:noWrap w:val="0"/>
            <w:vAlign w:val="center"/>
          </w:tcPr>
          <w:p>
            <w:pPr>
              <w:widowControl/>
              <w:jc w:val="center"/>
              <w:rPr>
                <w:rFonts w:ascii="仿宋" w:hAnsi="仿宋" w:eastAsia="仿宋"/>
                <w:kern w:val="0"/>
                <w:sz w:val="18"/>
                <w:szCs w:val="18"/>
              </w:rPr>
            </w:pPr>
          </w:p>
        </w:tc>
        <w:tc>
          <w:tcPr>
            <w:tcW w:w="615" w:type="dxa"/>
            <w:noWrap w:val="0"/>
            <w:vAlign w:val="center"/>
          </w:tcPr>
          <w:p>
            <w:pPr>
              <w:widowControl/>
              <w:jc w:val="center"/>
              <w:rPr>
                <w:rFonts w:ascii="仿宋" w:hAnsi="仿宋" w:eastAsia="仿宋"/>
                <w:kern w:val="0"/>
                <w:sz w:val="18"/>
                <w:szCs w:val="18"/>
              </w:rPr>
            </w:pPr>
          </w:p>
        </w:tc>
        <w:tc>
          <w:tcPr>
            <w:tcW w:w="675" w:type="dxa"/>
            <w:gridSpan w:val="2"/>
            <w:noWrap w:val="0"/>
            <w:vAlign w:val="center"/>
          </w:tcPr>
          <w:p>
            <w:pPr>
              <w:widowControl/>
              <w:jc w:val="center"/>
              <w:rPr>
                <w:rFonts w:ascii="仿宋" w:hAnsi="仿宋" w:eastAsia="仿宋"/>
                <w:kern w:val="0"/>
                <w:sz w:val="18"/>
                <w:szCs w:val="18"/>
              </w:rPr>
            </w:pPr>
          </w:p>
        </w:tc>
        <w:tc>
          <w:tcPr>
            <w:tcW w:w="810" w:type="dxa"/>
            <w:noWrap w:val="0"/>
            <w:vAlign w:val="center"/>
          </w:tcPr>
          <w:p>
            <w:pPr>
              <w:widowControl/>
              <w:jc w:val="center"/>
              <w:rPr>
                <w:rFonts w:hint="eastAsia" w:ascii="仿宋" w:hAnsi="仿宋" w:eastAsia="仿宋"/>
                <w:kern w:val="0"/>
                <w:sz w:val="18"/>
                <w:szCs w:val="18"/>
              </w:rPr>
            </w:pPr>
          </w:p>
        </w:tc>
        <w:tc>
          <w:tcPr>
            <w:tcW w:w="735" w:type="dxa"/>
            <w:noWrap w:val="0"/>
            <w:vAlign w:val="center"/>
          </w:tcPr>
          <w:p>
            <w:pPr>
              <w:widowControl/>
              <w:jc w:val="center"/>
              <w:rPr>
                <w:rFonts w:hint="eastAsia" w:ascii="仿宋" w:hAnsi="仿宋" w:eastAsia="仿宋"/>
                <w:kern w:val="0"/>
                <w:sz w:val="18"/>
                <w:szCs w:val="18"/>
                <w:lang w:val="en-US" w:eastAsia="zh-CN"/>
              </w:rPr>
            </w:pPr>
          </w:p>
        </w:tc>
        <w:tc>
          <w:tcPr>
            <w:tcW w:w="675" w:type="dxa"/>
            <w:gridSpan w:val="2"/>
            <w:noWrap w:val="0"/>
            <w:vAlign w:val="center"/>
          </w:tcPr>
          <w:p>
            <w:pPr>
              <w:widowControl/>
              <w:jc w:val="center"/>
              <w:rPr>
                <w:rFonts w:hint="eastAsia" w:ascii="仿宋" w:hAnsi="仿宋" w:eastAsia="仿宋"/>
                <w:kern w:val="0"/>
                <w:sz w:val="18"/>
                <w:szCs w:val="18"/>
                <w:lang w:val="en-US" w:eastAsia="zh-CN"/>
              </w:rPr>
            </w:pPr>
          </w:p>
        </w:tc>
        <w:tc>
          <w:tcPr>
            <w:tcW w:w="870" w:type="dxa"/>
            <w:noWrap w:val="0"/>
            <w:vAlign w:val="center"/>
          </w:tcPr>
          <w:p>
            <w:pPr>
              <w:widowControl/>
              <w:jc w:val="center"/>
              <w:rPr>
                <w:rFonts w:ascii="仿宋" w:hAnsi="仿宋" w:eastAsia="仿宋"/>
                <w:kern w:val="0"/>
                <w:sz w:val="18"/>
                <w:szCs w:val="18"/>
              </w:rPr>
            </w:pPr>
          </w:p>
        </w:tc>
        <w:tc>
          <w:tcPr>
            <w:tcW w:w="780" w:type="dxa"/>
            <w:noWrap w:val="0"/>
            <w:vAlign w:val="center"/>
          </w:tcPr>
          <w:p>
            <w:pPr>
              <w:widowControl/>
              <w:jc w:val="center"/>
              <w:rPr>
                <w:rFonts w:ascii="仿宋" w:hAnsi="仿宋" w:eastAsia="仿宋"/>
                <w:kern w:val="0"/>
                <w:sz w:val="18"/>
                <w:szCs w:val="18"/>
              </w:rPr>
            </w:pPr>
          </w:p>
        </w:tc>
        <w:tc>
          <w:tcPr>
            <w:tcW w:w="855" w:type="dxa"/>
            <w:gridSpan w:val="2"/>
            <w:noWrap w:val="0"/>
            <w:vAlign w:val="center"/>
          </w:tcPr>
          <w:p>
            <w:pPr>
              <w:widowControl/>
              <w:jc w:val="center"/>
              <w:rPr>
                <w:rFonts w:hint="eastAsia" w:ascii="仿宋" w:hAnsi="仿宋" w:eastAsia="仿宋"/>
                <w:kern w:val="0"/>
                <w:sz w:val="18"/>
                <w:szCs w:val="18"/>
              </w:rPr>
            </w:pPr>
          </w:p>
        </w:tc>
        <w:tc>
          <w:tcPr>
            <w:tcW w:w="750" w:type="dxa"/>
            <w:gridSpan w:val="3"/>
            <w:noWrap w:val="0"/>
            <w:vAlign w:val="center"/>
          </w:tcPr>
          <w:p>
            <w:pPr>
              <w:widowControl/>
              <w:jc w:val="center"/>
              <w:rPr>
                <w:rFonts w:hint="eastAsia" w:ascii="仿宋" w:hAnsi="仿宋" w:eastAsia="仿宋"/>
                <w:kern w:val="0"/>
                <w:sz w:val="18"/>
                <w:szCs w:val="18"/>
              </w:rPr>
            </w:pPr>
          </w:p>
        </w:tc>
        <w:tc>
          <w:tcPr>
            <w:tcW w:w="720" w:type="dxa"/>
            <w:noWrap w:val="0"/>
            <w:vAlign w:val="center"/>
          </w:tcPr>
          <w:p>
            <w:pPr>
              <w:widowControl/>
              <w:jc w:val="center"/>
              <w:rPr>
                <w:rFonts w:hint="eastAsia"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88" w:type="dxa"/>
          <w:wAfter w:w="840" w:type="dxa"/>
          <w:trHeight w:val="1887" w:hRule="atLeast"/>
          <w:tblHeader/>
        </w:trPr>
        <w:tc>
          <w:tcPr>
            <w:tcW w:w="493" w:type="dxa"/>
            <w:gridSpan w:val="2"/>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序号</w:t>
            </w:r>
          </w:p>
        </w:tc>
        <w:tc>
          <w:tcPr>
            <w:tcW w:w="956" w:type="dxa"/>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培养类型</w:t>
            </w:r>
          </w:p>
        </w:tc>
        <w:tc>
          <w:tcPr>
            <w:tcW w:w="1320" w:type="dxa"/>
            <w:gridSpan w:val="2"/>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招生计划种类</w:t>
            </w:r>
          </w:p>
        </w:tc>
        <w:tc>
          <w:tcPr>
            <w:tcW w:w="2730"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培养学校</w:t>
            </w:r>
          </w:p>
        </w:tc>
        <w:tc>
          <w:tcPr>
            <w:tcW w:w="6923" w:type="dxa"/>
            <w:gridSpan w:val="14"/>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招生专业与培养需求人数</w:t>
            </w:r>
          </w:p>
        </w:tc>
        <w:tc>
          <w:tcPr>
            <w:tcW w:w="1335" w:type="dxa"/>
            <w:gridSpan w:val="3"/>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88" w:type="dxa"/>
          <w:wAfter w:w="840" w:type="dxa"/>
          <w:trHeight w:val="1087" w:hRule="atLeast"/>
          <w:tblHeader/>
        </w:trPr>
        <w:tc>
          <w:tcPr>
            <w:tcW w:w="493" w:type="dxa"/>
            <w:gridSpan w:val="2"/>
            <w:vMerge w:val="restart"/>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3</w:t>
            </w:r>
          </w:p>
        </w:tc>
        <w:tc>
          <w:tcPr>
            <w:tcW w:w="956" w:type="dxa"/>
            <w:vMerge w:val="restart"/>
            <w:noWrap w:val="0"/>
            <w:vAlign w:val="center"/>
          </w:tcPr>
          <w:p>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本科层次</w:t>
            </w:r>
            <w:r>
              <w:rPr>
                <w:rFonts w:hint="eastAsia" w:ascii="仿宋" w:hAnsi="仿宋" w:eastAsia="仿宋" w:cs="仿宋"/>
                <w:color w:val="000000"/>
                <w:kern w:val="0"/>
                <w:sz w:val="18"/>
                <w:szCs w:val="18"/>
                <w:lang w:eastAsia="zh-CN"/>
              </w:rPr>
              <w:t>乡</w:t>
            </w:r>
            <w:r>
              <w:rPr>
                <w:rFonts w:hint="eastAsia" w:ascii="仿宋" w:hAnsi="仿宋" w:eastAsia="仿宋" w:cs="仿宋"/>
                <w:color w:val="000000"/>
                <w:kern w:val="0"/>
                <w:sz w:val="18"/>
                <w:szCs w:val="18"/>
              </w:rPr>
              <w:t>村中职专业课</w:t>
            </w:r>
          </w:p>
          <w:p>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教师</w:t>
            </w:r>
          </w:p>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2人</w:t>
            </w:r>
          </w:p>
        </w:tc>
        <w:tc>
          <w:tcPr>
            <w:tcW w:w="1320" w:type="dxa"/>
            <w:gridSpan w:val="2"/>
            <w:vMerge w:val="restart"/>
            <w:noWrap w:val="0"/>
            <w:vAlign w:val="center"/>
          </w:tcPr>
          <w:p>
            <w:pPr>
              <w:widowControl/>
              <w:spacing w:line="240" w:lineRule="auto"/>
              <w:jc w:val="center"/>
              <w:rPr>
                <w:rFonts w:hint="default" w:ascii="仿宋" w:hAnsi="仿宋" w:eastAsia="仿宋" w:cs="仿宋"/>
                <w:color w:val="000000"/>
                <w:kern w:val="0"/>
                <w:sz w:val="18"/>
                <w:szCs w:val="18"/>
                <w:lang w:val="en-US"/>
              </w:rPr>
            </w:pPr>
          </w:p>
        </w:tc>
        <w:tc>
          <w:tcPr>
            <w:tcW w:w="1358" w:type="dxa"/>
            <w:vMerge w:val="restart"/>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本科</w:t>
            </w:r>
            <w:r>
              <w:rPr>
                <w:rFonts w:hint="eastAsia" w:ascii="仿宋" w:hAnsi="仿宋" w:eastAsia="仿宋" w:cs="仿宋"/>
                <w:color w:val="000000"/>
                <w:kern w:val="0"/>
                <w:sz w:val="18"/>
                <w:szCs w:val="18"/>
              </w:rPr>
              <w:t>培养</w:t>
            </w:r>
            <w:r>
              <w:rPr>
                <w:rFonts w:hint="eastAsia" w:ascii="仿宋" w:hAnsi="仿宋" w:eastAsia="仿宋" w:cs="仿宋"/>
                <w:color w:val="000000"/>
                <w:kern w:val="0"/>
                <w:sz w:val="18"/>
                <w:szCs w:val="18"/>
                <w:lang w:eastAsia="zh-CN"/>
              </w:rPr>
              <w:t>院校</w:t>
            </w:r>
          </w:p>
        </w:tc>
        <w:tc>
          <w:tcPr>
            <w:tcW w:w="1372" w:type="dxa"/>
            <w:gridSpan w:val="3"/>
            <w:vMerge w:val="restart"/>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高职培养院校</w:t>
            </w:r>
          </w:p>
        </w:tc>
        <w:tc>
          <w:tcPr>
            <w:tcW w:w="870" w:type="dxa"/>
            <w:gridSpan w:val="2"/>
            <w:vMerge w:val="restart"/>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招生计划数合计</w:t>
            </w:r>
          </w:p>
        </w:tc>
        <w:tc>
          <w:tcPr>
            <w:tcW w:w="1556"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招生专业</w:t>
            </w:r>
          </w:p>
        </w:tc>
        <w:tc>
          <w:tcPr>
            <w:tcW w:w="2216"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材料成型及控制工程</w:t>
            </w:r>
          </w:p>
        </w:tc>
        <w:tc>
          <w:tcPr>
            <w:tcW w:w="2281"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视觉传达设计</w:t>
            </w:r>
          </w:p>
        </w:tc>
        <w:tc>
          <w:tcPr>
            <w:tcW w:w="1335" w:type="dxa"/>
            <w:gridSpan w:val="3"/>
            <w:noWrap w:val="0"/>
            <w:vAlign w:val="center"/>
          </w:tcPr>
          <w:p>
            <w:pPr>
              <w:widowControl/>
              <w:spacing w:line="240" w:lineRule="auto"/>
              <w:jc w:val="center"/>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88" w:type="dxa"/>
          <w:wAfter w:w="840" w:type="dxa"/>
          <w:trHeight w:val="1373" w:hRule="atLeast"/>
        </w:trPr>
        <w:tc>
          <w:tcPr>
            <w:tcW w:w="493" w:type="dxa"/>
            <w:gridSpan w:val="2"/>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956" w:type="dxa"/>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1320" w:type="dxa"/>
            <w:gridSpan w:val="2"/>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1358" w:type="dxa"/>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1372" w:type="dxa"/>
            <w:gridSpan w:val="3"/>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870" w:type="dxa"/>
            <w:gridSpan w:val="2"/>
            <w:vMerge w:val="continue"/>
            <w:noWrap w:val="0"/>
            <w:vAlign w:val="center"/>
          </w:tcPr>
          <w:p>
            <w:pPr>
              <w:widowControl/>
              <w:spacing w:line="240" w:lineRule="auto"/>
              <w:jc w:val="center"/>
              <w:rPr>
                <w:rFonts w:hint="eastAsia" w:ascii="仿宋" w:hAnsi="仿宋" w:eastAsia="仿宋" w:cs="仿宋"/>
                <w:color w:val="000000"/>
                <w:kern w:val="0"/>
                <w:sz w:val="18"/>
                <w:szCs w:val="18"/>
                <w:lang w:eastAsia="zh-CN"/>
              </w:rPr>
            </w:pPr>
          </w:p>
        </w:tc>
        <w:tc>
          <w:tcPr>
            <w:tcW w:w="1556"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招生专业对应的中职专业课教师任教专业</w:t>
            </w:r>
          </w:p>
        </w:tc>
        <w:tc>
          <w:tcPr>
            <w:tcW w:w="2216"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数控技术应用、模具制造技术</w:t>
            </w:r>
          </w:p>
        </w:tc>
        <w:tc>
          <w:tcPr>
            <w:tcW w:w="2281" w:type="dxa"/>
            <w:gridSpan w:val="4"/>
            <w:noWrap w:val="0"/>
            <w:vAlign w:val="center"/>
          </w:tcPr>
          <w:p>
            <w:pPr>
              <w:widowControl/>
              <w:spacing w:line="240" w:lineRule="auto"/>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电脑美术设计、平面设计、工艺美术设计、广告设计与制作</w:t>
            </w:r>
          </w:p>
        </w:tc>
        <w:tc>
          <w:tcPr>
            <w:tcW w:w="1335" w:type="dxa"/>
            <w:gridSpan w:val="3"/>
            <w:noWrap w:val="0"/>
            <w:vAlign w:val="center"/>
          </w:tcPr>
          <w:p>
            <w:pPr>
              <w:widowControl/>
              <w:spacing w:line="240" w:lineRule="auto"/>
              <w:jc w:val="center"/>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88" w:type="dxa"/>
          <w:wAfter w:w="840" w:type="dxa"/>
          <w:trHeight w:val="1562" w:hRule="atLeast"/>
        </w:trPr>
        <w:tc>
          <w:tcPr>
            <w:tcW w:w="493" w:type="dxa"/>
            <w:gridSpan w:val="2"/>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956" w:type="dxa"/>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1320" w:type="dxa"/>
            <w:gridSpan w:val="2"/>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普通高考招生计划（理工类）</w:t>
            </w:r>
          </w:p>
        </w:tc>
        <w:tc>
          <w:tcPr>
            <w:tcW w:w="1358" w:type="dxa"/>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湖南科技大学</w:t>
            </w:r>
          </w:p>
        </w:tc>
        <w:tc>
          <w:tcPr>
            <w:tcW w:w="1372" w:type="dxa"/>
            <w:gridSpan w:val="3"/>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bidi="ar-SA"/>
              </w:rPr>
              <w:t>湖南工业职业技术学院</w:t>
            </w:r>
          </w:p>
        </w:tc>
        <w:tc>
          <w:tcPr>
            <w:tcW w:w="870" w:type="dxa"/>
            <w:gridSpan w:val="2"/>
            <w:vMerge w:val="restart"/>
            <w:noWrap w:val="0"/>
            <w:vAlign w:val="center"/>
          </w:tcPr>
          <w:p>
            <w:pPr>
              <w:widowControl/>
              <w:spacing w:line="240" w:lineRule="auto"/>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w:t>
            </w:r>
          </w:p>
        </w:tc>
        <w:tc>
          <w:tcPr>
            <w:tcW w:w="1556" w:type="dxa"/>
            <w:gridSpan w:val="4"/>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p>
        </w:tc>
        <w:tc>
          <w:tcPr>
            <w:tcW w:w="2216" w:type="dxa"/>
            <w:gridSpan w:val="4"/>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2281" w:type="dxa"/>
            <w:gridSpan w:val="4"/>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p>
        </w:tc>
        <w:tc>
          <w:tcPr>
            <w:tcW w:w="1335" w:type="dxa"/>
            <w:gridSpan w:val="3"/>
            <w:noWrap w:val="0"/>
            <w:vAlign w:val="center"/>
          </w:tcPr>
          <w:p>
            <w:pPr>
              <w:widowControl/>
              <w:spacing w:line="240" w:lineRule="auto"/>
              <w:jc w:val="center"/>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88" w:type="dxa"/>
          <w:wAfter w:w="840" w:type="dxa"/>
          <w:trHeight w:val="1656" w:hRule="atLeast"/>
        </w:trPr>
        <w:tc>
          <w:tcPr>
            <w:tcW w:w="493" w:type="dxa"/>
            <w:gridSpan w:val="2"/>
            <w:vMerge w:val="continue"/>
            <w:noWrap w:val="0"/>
            <w:vAlign w:val="center"/>
          </w:tcPr>
          <w:p>
            <w:pPr>
              <w:widowControl/>
              <w:spacing w:line="240" w:lineRule="auto"/>
              <w:jc w:val="center"/>
              <w:rPr>
                <w:rFonts w:hint="eastAsia" w:ascii="仿宋" w:hAnsi="仿宋" w:eastAsia="仿宋" w:cs="仿宋"/>
                <w:b/>
                <w:bCs/>
                <w:color w:val="000000"/>
                <w:kern w:val="0"/>
                <w:sz w:val="18"/>
                <w:szCs w:val="18"/>
              </w:rPr>
            </w:pPr>
          </w:p>
        </w:tc>
        <w:tc>
          <w:tcPr>
            <w:tcW w:w="956" w:type="dxa"/>
            <w:vMerge w:val="continue"/>
            <w:noWrap w:val="0"/>
            <w:vAlign w:val="center"/>
          </w:tcPr>
          <w:p>
            <w:pPr>
              <w:widowControl/>
              <w:spacing w:line="240" w:lineRule="auto"/>
              <w:jc w:val="center"/>
              <w:rPr>
                <w:rFonts w:hint="eastAsia" w:ascii="仿宋" w:hAnsi="仿宋" w:eastAsia="仿宋" w:cs="仿宋"/>
                <w:color w:val="000000"/>
                <w:kern w:val="0"/>
                <w:sz w:val="18"/>
                <w:szCs w:val="18"/>
              </w:rPr>
            </w:pPr>
          </w:p>
        </w:tc>
        <w:tc>
          <w:tcPr>
            <w:tcW w:w="1320" w:type="dxa"/>
            <w:gridSpan w:val="2"/>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对口招生计划</w:t>
            </w:r>
          </w:p>
        </w:tc>
        <w:tc>
          <w:tcPr>
            <w:tcW w:w="1358" w:type="dxa"/>
            <w:noWrap w:val="0"/>
            <w:vAlign w:val="center"/>
          </w:tcPr>
          <w:p>
            <w:pPr>
              <w:widowControl/>
              <w:spacing w:line="240" w:lineRule="auto"/>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湖南师范大学</w:t>
            </w:r>
          </w:p>
        </w:tc>
        <w:tc>
          <w:tcPr>
            <w:tcW w:w="1372" w:type="dxa"/>
            <w:gridSpan w:val="3"/>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湖南大众传媒职业技术学院</w:t>
            </w:r>
          </w:p>
        </w:tc>
        <w:tc>
          <w:tcPr>
            <w:tcW w:w="870" w:type="dxa"/>
            <w:gridSpan w:val="2"/>
            <w:vMerge w:val="continue"/>
            <w:noWrap w:val="0"/>
            <w:vAlign w:val="center"/>
          </w:tcPr>
          <w:p>
            <w:pPr>
              <w:widowControl/>
              <w:spacing w:line="240" w:lineRule="auto"/>
              <w:jc w:val="center"/>
              <w:rPr>
                <w:rFonts w:hint="default" w:ascii="仿宋" w:hAnsi="仿宋" w:eastAsia="仿宋" w:cs="仿宋"/>
                <w:color w:val="000000"/>
                <w:kern w:val="0"/>
                <w:sz w:val="18"/>
                <w:szCs w:val="18"/>
                <w:lang w:val="en-US" w:eastAsia="zh-CN"/>
              </w:rPr>
            </w:pPr>
          </w:p>
        </w:tc>
        <w:tc>
          <w:tcPr>
            <w:tcW w:w="1556" w:type="dxa"/>
            <w:gridSpan w:val="4"/>
            <w:noWrap w:val="0"/>
            <w:vAlign w:val="center"/>
          </w:tcPr>
          <w:p>
            <w:pPr>
              <w:widowControl/>
              <w:spacing w:line="240" w:lineRule="auto"/>
              <w:jc w:val="center"/>
              <w:rPr>
                <w:rFonts w:hint="eastAsia" w:ascii="仿宋" w:hAnsi="仿宋" w:eastAsia="仿宋" w:cs="仿宋"/>
                <w:color w:val="000000"/>
                <w:kern w:val="0"/>
                <w:sz w:val="18"/>
                <w:szCs w:val="18"/>
                <w:lang w:val="en-US" w:eastAsia="zh-CN"/>
              </w:rPr>
            </w:pPr>
          </w:p>
        </w:tc>
        <w:tc>
          <w:tcPr>
            <w:tcW w:w="2216" w:type="dxa"/>
            <w:gridSpan w:val="4"/>
            <w:noWrap w:val="0"/>
            <w:vAlign w:val="center"/>
          </w:tcPr>
          <w:p>
            <w:pPr>
              <w:widowControl/>
              <w:spacing w:line="240" w:lineRule="auto"/>
              <w:jc w:val="center"/>
              <w:rPr>
                <w:rFonts w:hint="default" w:ascii="仿宋" w:hAnsi="仿宋" w:eastAsia="仿宋" w:cs="仿宋"/>
                <w:color w:val="000000"/>
                <w:kern w:val="0"/>
                <w:sz w:val="18"/>
                <w:szCs w:val="18"/>
                <w:lang w:val="en-US" w:eastAsia="zh-CN"/>
              </w:rPr>
            </w:pPr>
          </w:p>
        </w:tc>
        <w:tc>
          <w:tcPr>
            <w:tcW w:w="2281" w:type="dxa"/>
            <w:gridSpan w:val="4"/>
            <w:noWrap w:val="0"/>
            <w:vAlign w:val="center"/>
          </w:tcPr>
          <w:p>
            <w:pPr>
              <w:widowControl/>
              <w:spacing w:line="240" w:lineRule="auto"/>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335" w:type="dxa"/>
            <w:gridSpan w:val="3"/>
            <w:noWrap w:val="0"/>
            <w:vAlign w:val="center"/>
          </w:tcPr>
          <w:p>
            <w:pPr>
              <w:widowControl/>
              <w:spacing w:line="240" w:lineRule="auto"/>
              <w:jc w:val="center"/>
              <w:rPr>
                <w:rFonts w:hint="eastAsia" w:ascii="仿宋" w:hAnsi="仿宋" w:eastAsia="仿宋" w:cs="仿宋"/>
                <w:color w:val="000000"/>
                <w:kern w:val="0"/>
                <w:sz w:val="18"/>
                <w:szCs w:val="18"/>
              </w:rPr>
            </w:pPr>
          </w:p>
        </w:tc>
      </w:tr>
    </w:tbl>
    <w:p>
      <w:pPr>
        <w:spacing w:line="560" w:lineRule="exact"/>
        <w:ind w:firstLine="640" w:firstLineChars="200"/>
        <w:rPr>
          <w:szCs w:val="32"/>
        </w:rPr>
        <w:sectPr>
          <w:pgSz w:w="16838" w:h="11906" w:orient="landscape"/>
          <w:pgMar w:top="1803" w:right="1440" w:bottom="1803" w:left="1440" w:header="851" w:footer="992" w:gutter="0"/>
          <w:cols w:space="0" w:num="1"/>
          <w:rtlGutter w:val="0"/>
          <w:docGrid w:type="lines" w:linePitch="436" w:charSpace="0"/>
        </w:sect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、培养模式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spacing w:val="-10"/>
          <w:sz w:val="32"/>
          <w:szCs w:val="32"/>
        </w:rPr>
        <w:t>一）本科层次高中、初中教师均采用四年制本科的培养模式</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本科层次中职专业课教师采用本科院校会同有关高职院校和企业联合培养的模式。本科学制四年，人才培养方案由本科院校与高职院校共同制定，原则上第一、二学年由相关高职院校负责培养，第三、四学年由本科院校负责培养。修业期满，成绩合格者，由本科院校颁发本科毕业证书，符合学士学位授予条件的，颁发学士学位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五、培养经费</w:t>
      </w:r>
    </w:p>
    <w:p>
      <w:pPr>
        <w:keepNext w:val="0"/>
        <w:keepLines w:val="0"/>
        <w:pageBreakBefore w:val="0"/>
        <w:widowControl w:val="0"/>
        <w:tabs>
          <w:tab w:val="left" w:pos="0"/>
        </w:tabs>
        <w:kinsoku/>
        <w:wordWrap/>
        <w:overflowPunct/>
        <w:topLinePunct w:val="0"/>
        <w:autoSpaceDE/>
        <w:autoSpaceDN/>
        <w:bidi w:val="0"/>
        <w:snapToGrid w:val="0"/>
        <w:spacing w:line="560" w:lineRule="exact"/>
        <w:ind w:left="-12"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根据《湖南省人民政府办公厅关于印发</w:t>
      </w:r>
      <w:r>
        <w:rPr>
          <w:rFonts w:ascii="Times New Roman" w:hAnsi="Times New Roman" w:eastAsia="仿宋_GB2312" w:cs="Times New Roman"/>
          <w:color w:val="000000" w:themeColor="text1"/>
          <w:sz w:val="32"/>
          <w:szCs w:val="32"/>
          <w14:textFill>
            <w14:solidFill>
              <w14:schemeClr w14:val="tx1"/>
            </w14:solidFill>
          </w14:textFill>
        </w:rPr>
        <w:t>&lt;</w:t>
      </w:r>
      <w:r>
        <w:rPr>
          <w:rFonts w:hint="eastAsia" w:ascii="Times New Roman" w:hAnsi="Times New Roman" w:eastAsia="仿宋_GB2312" w:cs="Times New Roman"/>
          <w:color w:val="000000" w:themeColor="text1"/>
          <w:sz w:val="32"/>
          <w:szCs w:val="32"/>
          <w14:textFill>
            <w14:solidFill>
              <w14:schemeClr w14:val="tx1"/>
            </w14:solidFill>
          </w14:textFill>
        </w:rPr>
        <w:t>教育领域省与市县财政事权和支出责任划分改革实施方案</w:t>
      </w:r>
      <w:r>
        <w:rPr>
          <w:rFonts w:ascii="Times New Roman" w:hAnsi="Times New Roman" w:eastAsia="仿宋_GB2312" w:cs="Times New Roman"/>
          <w:color w:val="000000" w:themeColor="text1"/>
          <w:sz w:val="32"/>
          <w:szCs w:val="32"/>
          <w14:textFill>
            <w14:solidFill>
              <w14:schemeClr w14:val="tx1"/>
            </w14:solidFill>
          </w14:textFill>
        </w:rPr>
        <w:t>&gt;</w:t>
      </w:r>
      <w:r>
        <w:rPr>
          <w:rFonts w:hint="eastAsia" w:ascii="Times New Roman" w:hAnsi="Times New Roman" w:eastAsia="仿宋_GB2312" w:cs="Times New Roman"/>
          <w:color w:val="000000" w:themeColor="text1"/>
          <w:sz w:val="32"/>
          <w:szCs w:val="32"/>
          <w14:textFill>
            <w14:solidFill>
              <w14:schemeClr w14:val="tx1"/>
            </w14:solidFill>
          </w14:textFill>
        </w:rPr>
        <w:t>的通知》（湘政办发〔</w:t>
      </w:r>
      <w:r>
        <w:rPr>
          <w:rFonts w:ascii="Times New Roman" w:hAnsi="Times New Roman" w:eastAsia="仿宋_GB2312" w:cs="Times New Roman"/>
          <w:color w:val="000000" w:themeColor="text1"/>
          <w:sz w:val="32"/>
          <w:szCs w:val="32"/>
          <w14:textFill>
            <w14:solidFill>
              <w14:schemeClr w14:val="tx1"/>
            </w14:solidFill>
          </w14:textFill>
        </w:rPr>
        <w:t>2020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15</w:t>
      </w:r>
      <w:r>
        <w:rPr>
          <w:rFonts w:hint="eastAsia" w:ascii="Times New Roman" w:hAnsi="Times New Roman" w:eastAsia="仿宋_GB2312" w:cs="Times New Roman"/>
          <w:color w:val="000000" w:themeColor="text1"/>
          <w:sz w:val="32"/>
          <w:szCs w:val="32"/>
          <w14:textFill>
            <w14:solidFill>
              <w14:schemeClr w14:val="tx1"/>
            </w14:solidFill>
          </w14:textFill>
        </w:rPr>
        <w:t>号），省级项目计划所需培养经费由省与市县财政按</w:t>
      </w:r>
      <w:r>
        <w:rPr>
          <w:rFonts w:ascii="Times New Roman" w:hAnsi="Times New Roman" w:eastAsia="仿宋_GB2312" w:cs="Times New Roman"/>
          <w:color w:val="000000" w:themeColor="text1"/>
          <w:sz w:val="32"/>
          <w:szCs w:val="32"/>
          <w14:textFill>
            <w14:solidFill>
              <w14:schemeClr w14:val="tx1"/>
            </w14:solidFill>
          </w14:textFill>
        </w:rPr>
        <w:t>7:3</w:t>
      </w:r>
      <w:r>
        <w:rPr>
          <w:rFonts w:hint="eastAsia" w:ascii="Times New Roman" w:hAnsi="Times New Roman" w:eastAsia="仿宋_GB2312" w:cs="Times New Roman"/>
          <w:color w:val="000000" w:themeColor="text1"/>
          <w:sz w:val="32"/>
          <w:szCs w:val="32"/>
          <w14:textFill>
            <w14:solidFill>
              <w14:schemeClr w14:val="tx1"/>
            </w14:solidFill>
          </w14:textFill>
        </w:rPr>
        <w:t>比例分担，市州项目计划所需培养经费由市县财政承担。</w:t>
      </w:r>
    </w:p>
    <w:p>
      <w:pPr>
        <w:keepNext w:val="0"/>
        <w:keepLines w:val="0"/>
        <w:pageBreakBefore w:val="0"/>
        <w:widowControl w:val="0"/>
        <w:tabs>
          <w:tab w:val="left" w:pos="0"/>
        </w:tabs>
        <w:kinsoku/>
        <w:wordWrap/>
        <w:overflowPunct/>
        <w:topLinePunct w:val="0"/>
        <w:autoSpaceDE/>
        <w:autoSpaceDN/>
        <w:bidi w:val="0"/>
        <w:snapToGrid w:val="0"/>
        <w:spacing w:line="560" w:lineRule="exact"/>
        <w:ind w:left="-12"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公费定向师范生在校学习期间的学费、住宿费、教材费和军训服装费免缴，其所需费用由财政公费承担；并按国家和省有关规定享受奖助学金等资助政策，在资助政策规定的范围内与其他在校生享受同等待遇。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、招生对象及条件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（一）本科层次高中、初中教师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具有招生计划定向的县市区所在市州范围内户籍（户籍迁入截止时间为</w:t>
      </w:r>
      <w:r>
        <w:rPr>
          <w:rFonts w:ascii="仿宋" w:hAnsi="仿宋" w:eastAsia="仿宋"/>
          <w:color w:val="000000" w:themeColor="text1"/>
          <w:sz w:val="32"/>
          <w:szCs w:val="32"/>
          <w14:textFill>
            <w14:solidFill>
              <w14:schemeClr w14:val="tx1"/>
            </w14:solidFill>
          </w14:textFill>
        </w:rPr>
        <w:t>2022</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月</w:t>
      </w:r>
      <w:r>
        <w:rPr>
          <w:rFonts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．年龄未满</w:t>
      </w:r>
      <w:r>
        <w:rPr>
          <w:rFonts w:ascii="Times New Roman" w:hAnsi="Times New Roman" w:eastAsia="仿宋_GB2312" w:cs="Times New Roman"/>
          <w:color w:val="000000" w:themeColor="text1"/>
          <w:sz w:val="32"/>
          <w:szCs w:val="32"/>
          <w14:textFill>
            <w14:solidFill>
              <w14:schemeClr w14:val="tx1"/>
            </w14:solidFill>
          </w14:textFill>
        </w:rPr>
        <w:t>22</w:t>
      </w:r>
      <w:r>
        <w:rPr>
          <w:rFonts w:hint="eastAsia" w:ascii="Times New Roman" w:hAnsi="Times New Roman" w:eastAsia="仿宋_GB2312" w:cs="Times New Roman"/>
          <w:color w:val="000000" w:themeColor="text1"/>
          <w:sz w:val="32"/>
          <w:szCs w:val="32"/>
          <w14:textFill>
            <w14:solidFill>
              <w14:schemeClr w14:val="tx1"/>
            </w14:solidFill>
          </w14:textFill>
        </w:rPr>
        <w:t>周岁（</w:t>
      </w:r>
      <w:r>
        <w:rPr>
          <w:rFonts w:ascii="Times New Roman" w:hAnsi="Times New Roman" w:eastAsia="仿宋_GB2312" w:cs="Times New Roman"/>
          <w:color w:val="000000" w:themeColor="text1"/>
          <w:sz w:val="32"/>
          <w:szCs w:val="32"/>
          <w14:textFill>
            <w14:solidFill>
              <w14:schemeClr w14:val="tx1"/>
            </w14:solidFill>
          </w14:textFill>
        </w:rPr>
        <w:t>2000</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日及以后出生）。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年湖南省普通高考成绩达到招生学校相应类别本科录取控制分数线，考生高考选考科目符合招生学校选科要求。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．身体健康，体检合格。体检工作要求按湖南省教育考试院《关于做好</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年全省普通高等学校招生体检工作的通知》（湘教考普字〔</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24</w:t>
      </w:r>
      <w:r>
        <w:rPr>
          <w:rFonts w:hint="eastAsia" w:ascii="Times New Roman" w:hAnsi="Times New Roman" w:eastAsia="仿宋_GB2312" w:cs="Times New Roman"/>
          <w:color w:val="000000" w:themeColor="text1"/>
          <w:sz w:val="32"/>
          <w:szCs w:val="32"/>
          <w14:textFill>
            <w14:solidFill>
              <w14:schemeClr w14:val="tx1"/>
            </w14:solidFill>
          </w14:textFill>
        </w:rPr>
        <w:t>号）执行。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．热爱基础教育事业，自愿报考高中、初中教师公费定向培养师范生（以下简称</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公费定向师范生</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），且保证毕业后服从</w:t>
      </w:r>
      <w:r>
        <w:rPr>
          <w:rFonts w:hint="eastAsia" w:cs="Times New Roman"/>
          <w:sz w:val="32"/>
          <w:szCs w:val="32"/>
          <w:lang w:val="en-US" w:eastAsia="zh-CN"/>
        </w:rPr>
        <w:t>衡山县教育局</w:t>
      </w:r>
      <w:r>
        <w:rPr>
          <w:rFonts w:ascii="Times New Roman" w:hAnsi="Times New Roman" w:eastAsia="仿宋_GB2312" w:cs="Times New Roman"/>
          <w:sz w:val="32"/>
          <w:szCs w:val="32"/>
        </w:rPr>
        <w:t>的安排，在</w:t>
      </w:r>
      <w:r>
        <w:rPr>
          <w:rFonts w:hint="eastAsia" w:cs="Times New Roman"/>
          <w:sz w:val="32"/>
          <w:szCs w:val="32"/>
          <w:lang w:val="en-US" w:eastAsia="zh-CN"/>
        </w:rPr>
        <w:t>衡山县</w:t>
      </w:r>
      <w:r>
        <w:rPr>
          <w:rFonts w:ascii="Times New Roman" w:hAnsi="Times New Roman" w:eastAsia="仿宋_GB2312" w:cs="Times New Roman"/>
          <w:sz w:val="32"/>
          <w:szCs w:val="32"/>
        </w:rPr>
        <w:t>的乡村高中、初中任教，服务时间不少于6年。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（二）本科层次中职专业课教师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．年龄未满</w:t>
      </w:r>
      <w:r>
        <w:rPr>
          <w:rFonts w:ascii="Times New Roman" w:hAnsi="Times New Roman" w:eastAsia="仿宋_GB2312" w:cs="Times New Roman"/>
          <w:color w:val="000000" w:themeColor="text1"/>
          <w:sz w:val="32"/>
          <w:szCs w:val="32"/>
          <w14:textFill>
            <w14:solidFill>
              <w14:schemeClr w14:val="tx1"/>
            </w14:solidFill>
          </w14:textFill>
        </w:rPr>
        <w:t>22</w:t>
      </w:r>
      <w:r>
        <w:rPr>
          <w:rFonts w:hint="eastAsia" w:ascii="Times New Roman" w:hAnsi="Times New Roman" w:eastAsia="仿宋_GB2312" w:cs="Times New Roman"/>
          <w:color w:val="000000" w:themeColor="text1"/>
          <w:sz w:val="32"/>
          <w:szCs w:val="32"/>
          <w14:textFill>
            <w14:solidFill>
              <w14:schemeClr w14:val="tx1"/>
            </w14:solidFill>
          </w14:textFill>
        </w:rPr>
        <w:t>周岁（</w:t>
      </w:r>
      <w:r>
        <w:rPr>
          <w:rFonts w:ascii="Times New Roman" w:hAnsi="Times New Roman" w:eastAsia="仿宋_GB2312" w:cs="Times New Roman"/>
          <w:color w:val="000000" w:themeColor="text1"/>
          <w:sz w:val="32"/>
          <w:szCs w:val="32"/>
          <w14:textFill>
            <w14:solidFill>
              <w14:schemeClr w14:val="tx1"/>
            </w14:solidFill>
          </w14:textFill>
        </w:rPr>
        <w:t>2000</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日及以后出生）。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．报考普通高考招生计划的考生，</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年湖南省普通高考成绩达到招生学校相应类别本科录取控制分数线；报考对口招生计划的考生，</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年湖南省普通高校对口招生考试成绩达到相应专业门类本科录取控制分数线。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．身体健康，体检合格。体检工作要求按湖南省教育考试院《关于做好</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年全省普通高等学校招生体检工作的通知》（湘教考普字〔</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24</w:t>
      </w:r>
      <w:r>
        <w:rPr>
          <w:rFonts w:hint="eastAsia" w:ascii="Times New Roman" w:hAnsi="Times New Roman" w:eastAsia="仿宋_GB2312" w:cs="Times New Roman"/>
          <w:color w:val="000000" w:themeColor="text1"/>
          <w:sz w:val="32"/>
          <w:szCs w:val="32"/>
          <w14:textFill>
            <w14:solidFill>
              <w14:schemeClr w14:val="tx1"/>
            </w14:solidFill>
          </w14:textFill>
        </w:rPr>
        <w:t>号）执行。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．热爱中等职业教育事业，自愿报考中职专业课教师公费定向师范生，且</w:t>
      </w:r>
      <w:r>
        <w:rPr>
          <w:rFonts w:ascii="Times New Roman" w:hAnsi="Times New Roman" w:eastAsia="仿宋_GB2312" w:cs="Times New Roman"/>
          <w:sz w:val="32"/>
          <w:szCs w:val="32"/>
        </w:rPr>
        <w:t>保证毕业后服从</w:t>
      </w:r>
      <w:r>
        <w:rPr>
          <w:rFonts w:hint="eastAsia" w:cs="Times New Roman"/>
          <w:sz w:val="32"/>
          <w:szCs w:val="32"/>
          <w:lang w:val="en-US" w:eastAsia="zh-CN"/>
        </w:rPr>
        <w:t>衡山县</w:t>
      </w:r>
      <w:r>
        <w:rPr>
          <w:rFonts w:ascii="Times New Roman" w:hAnsi="Times New Roman" w:eastAsia="仿宋_GB2312" w:cs="Times New Roman"/>
          <w:sz w:val="32"/>
          <w:szCs w:val="32"/>
        </w:rPr>
        <w:t>教育</w:t>
      </w:r>
      <w:r>
        <w:rPr>
          <w:rFonts w:hint="eastAsia" w:cs="Times New Roman"/>
          <w:sz w:val="32"/>
          <w:szCs w:val="32"/>
          <w:lang w:eastAsia="zh-CN"/>
        </w:rPr>
        <w:t>局</w:t>
      </w:r>
      <w:r>
        <w:rPr>
          <w:rFonts w:ascii="Times New Roman" w:hAnsi="Times New Roman" w:eastAsia="仿宋_GB2312" w:cs="Times New Roman"/>
          <w:sz w:val="32"/>
          <w:szCs w:val="32"/>
        </w:rPr>
        <w:t>的安排，在</w:t>
      </w:r>
      <w:r>
        <w:rPr>
          <w:rFonts w:hint="eastAsia" w:cs="Times New Roman"/>
          <w:sz w:val="32"/>
          <w:szCs w:val="32"/>
          <w:lang w:val="en-US" w:eastAsia="zh-CN"/>
        </w:rPr>
        <w:t>衡山县</w:t>
      </w:r>
      <w:r>
        <w:rPr>
          <w:rFonts w:ascii="Times New Roman" w:hAnsi="Times New Roman" w:eastAsia="仿宋_GB2312" w:cs="Times New Roman"/>
          <w:sz w:val="32"/>
          <w:szCs w:val="32"/>
        </w:rPr>
        <w:t>的中等职业学校任教，服务时间不少于6年。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、招生录取程序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（一）公布招生政策</w:t>
      </w:r>
      <w:r>
        <w:rPr>
          <w:rFonts w:hint="eastAsia" w:cs="Times New Roman"/>
          <w:sz w:val="32"/>
          <w:szCs w:val="32"/>
          <w:lang w:eastAsia="zh-CN"/>
        </w:rPr>
        <w:t>。</w:t>
      </w:r>
      <w:r>
        <w:rPr>
          <w:rFonts w:hint="eastAsia" w:ascii="Times New Roman" w:hAnsi="Times New Roman" w:eastAsia="仿宋_GB2312" w:cs="Times New Roman"/>
          <w:sz w:val="32"/>
          <w:szCs w:val="32"/>
        </w:rPr>
        <w:t>县教育局、县域内各</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rPr>
        <w:t>中</w:t>
      </w:r>
      <w:r>
        <w:rPr>
          <w:rFonts w:hint="eastAsia" w:ascii="Times New Roman" w:hAnsi="Times New Roman" w:cs="Times New Roman"/>
          <w:szCs w:val="32"/>
        </w:rPr>
        <w:t>（中职）</w:t>
      </w:r>
      <w:r>
        <w:rPr>
          <w:rFonts w:hint="eastAsia" w:ascii="Times New Roman" w:hAnsi="Times New Roman" w:eastAsia="仿宋_GB2312" w:cs="Times New Roman"/>
          <w:sz w:val="32"/>
          <w:szCs w:val="32"/>
        </w:rPr>
        <w:t>学校</w:t>
      </w:r>
      <w:r>
        <w:rPr>
          <w:rFonts w:hint="eastAsia" w:cs="Times New Roman"/>
          <w:sz w:val="32"/>
          <w:szCs w:val="32"/>
          <w:lang w:eastAsia="zh-CN"/>
        </w:rPr>
        <w:t>要</w:t>
      </w:r>
      <w:r>
        <w:rPr>
          <w:rFonts w:hint="eastAsia" w:ascii="Times New Roman" w:hAnsi="Times New Roman" w:eastAsia="仿宋_GB2312" w:cs="Times New Roman"/>
          <w:sz w:val="32"/>
          <w:szCs w:val="32"/>
        </w:rPr>
        <w:t>利用文件、会议、广播、</w:t>
      </w:r>
      <w:r>
        <w:rPr>
          <w:rFonts w:hint="eastAsia" w:cs="Times New Roman"/>
          <w:sz w:val="32"/>
          <w:szCs w:val="32"/>
          <w:lang w:eastAsia="zh-CN"/>
        </w:rPr>
        <w:t>电视、报纸、</w:t>
      </w:r>
      <w:r>
        <w:rPr>
          <w:rFonts w:hint="eastAsia" w:ascii="Times New Roman" w:hAnsi="Times New Roman" w:eastAsia="仿宋_GB2312" w:cs="Times New Roman"/>
          <w:sz w:val="32"/>
          <w:szCs w:val="32"/>
        </w:rPr>
        <w:t>网络等</w:t>
      </w:r>
      <w:r>
        <w:rPr>
          <w:rFonts w:hint="eastAsia" w:cs="Times New Roman"/>
          <w:sz w:val="32"/>
          <w:szCs w:val="32"/>
          <w:lang w:eastAsia="zh-CN"/>
        </w:rPr>
        <w:t>多种</w:t>
      </w:r>
      <w:r>
        <w:rPr>
          <w:rFonts w:hint="eastAsia" w:ascii="Times New Roman" w:hAnsi="Times New Roman" w:eastAsia="仿宋_GB2312" w:cs="Times New Roman"/>
          <w:sz w:val="32"/>
          <w:szCs w:val="32"/>
        </w:rPr>
        <w:t>形式向社会公布</w:t>
      </w:r>
      <w:r>
        <w:rPr>
          <w:rFonts w:hint="eastAsia" w:cs="Times New Roman"/>
          <w:sz w:val="32"/>
          <w:szCs w:val="32"/>
          <w:lang w:eastAsia="zh-CN"/>
        </w:rPr>
        <w:t>此文件的</w:t>
      </w:r>
      <w:r>
        <w:rPr>
          <w:rFonts w:hint="eastAsia" w:ascii="Times New Roman" w:hAnsi="Times New Roman" w:eastAsia="仿宋_GB2312" w:cs="Times New Roman"/>
          <w:sz w:val="32"/>
          <w:szCs w:val="32"/>
        </w:rPr>
        <w:t>招生政策和招生计划，</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rPr>
        <w:t>中</w:t>
      </w:r>
      <w:r>
        <w:rPr>
          <w:rFonts w:hint="eastAsia" w:ascii="Times New Roman" w:hAnsi="Times New Roman" w:cs="Times New Roman"/>
          <w:szCs w:val="32"/>
        </w:rPr>
        <w:t>（中职）</w:t>
      </w:r>
      <w:r>
        <w:rPr>
          <w:rFonts w:hint="eastAsia" w:ascii="Times New Roman" w:hAnsi="Times New Roman" w:eastAsia="仿宋_GB2312" w:cs="Times New Roman"/>
          <w:sz w:val="32"/>
          <w:szCs w:val="32"/>
        </w:rPr>
        <w:t>学校还应召开面向</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rPr>
        <w:t>三年级学生及家长的宣传动员会议，采取多种形式向学生及家长宣传我县关于公费定向师范生的招生政策与招生计划</w:t>
      </w:r>
      <w:r>
        <w:rPr>
          <w:rFonts w:hint="eastAsia" w:cs="Times New Roman"/>
          <w:sz w:val="32"/>
          <w:szCs w:val="32"/>
          <w:lang w:eastAsia="zh-CN"/>
        </w:rPr>
        <w:t>，</w:t>
      </w:r>
      <w:r>
        <w:rPr>
          <w:rFonts w:hint="eastAsia" w:ascii="Times New Roman" w:hAnsi="Times New Roman" w:eastAsia="仿宋_GB2312" w:cs="Times New Roman"/>
          <w:sz w:val="32"/>
          <w:szCs w:val="32"/>
        </w:rPr>
        <w:t>确保每一位</w:t>
      </w:r>
      <w:r>
        <w:rPr>
          <w:rFonts w:hint="eastAsia"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rPr>
        <w:t>三学生及家长了解我县农村教师公费定向培养政策。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hint="eastAsia" w:cs="Times New Roman"/>
          <w:sz w:val="32"/>
          <w:szCs w:val="32"/>
          <w:lang w:eastAsia="zh-CN"/>
        </w:rPr>
        <w:t>（二）</w:t>
      </w:r>
      <w:r>
        <w:rPr>
          <w:rFonts w:ascii="Times New Roman" w:hAnsi="Times New Roman" w:eastAsia="仿宋_GB2312" w:cs="Times New Roman"/>
          <w:sz w:val="32"/>
          <w:szCs w:val="32"/>
        </w:rPr>
        <w:t>户籍信息确认。考生</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登录“湖南省普通高校招生考试考生综合信息平台”（网址：https://ks.hneao.cn）或“潇湘高考”APP查看</w:t>
      </w:r>
      <w:r>
        <w:rPr>
          <w:rFonts w:hint="eastAsia" w:ascii="Times New Roman" w:hAnsi="Times New Roman" w:eastAsia="仿宋_GB2312" w:cs="Times New Roman"/>
          <w:sz w:val="32"/>
          <w:szCs w:val="32"/>
        </w:rPr>
        <w:t>考生本人</w:t>
      </w:r>
      <w:r>
        <w:rPr>
          <w:rFonts w:ascii="Times New Roman" w:hAnsi="Times New Roman" w:eastAsia="仿宋_GB2312" w:cs="Times New Roman"/>
          <w:sz w:val="32"/>
          <w:szCs w:val="32"/>
        </w:rPr>
        <w:t>报名信息，确认</w:t>
      </w:r>
      <w:r>
        <w:rPr>
          <w:rFonts w:hint="eastAsia" w:ascii="Times New Roman" w:hAnsi="Times New Roman" w:eastAsia="仿宋_GB2312" w:cs="Times New Roman"/>
          <w:sz w:val="32"/>
          <w:szCs w:val="32"/>
        </w:rPr>
        <w:t>高考</w:t>
      </w:r>
      <w:r>
        <w:rPr>
          <w:rFonts w:ascii="Times New Roman" w:hAnsi="Times New Roman" w:eastAsia="仿宋_GB2312" w:cs="Times New Roman"/>
          <w:sz w:val="32"/>
          <w:szCs w:val="32"/>
        </w:rPr>
        <w:t>报名时所填写的户籍地信息中的县（市、区）与考生户口薄上户籍信息中的县（市、区）一致</w:t>
      </w:r>
      <w:r>
        <w:rPr>
          <w:rFonts w:hint="eastAsia" w:ascii="Times New Roman" w:hAnsi="Times New Roman" w:eastAsia="仿宋_GB2312" w:cs="Times New Roman"/>
          <w:sz w:val="32"/>
          <w:szCs w:val="32"/>
        </w:rPr>
        <w:t>，若有不一致的，考生须在6月16日前，前往高考报名所在地的县市区招生考试机构申请办理户籍信息修改，逾期不予受理</w:t>
      </w:r>
      <w:r>
        <w:rPr>
          <w:rFonts w:ascii="Times New Roman" w:hAnsi="Times New Roman" w:eastAsia="仿宋_GB2312" w:cs="Times New Roman"/>
          <w:sz w:val="32"/>
          <w:szCs w:val="32"/>
        </w:rPr>
        <w:t>。考生报名所填写的户籍地信息将作为报考本科层次高中、初中教师</w:t>
      </w:r>
      <w:r>
        <w:rPr>
          <w:rFonts w:hint="eastAsia" w:cs="Times New Roman"/>
          <w:sz w:val="32"/>
          <w:szCs w:val="32"/>
          <w:lang w:eastAsia="zh-CN"/>
        </w:rPr>
        <w:t>公费定向师范生</w:t>
      </w:r>
      <w:r>
        <w:rPr>
          <w:rFonts w:ascii="Times New Roman" w:hAnsi="Times New Roman" w:eastAsia="仿宋_GB2312" w:cs="Times New Roman"/>
          <w:sz w:val="32"/>
          <w:szCs w:val="32"/>
        </w:rPr>
        <w:t>的考生录取及签订有关协议书的重要依据，凡因考生报名所填写的户籍地信息错误而导致考生不能正常填报志愿</w:t>
      </w:r>
      <w:r>
        <w:rPr>
          <w:rFonts w:hint="eastAsia" w:cs="Times New Roman"/>
          <w:sz w:val="32"/>
          <w:szCs w:val="32"/>
          <w:lang w:eastAsia="zh-CN"/>
        </w:rPr>
        <w:t>的</w:t>
      </w:r>
      <w:r>
        <w:rPr>
          <w:rFonts w:ascii="Times New Roman" w:hAnsi="Times New Roman" w:eastAsia="仿宋_GB2312" w:cs="Times New Roman"/>
          <w:sz w:val="32"/>
          <w:szCs w:val="32"/>
        </w:rPr>
        <w:t>、</w:t>
      </w:r>
      <w:r>
        <w:rPr>
          <w:rFonts w:hint="eastAsia" w:cs="Times New Roman"/>
          <w:sz w:val="32"/>
          <w:szCs w:val="32"/>
          <w:lang w:eastAsia="zh-CN"/>
        </w:rPr>
        <w:t>或因户籍造假以及填报不符合户籍要求的志愿、在</w:t>
      </w:r>
      <w:r>
        <w:rPr>
          <w:rFonts w:ascii="Times New Roman" w:hAnsi="Times New Roman" w:eastAsia="仿宋_GB2312" w:cs="Times New Roman"/>
          <w:sz w:val="32"/>
          <w:szCs w:val="32"/>
        </w:rPr>
        <w:t>录取</w:t>
      </w:r>
      <w:r>
        <w:rPr>
          <w:rFonts w:hint="eastAsia" w:cs="Times New Roman"/>
          <w:sz w:val="32"/>
          <w:szCs w:val="32"/>
          <w:lang w:eastAsia="zh-CN"/>
        </w:rPr>
        <w:t>后不能签订协议书的</w:t>
      </w:r>
      <w:r>
        <w:rPr>
          <w:rFonts w:ascii="Times New Roman" w:hAnsi="Times New Roman" w:eastAsia="仿宋_GB2312" w:cs="Times New Roman"/>
          <w:sz w:val="32"/>
          <w:szCs w:val="32"/>
        </w:rPr>
        <w:t>，其结果由考生本人负责。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（三）填报志愿。考生根据本文</w:t>
      </w:r>
      <w:r>
        <w:rPr>
          <w:rFonts w:hint="eastAsia" w:cs="Times New Roman"/>
          <w:sz w:val="32"/>
          <w:szCs w:val="32"/>
          <w:lang w:eastAsia="zh-CN"/>
        </w:rPr>
        <w:t>件</w:t>
      </w:r>
      <w:r>
        <w:rPr>
          <w:rFonts w:ascii="Times New Roman" w:hAnsi="Times New Roman" w:eastAsia="仿宋_GB2312" w:cs="Times New Roman"/>
          <w:sz w:val="32"/>
          <w:szCs w:val="32"/>
        </w:rPr>
        <w:t>及省教育考试院公布的招生计划，在本科提前批</w:t>
      </w:r>
      <w:r>
        <w:rPr>
          <w:rFonts w:hint="eastAsia" w:cs="Times New Roman"/>
          <w:sz w:val="32"/>
          <w:szCs w:val="32"/>
          <w:lang w:eastAsia="zh-CN"/>
        </w:rPr>
        <w:t>相应志愿中填报。</w:t>
      </w:r>
      <w:r>
        <w:rPr>
          <w:rFonts w:ascii="Times New Roman" w:hAnsi="Times New Roman" w:eastAsia="仿宋_GB2312" w:cs="Times New Roman"/>
          <w:sz w:val="32"/>
          <w:szCs w:val="32"/>
        </w:rPr>
        <w:t>填报</w:t>
      </w:r>
      <w:r>
        <w:rPr>
          <w:rFonts w:hint="eastAsia" w:cs="Times New Roman"/>
          <w:sz w:val="32"/>
          <w:szCs w:val="32"/>
          <w:lang w:eastAsia="zh-CN"/>
        </w:rPr>
        <w:t>普通高校招生</w:t>
      </w:r>
      <w:r>
        <w:rPr>
          <w:rFonts w:ascii="Times New Roman" w:hAnsi="Times New Roman" w:eastAsia="仿宋_GB2312" w:cs="Times New Roman"/>
          <w:sz w:val="32"/>
          <w:szCs w:val="32"/>
        </w:rPr>
        <w:t>本科层次高中、初中</w:t>
      </w:r>
      <w:r>
        <w:rPr>
          <w:rFonts w:hint="eastAsia" w:cs="Times New Roman"/>
          <w:sz w:val="32"/>
          <w:szCs w:val="32"/>
          <w:lang w:eastAsia="zh-CN"/>
        </w:rPr>
        <w:t>和中职专业课</w:t>
      </w:r>
      <w:r>
        <w:rPr>
          <w:rFonts w:ascii="Times New Roman" w:hAnsi="Times New Roman" w:eastAsia="仿宋_GB2312" w:cs="Times New Roman"/>
          <w:sz w:val="32"/>
          <w:szCs w:val="32"/>
        </w:rPr>
        <w:t>教师</w:t>
      </w:r>
      <w:r>
        <w:rPr>
          <w:rFonts w:hint="eastAsia" w:cs="Times New Roman"/>
          <w:sz w:val="32"/>
          <w:szCs w:val="32"/>
          <w:lang w:eastAsia="zh-CN"/>
        </w:rPr>
        <w:t>公费定向师范生</w:t>
      </w:r>
      <w:r>
        <w:rPr>
          <w:rFonts w:ascii="Times New Roman" w:hAnsi="Times New Roman" w:eastAsia="仿宋_GB2312" w:cs="Times New Roman"/>
          <w:sz w:val="32"/>
          <w:szCs w:val="32"/>
        </w:rPr>
        <w:t>招生计划志愿的考生，</w:t>
      </w:r>
      <w:r>
        <w:rPr>
          <w:rFonts w:hint="eastAsia" w:ascii="Times New Roman" w:hAnsi="Times New Roman" w:eastAsia="仿宋_GB2312" w:cs="Times New Roman"/>
          <w:color w:val="000000" w:themeColor="text1"/>
          <w:sz w:val="32"/>
          <w:szCs w:val="32"/>
          <w14:textFill>
            <w14:solidFill>
              <w14:schemeClr w14:val="tx1"/>
            </w14:solidFill>
          </w14:textFill>
        </w:rPr>
        <w:t>应根据考生户籍所在地及相应招生计划对户籍的政策要求选择相应的院校专业组填报，最多可以填报</w:t>
      </w:r>
      <w:r>
        <w:rPr>
          <w:rFonts w:ascii="Times New Roman" w:hAnsi="Times New Roman" w:eastAsia="仿宋_GB2312" w:cs="Times New Roman"/>
          <w:color w:val="000000" w:themeColor="text1"/>
          <w:sz w:val="32"/>
          <w:szCs w:val="32"/>
          <w14:textFill>
            <w14:solidFill>
              <w14:schemeClr w14:val="tx1"/>
            </w14:solidFill>
          </w14:textFill>
        </w:rPr>
        <w:t>30</w:t>
      </w:r>
      <w:r>
        <w:rPr>
          <w:rFonts w:hint="eastAsia" w:ascii="Times New Roman" w:hAnsi="Times New Roman" w:eastAsia="仿宋_GB2312" w:cs="Times New Roman"/>
          <w:color w:val="000000" w:themeColor="text1"/>
          <w:sz w:val="32"/>
          <w:szCs w:val="32"/>
          <w14:textFill>
            <w14:solidFill>
              <w14:schemeClr w14:val="tx1"/>
            </w14:solidFill>
          </w14:textFill>
        </w:rPr>
        <w:t>个院校专业组的平行志愿，凡填报志愿中的院校或专业不符合有关户籍政策要求的，一律视为无效志愿。填报对口招生本科层次中职专业课教师公费定向师范生计划的考生只填报一个院校志愿。填报志愿（含征集志愿）的时间及要求等按省教育考试院的有关规定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（四）投档录取。</w:t>
      </w:r>
      <w:r>
        <w:rPr>
          <w:rFonts w:hint="eastAsia" w:ascii="Times New Roman" w:hAnsi="Times New Roman" w:eastAsia="仿宋_GB2312" w:cs="Times New Roman"/>
          <w:color w:val="000000" w:themeColor="text1"/>
          <w:sz w:val="32"/>
          <w:szCs w:val="32"/>
          <w14:textFill>
            <w14:solidFill>
              <w14:schemeClr w14:val="tx1"/>
            </w14:solidFill>
          </w14:textFill>
        </w:rPr>
        <w:t>省内公费定向师范生安排在本科提前批录取。普通高校招生本科层次高中、初中和中职专业课教师公费定向师范生计划按平行志愿投档。对于对口招生本科层次中职专业课教师公费定向师范生计划，省教育考试院依据考生志愿将填报了相关志愿的考生名单提供给招生学校，各招生学校依据有关招生政策和学校录取规则确定拟录取名单。省教育考试院按招生学校提交的拟录取名单投档。第一次投档录取结束后，如有招生学校未完成招生计划的，由省教育考试院通过网络和媒体统一向社会公布院校招生缺额，并组织未被录取的考生填报征集志愿。录取结束后，招生学校根据已录取考生的情况，填写《</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年湖南省高中（中职）起点乡村教师公费定向师范生录取名单》，并将《</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年湖南省高中（中职）起点乡村教师公费定向师范生录取名单》函告招生计划所定向的市州教育（体）局，市州教育（体）局再函告有关县市区教育（体）局。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（五）签</w:t>
      </w:r>
      <w:r>
        <w:rPr>
          <w:rFonts w:hint="eastAsia" w:ascii="Times New Roman" w:hAnsi="Times New Roman" w:eastAsia="仿宋_GB2312" w:cs="Times New Roman"/>
          <w:sz w:val="32"/>
          <w:szCs w:val="32"/>
        </w:rPr>
        <w:t>订《湖南省乡村教师公费定向培养协议书》（以下统称《协议书》）</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1．签订协议书。县教育局依据《</w:t>
      </w:r>
      <w:r>
        <w:rPr>
          <w:rFonts w:hint="eastAsia" w:cs="Times New Roman"/>
          <w:sz w:val="32"/>
          <w:szCs w:val="32"/>
          <w:lang w:eastAsia="zh-CN"/>
        </w:rPr>
        <w:t>2022</w:t>
      </w:r>
      <w:r>
        <w:rPr>
          <w:rFonts w:ascii="Times New Roman" w:hAnsi="Times New Roman" w:eastAsia="仿宋_GB2312" w:cs="Times New Roman"/>
          <w:sz w:val="32"/>
          <w:szCs w:val="32"/>
        </w:rPr>
        <w:t>年湖南省高中（中职）起点乡村教师公费定向师范生录取名单》，统一组织录取考生与</w:t>
      </w:r>
      <w:r>
        <w:rPr>
          <w:rFonts w:hint="eastAsia" w:cs="Times New Roman"/>
          <w:sz w:val="32"/>
          <w:szCs w:val="32"/>
          <w:lang w:eastAsia="zh-CN"/>
        </w:rPr>
        <w:t>衡山县</w:t>
      </w:r>
      <w:r>
        <w:rPr>
          <w:rFonts w:ascii="Times New Roman" w:hAnsi="Times New Roman" w:eastAsia="仿宋_GB2312" w:cs="Times New Roman"/>
          <w:sz w:val="32"/>
          <w:szCs w:val="32"/>
        </w:rPr>
        <w:t>人民政府签订《协议书》（一式四份）。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录取考生在签订《协议书》时，应携带本人户口簿供</w:t>
      </w:r>
      <w:r>
        <w:rPr>
          <w:rFonts w:hint="eastAsia" w:cs="Times New Roman"/>
          <w:sz w:val="32"/>
          <w:szCs w:val="32"/>
          <w:lang w:eastAsia="zh-CN"/>
        </w:rPr>
        <w:t>衡山县教育局</w:t>
      </w:r>
      <w:r>
        <w:rPr>
          <w:rFonts w:ascii="Times New Roman" w:hAnsi="Times New Roman" w:eastAsia="仿宋_GB2312" w:cs="Times New Roman"/>
          <w:sz w:val="32"/>
          <w:szCs w:val="32"/>
        </w:rPr>
        <w:t>审查考生的相关信息情况，凡经审查不符合有关招生政策的，不能签订《协议书》。考生在签订《协议书》时如未满18周岁，须由考生及其法定监护人共同签订《协</w:t>
      </w:r>
      <w:r>
        <w:rPr>
          <w:rFonts w:hint="eastAsia" w:ascii="Times New Roman" w:hAnsi="Times New Roman" w:eastAsia="仿宋_GB2312" w:cs="Times New Roman"/>
          <w:sz w:val="32"/>
          <w:szCs w:val="32"/>
        </w:rPr>
        <w:t>议书》；凡非考生本人及其法定监护人签订《协议书》的，视为考生自动放弃招生录取资格，所涉及考生不得进入下一招生工作程序。考生在规定时间内未签订《协议书》的，视为考生自动放弃招生录取资格</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2．《协议书》签订的具体时间、地点等信息，由</w:t>
      </w:r>
      <w:r>
        <w:rPr>
          <w:rFonts w:hint="eastAsia" w:cs="Times New Roman"/>
          <w:sz w:val="32"/>
          <w:szCs w:val="32"/>
          <w:lang w:eastAsia="zh-CN"/>
        </w:rPr>
        <w:t>衡山县教育局</w:t>
      </w:r>
      <w:r>
        <w:rPr>
          <w:rFonts w:ascii="Times New Roman" w:hAnsi="Times New Roman" w:eastAsia="仿宋_GB2312" w:cs="Times New Roman"/>
          <w:sz w:val="32"/>
          <w:szCs w:val="32"/>
        </w:rPr>
        <w:t>根据工作需要适时公布并及时通知有关考生，以便考生及时掌握相关信息。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（六）发放录取通知书。各招生学校收到市州教育（体）局寄送达的《协议书》后，向已录取并签订《协议书》的考生发放录取通知书。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入学与复查。录取考生持录取通知书到招生学校报到。新生入学后，招生学校在入学一个月内对公费定向师范生进行资格复查。复查合格者，招生学校在其《协议书》上签字、盖章，《协议书》正式生效；复查不合格者，则不能取得公费定向师范生资格，并按国家有关招生和学生管理规定处理。招生学校在《协议书》上签字、盖章后，应将《协议书》寄送达各协议方，并存入公费定向师范生新生的个人档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、有关政策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sz w:val="32"/>
          <w:lang w:eastAsia="zh-CN"/>
        </w:rPr>
        <w:t>（</w:t>
      </w:r>
      <w:r>
        <w:rPr>
          <w:rFonts w:hint="eastAsia" w:ascii="Times New Roman" w:hAnsi="Times New Roman" w:eastAsia="仿宋_GB2312"/>
          <w:sz w:val="32"/>
        </w:rPr>
        <w:t>一</w:t>
      </w:r>
      <w:r>
        <w:rPr>
          <w:rFonts w:hint="eastAsia" w:ascii="Times New Roman" w:hAnsi="Times New Roman"/>
          <w:sz w:val="32"/>
          <w:lang w:eastAsia="zh-CN"/>
        </w:rPr>
        <w:t>）</w:t>
      </w:r>
      <w:r>
        <w:rPr>
          <w:rFonts w:hint="eastAsia" w:ascii="Times New Roman" w:hAnsi="Times New Roman" w:eastAsia="仿宋_GB2312"/>
          <w:sz w:val="32"/>
        </w:rPr>
        <w:t>在本科提前批同一轮次填报志愿时，报考了省内公费定向师范生（含省级优师专项）招生普通类专业的考生，可以兼报本科提前批中的教育部直属师范大学公费师范生（含国家优师专项）和全国重点马克思主义学院的马克思主义理论专业；报考了省内公费定向师范生（含省级优师专项）招生体育类专业的考生，可以兼报本科提前批中的教育部直属师范大学公费师范生（含国家优师专项）；报考了省内公费定向师范生（含省级优师专项）招生艺术类专业的考生，可以兼报本科提前批艺术类平行组中的院校（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rPr>
        <w:t>二</w:t>
      </w:r>
      <w:r>
        <w:rPr>
          <w:rFonts w:hint="eastAsia" w:ascii="Times New Roman" w:hAnsi="Times New Roman"/>
          <w:sz w:val="32"/>
          <w:szCs w:val="32"/>
          <w:lang w:eastAsia="zh-CN"/>
        </w:rPr>
        <w:t>）</w:t>
      </w:r>
      <w:r>
        <w:rPr>
          <w:rFonts w:ascii="Times New Roman" w:hAnsi="Times New Roman" w:eastAsia="仿宋_GB2312"/>
          <w:sz w:val="32"/>
          <w:szCs w:val="32"/>
        </w:rPr>
        <w:t>按“分数优先、遵循志愿”原则确定考生专业，优先录取直接志愿考生。直接志愿生源不足时，再从“专业服从”的考生中，由高分到低分进行调剂录取。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pacing w:val="-10"/>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三</w:t>
      </w:r>
      <w:r>
        <w:rPr>
          <w:rFonts w:hint="eastAsia" w:ascii="Times New Roman" w:hAnsi="Times New Roman"/>
          <w:sz w:val="32"/>
          <w:szCs w:val="32"/>
          <w:lang w:eastAsia="zh-CN"/>
        </w:rPr>
        <w:t>）</w:t>
      </w:r>
      <w:r>
        <w:rPr>
          <w:rFonts w:ascii="Times New Roman" w:hAnsi="Times New Roman" w:eastAsia="仿宋_GB2312"/>
          <w:spacing w:val="-10"/>
          <w:sz w:val="32"/>
          <w:szCs w:val="32"/>
        </w:rPr>
        <w:t>公费定向师范生在校学习期间，一律不得转学，原则上不得转专业。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四</w:t>
      </w:r>
      <w:r>
        <w:rPr>
          <w:rFonts w:hint="eastAsia" w:ascii="Times New Roman" w:hAnsi="Times New Roman"/>
          <w:sz w:val="32"/>
          <w:szCs w:val="32"/>
          <w:lang w:eastAsia="zh-CN"/>
        </w:rPr>
        <w:t>）</w:t>
      </w:r>
      <w:r>
        <w:rPr>
          <w:rFonts w:ascii="Times New Roman" w:hAnsi="Times New Roman" w:eastAsia="仿宋_GB2312"/>
          <w:sz w:val="32"/>
          <w:szCs w:val="32"/>
        </w:rPr>
        <w:t>公费定向师范生应在上岗前取得相应的教师资格，符合相应教师执证上岗条件，否则，按违约情形处理。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五</w:t>
      </w:r>
      <w:r>
        <w:rPr>
          <w:rFonts w:hint="eastAsia" w:ascii="Times New Roman" w:hAnsi="Times New Roman"/>
          <w:sz w:val="32"/>
          <w:szCs w:val="32"/>
          <w:lang w:eastAsia="zh-CN"/>
        </w:rPr>
        <w:t>）</w:t>
      </w:r>
      <w:r>
        <w:rPr>
          <w:rFonts w:ascii="Times New Roman" w:hAnsi="Times New Roman" w:eastAsia="仿宋_GB2312"/>
          <w:sz w:val="32"/>
          <w:szCs w:val="32"/>
        </w:rPr>
        <w:t>公费定向师范生毕业后，依据招生计划所规定的服务地域和服务学校类型任教服务，时间不少于6年，其任教岗位和编制由签订协议的</w:t>
      </w:r>
      <w:r>
        <w:rPr>
          <w:rFonts w:hint="eastAsia" w:ascii="Times New Roman" w:hAnsi="Times New Roman" w:eastAsia="仿宋_GB2312"/>
          <w:sz w:val="32"/>
          <w:szCs w:val="32"/>
          <w:lang w:eastAsia="zh-CN"/>
        </w:rPr>
        <w:t>市州、</w:t>
      </w:r>
      <w:r>
        <w:rPr>
          <w:rFonts w:ascii="Times New Roman" w:hAnsi="Times New Roman" w:eastAsia="仿宋_GB2312"/>
          <w:sz w:val="32"/>
          <w:szCs w:val="32"/>
        </w:rPr>
        <w:t>县市区按照相关规定落实。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六</w:t>
      </w:r>
      <w:r>
        <w:rPr>
          <w:rFonts w:hint="eastAsia" w:ascii="Times New Roman" w:hAnsi="Times New Roman"/>
          <w:sz w:val="32"/>
          <w:szCs w:val="32"/>
          <w:lang w:eastAsia="zh-CN"/>
        </w:rPr>
        <w:t>）</w:t>
      </w:r>
      <w:r>
        <w:rPr>
          <w:rFonts w:ascii="Times New Roman" w:hAnsi="Times New Roman" w:eastAsia="仿宋_GB2312"/>
          <w:sz w:val="32"/>
          <w:szCs w:val="32"/>
        </w:rPr>
        <w:t>公费定向师范生在协议规定的服务期内，不得脱产攻读普通硕士学位，但可在职攻读教育硕士专业学位。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七</w:t>
      </w:r>
      <w:r>
        <w:rPr>
          <w:rFonts w:hint="eastAsia" w:ascii="Times New Roman" w:hAnsi="Times New Roman"/>
          <w:sz w:val="32"/>
          <w:szCs w:val="32"/>
          <w:lang w:eastAsia="zh-CN"/>
        </w:rPr>
        <w:t>）</w:t>
      </w:r>
      <w:r>
        <w:rPr>
          <w:rFonts w:ascii="Times New Roman" w:hAnsi="Times New Roman" w:eastAsia="仿宋_GB2312"/>
          <w:sz w:val="32"/>
          <w:szCs w:val="32"/>
        </w:rPr>
        <w:t>公费定向师范生在协议规定的服务期内，经任教学校主管教育行政部门批准，可依据招生计划所规定的服务地域和服务学校类型，在所定向的</w:t>
      </w:r>
      <w:r>
        <w:rPr>
          <w:rFonts w:hint="eastAsia" w:ascii="Times New Roman" w:hAnsi="Times New Roman" w:eastAsia="仿宋_GB2312"/>
          <w:sz w:val="32"/>
          <w:szCs w:val="32"/>
          <w:lang w:eastAsia="zh-CN"/>
        </w:rPr>
        <w:t>区域范围内</w:t>
      </w:r>
      <w:r>
        <w:rPr>
          <w:rFonts w:ascii="Times New Roman" w:hAnsi="Times New Roman" w:eastAsia="仿宋_GB2312"/>
          <w:sz w:val="32"/>
          <w:szCs w:val="32"/>
        </w:rPr>
        <w:t>相应学校间流动，或从事教育管理工作。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八</w:t>
      </w:r>
      <w:r>
        <w:rPr>
          <w:rFonts w:hint="eastAsia" w:ascii="Times New Roman" w:hAnsi="Times New Roman"/>
          <w:sz w:val="32"/>
          <w:szCs w:val="32"/>
          <w:lang w:eastAsia="zh-CN"/>
        </w:rPr>
        <w:t>）</w:t>
      </w:r>
      <w:r>
        <w:rPr>
          <w:rFonts w:ascii="Times New Roman" w:hAnsi="Times New Roman" w:eastAsia="仿宋_GB2312"/>
          <w:sz w:val="32"/>
          <w:szCs w:val="32"/>
        </w:rPr>
        <w:t>未能履行协议的公费定向师范生，按规定退还所享受的公费培养费用并缴纳违约金。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rPr>
      </w:pP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九</w:t>
      </w:r>
      <w:r>
        <w:rPr>
          <w:rFonts w:hint="eastAsia" w:ascii="Times New Roman" w:hAnsi="Times New Roman"/>
          <w:sz w:val="32"/>
          <w:szCs w:val="32"/>
          <w:lang w:eastAsia="zh-CN"/>
        </w:rPr>
        <w:t>）</w:t>
      </w:r>
      <w:r>
        <w:rPr>
          <w:rFonts w:ascii="Times New Roman" w:hAnsi="Times New Roman" w:eastAsia="仿宋_GB2312"/>
          <w:sz w:val="32"/>
          <w:szCs w:val="32"/>
        </w:rPr>
        <w:t>市州、县市区教育行政部门负责本行政区域内公费定向师范生的履约管理，建立诚信档案，公布公费定向师范生的违约记录，并将违约情况记入人事档案，负责管理退还的公费培养费用和违约金。12月底前，各市州教育（体）局应汇总本辖区内当年已办理违约处理手续的公费定向师范毕业生的有关情况，填写《202</w:t>
      </w:r>
      <w:r>
        <w:rPr>
          <w:rFonts w:hint="eastAsia" w:ascii="Times New Roman" w:hAnsi="Times New Roman" w:eastAsia="仿宋_GB2312"/>
          <w:sz w:val="32"/>
          <w:szCs w:val="32"/>
        </w:rPr>
        <w:t>2</w:t>
      </w:r>
      <w:r>
        <w:rPr>
          <w:rFonts w:ascii="Times New Roman" w:hAnsi="Times New Roman" w:eastAsia="仿宋_GB2312"/>
          <w:sz w:val="32"/>
          <w:szCs w:val="32"/>
        </w:rPr>
        <w:t>年湖南省公费定向师范毕业生违约处理情况汇总表》（附件18），并报送省教育厅（</w:t>
      </w:r>
      <w:bookmarkStart w:id="0" w:name="_GoBack"/>
      <w:bookmarkEnd w:id="0"/>
      <w:r>
        <w:rPr>
          <w:rFonts w:ascii="Times New Roman" w:hAnsi="Times New Roman" w:eastAsia="仿宋_GB2312"/>
          <w:sz w:val="32"/>
          <w:szCs w:val="32"/>
        </w:rPr>
        <w:t>含电子文档）。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乡村教师公费定向培养计划招生是一项政策性很强的工作，各学校和有关部门要</w:t>
      </w:r>
      <w:r>
        <w:rPr>
          <w:rFonts w:hint="eastAsia" w:ascii="Times New Roman" w:hAnsi="Times New Roman" w:eastAsia="仿宋_GB2312" w:cs="Times New Roman"/>
          <w:color w:val="000000" w:themeColor="text1"/>
          <w:sz w:val="32"/>
          <w:szCs w:val="32"/>
          <w14:textFill>
            <w14:solidFill>
              <w14:schemeClr w14:val="tx1"/>
            </w14:solidFill>
          </w14:textFill>
        </w:rPr>
        <w:t>充分认识实施乡村教师公费定向培养计划的重大意义，</w:t>
      </w:r>
      <w:r>
        <w:rPr>
          <w:rFonts w:hint="eastAsia" w:ascii="Times New Roman" w:hAnsi="Times New Roman" w:eastAsia="仿宋_GB2312" w:cs="Times New Roman"/>
          <w:sz w:val="32"/>
          <w:szCs w:val="32"/>
        </w:rPr>
        <w:t>高度重视，精心组织，要采取切实有效的办法让广大家长和学生及时了解相关定向培养专项计划招生的具体条件、要求和工作程序，做好宣传发动，</w:t>
      </w:r>
      <w:r>
        <w:rPr>
          <w:rFonts w:hint="eastAsia" w:ascii="Times New Roman" w:hAnsi="Times New Roman" w:eastAsia="仿宋_GB2312" w:cs="Times New Roman"/>
          <w:color w:val="000000" w:themeColor="text1"/>
          <w:sz w:val="32"/>
          <w:szCs w:val="32"/>
          <w14:textFill>
            <w14:solidFill>
              <w14:schemeClr w14:val="tx1"/>
            </w14:solidFill>
          </w14:textFill>
        </w:rPr>
        <w:t>明确相应工作人员及工作职责，</w:t>
      </w:r>
      <w:r>
        <w:rPr>
          <w:rFonts w:hint="eastAsia" w:ascii="Times New Roman" w:hAnsi="Times New Roman" w:eastAsia="仿宋_GB2312" w:cs="Times New Roman"/>
          <w:sz w:val="32"/>
          <w:szCs w:val="32"/>
        </w:rPr>
        <w:t>严格遵循公平、公正、公开的原则进行选拔</w:t>
      </w:r>
      <w:r>
        <w:rPr>
          <w:rFonts w:hint="eastAsia" w:ascii="Times New Roman" w:hAnsi="Times New Roman" w:cs="Times New Roman"/>
          <w:sz w:val="32"/>
          <w:szCs w:val="32"/>
          <w:lang w:eastAsia="zh-CN"/>
        </w:rPr>
        <w:t>。各学校要结合当前新冠肺炎疫情防控工作形势，切实加强公费定向师范生招生各环节工作的组织领导，</w:t>
      </w:r>
      <w:r>
        <w:rPr>
          <w:rFonts w:hint="eastAsia" w:ascii="Times New Roman" w:hAnsi="Times New Roman" w:eastAsia="仿宋_GB2312" w:cs="Times New Roman"/>
          <w:sz w:val="32"/>
          <w:szCs w:val="32"/>
        </w:rPr>
        <w:t>确保招生录取工作</w:t>
      </w:r>
      <w:r>
        <w:rPr>
          <w:rFonts w:hint="eastAsia" w:ascii="Times New Roman" w:hAnsi="Times New Roman" w:cs="Times New Roman"/>
          <w:sz w:val="32"/>
          <w:szCs w:val="32"/>
          <w:lang w:eastAsia="zh-CN"/>
        </w:rPr>
        <w:t>全过程安全</w:t>
      </w:r>
      <w:r>
        <w:rPr>
          <w:rFonts w:hint="eastAsia" w:ascii="Times New Roman" w:hAnsi="Times New Roman" w:eastAsia="仿宋_GB2312" w:cs="Times New Roman"/>
          <w:sz w:val="32"/>
          <w:szCs w:val="32"/>
        </w:rPr>
        <w:t>顺利。</w:t>
      </w:r>
    </w:p>
    <w:p>
      <w:pPr>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仿宋_GB2312" w:cs="Times New Roman"/>
          <w:sz w:val="32"/>
          <w:szCs w:val="32"/>
          <w:lang w:eastAsia="zh-CN"/>
        </w:rPr>
      </w:pPr>
      <w:r>
        <w:rPr>
          <w:rFonts w:hint="eastAsia" w:cs="Times New Roman"/>
          <w:sz w:val="32"/>
          <w:szCs w:val="32"/>
          <w:lang w:val="en-US" w:eastAsia="zh-CN"/>
        </w:rPr>
        <w:t xml:space="preserve">                                    </w:t>
      </w:r>
      <w:r>
        <w:rPr>
          <w:rFonts w:hint="eastAsia" w:ascii="Times New Roman" w:hAnsi="Times New Roman" w:eastAsia="仿宋_GB2312" w:cs="Times New Roman"/>
          <w:sz w:val="32"/>
          <w:szCs w:val="32"/>
          <w:lang w:eastAsia="zh-CN"/>
        </w:rPr>
        <w:t>衡山县教育局</w:t>
      </w:r>
    </w:p>
    <w:p>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default"/>
          <w:lang w:val="en-US"/>
        </w:rPr>
      </w:pPr>
      <w:r>
        <w:rPr>
          <w:rFonts w:hint="eastAsia" w:ascii="Times New Roman" w:hAnsi="Times New Roman" w:eastAsia="仿宋_GB2312" w:cs="Times New Roman"/>
          <w:sz w:val="32"/>
          <w:szCs w:val="32"/>
          <w:lang w:val="en-US" w:eastAsia="zh-CN"/>
        </w:rPr>
        <w:t xml:space="preserve">     </w:t>
      </w:r>
      <w:r>
        <w:rPr>
          <w:rFonts w:hint="eastAsia" w:cs="Times New Roman"/>
          <w:sz w:val="32"/>
          <w:szCs w:val="32"/>
          <w:lang w:eastAsia="zh-CN"/>
        </w:rPr>
        <w:t>2022</w:t>
      </w:r>
      <w:r>
        <w:rPr>
          <w:rFonts w:ascii="Times New Roman" w:hAnsi="Times New Roman" w:eastAsia="仿宋_GB2312" w:cs="Times New Roman"/>
          <w:sz w:val="32"/>
          <w:szCs w:val="32"/>
        </w:rPr>
        <w:t>年</w:t>
      </w:r>
      <w:r>
        <w:rPr>
          <w:rFonts w:hint="eastAsia" w:cs="Times New Roman"/>
          <w:sz w:val="32"/>
          <w:szCs w:val="32"/>
          <w:lang w:val="en-US" w:eastAsia="zh-CN"/>
        </w:rPr>
        <w:t>5</w:t>
      </w:r>
      <w:r>
        <w:rPr>
          <w:rFonts w:ascii="Times New Roman" w:hAnsi="Times New Roman" w:eastAsia="仿宋_GB2312" w:cs="Times New Roman"/>
          <w:sz w:val="32"/>
          <w:szCs w:val="32"/>
        </w:rPr>
        <w:t>月</w:t>
      </w:r>
      <w:r>
        <w:rPr>
          <w:rFonts w:hint="eastAsia" w:cs="Times New Roman"/>
          <w:sz w:val="32"/>
          <w:szCs w:val="32"/>
          <w:lang w:val="en-US" w:eastAsia="zh-CN"/>
        </w:rPr>
        <w:t>23日</w:t>
      </w:r>
    </w:p>
    <w:sectPr>
      <w:footerReference r:id="rId4" w:type="default"/>
      <w:pgSz w:w="11906" w:h="16838"/>
      <w:pgMar w:top="1984" w:right="1531" w:bottom="1587" w:left="1531"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仿宋_GB2312"/>
                              <w:sz w:val="28"/>
                              <w:szCs w:val="28"/>
                            </w:rPr>
                            <w:t>－</w:t>
                          </w:r>
                          <w:r>
                            <w:rPr>
                              <w:rFonts w:ascii="仿宋_GB2312"/>
                              <w:sz w:val="28"/>
                              <w:szCs w:val="28"/>
                            </w:rPr>
                            <w:fldChar w:fldCharType="begin"/>
                          </w:r>
                          <w:r>
                            <w:rPr>
                              <w:rFonts w:ascii="仿宋_GB2312"/>
                              <w:sz w:val="28"/>
                              <w:szCs w:val="28"/>
                            </w:rPr>
                            <w:instrText xml:space="preserve">PAGE   \* MERGEFORMAT</w:instrText>
                          </w:r>
                          <w:r>
                            <w:rPr>
                              <w:rFonts w:ascii="仿宋_GB2312"/>
                              <w:sz w:val="28"/>
                              <w:szCs w:val="28"/>
                            </w:rPr>
                            <w:fldChar w:fldCharType="separate"/>
                          </w:r>
                          <w:r>
                            <w:rPr>
                              <w:rFonts w:ascii="仿宋_GB2312"/>
                              <w:sz w:val="28"/>
                              <w:szCs w:val="28"/>
                            </w:rPr>
                            <w:t>1</w:t>
                          </w:r>
                          <w:r>
                            <w:rPr>
                              <w:rFonts w:ascii="仿宋_GB2312"/>
                              <w:sz w:val="28"/>
                              <w:szCs w:val="28"/>
                            </w:rPr>
                            <w:fldChar w:fldCharType="end"/>
                          </w:r>
                          <w:r>
                            <w:rPr>
                              <w:rFonts w:hint="eastAsia" w:ascii="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jc w:val="right"/>
                    </w:pPr>
                    <w:r>
                      <w:rPr>
                        <w:rFonts w:hint="eastAsia" w:ascii="仿宋_GB2312"/>
                        <w:sz w:val="28"/>
                        <w:szCs w:val="28"/>
                      </w:rPr>
                      <w:t>－</w:t>
                    </w:r>
                    <w:r>
                      <w:rPr>
                        <w:rFonts w:ascii="仿宋_GB2312"/>
                        <w:sz w:val="28"/>
                        <w:szCs w:val="28"/>
                      </w:rPr>
                      <w:fldChar w:fldCharType="begin"/>
                    </w:r>
                    <w:r>
                      <w:rPr>
                        <w:rFonts w:ascii="仿宋_GB2312"/>
                        <w:sz w:val="28"/>
                        <w:szCs w:val="28"/>
                      </w:rPr>
                      <w:instrText xml:space="preserve">PAGE   \* MERGEFORMAT</w:instrText>
                    </w:r>
                    <w:r>
                      <w:rPr>
                        <w:rFonts w:ascii="仿宋_GB2312"/>
                        <w:sz w:val="28"/>
                        <w:szCs w:val="28"/>
                      </w:rPr>
                      <w:fldChar w:fldCharType="separate"/>
                    </w:r>
                    <w:r>
                      <w:rPr>
                        <w:rFonts w:ascii="仿宋_GB2312"/>
                        <w:sz w:val="28"/>
                        <w:szCs w:val="28"/>
                      </w:rPr>
                      <w:t>1</w:t>
                    </w:r>
                    <w:r>
                      <w:rPr>
                        <w:rFonts w:ascii="仿宋_GB2312"/>
                        <w:sz w:val="28"/>
                        <w:szCs w:val="28"/>
                      </w:rPr>
                      <w:fldChar w:fldCharType="end"/>
                    </w:r>
                    <w:r>
                      <w:rPr>
                        <w:rFonts w:hint="eastAsia" w:ascii="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008BE"/>
    <w:multiLevelType w:val="singleLevel"/>
    <w:tmpl w:val="FB1008B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3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GUxYTdiN2I4NmZmMmE1YWMzYjlhM2UzZGI5NWUifQ=="/>
  </w:docVars>
  <w:rsids>
    <w:rsidRoot w:val="07896C5C"/>
    <w:rsid w:val="02BA0BA4"/>
    <w:rsid w:val="040134DD"/>
    <w:rsid w:val="07896284"/>
    <w:rsid w:val="07896C5C"/>
    <w:rsid w:val="09AA527D"/>
    <w:rsid w:val="09C740C2"/>
    <w:rsid w:val="0A661681"/>
    <w:rsid w:val="0BD53F9E"/>
    <w:rsid w:val="0EC412FD"/>
    <w:rsid w:val="128406E2"/>
    <w:rsid w:val="12AF3295"/>
    <w:rsid w:val="16B43393"/>
    <w:rsid w:val="182F597D"/>
    <w:rsid w:val="1C814E93"/>
    <w:rsid w:val="1D306419"/>
    <w:rsid w:val="1E153D13"/>
    <w:rsid w:val="1E5411DB"/>
    <w:rsid w:val="1E921211"/>
    <w:rsid w:val="200213E8"/>
    <w:rsid w:val="218F133A"/>
    <w:rsid w:val="24433062"/>
    <w:rsid w:val="252A663B"/>
    <w:rsid w:val="2836529F"/>
    <w:rsid w:val="2873336A"/>
    <w:rsid w:val="2A576C3C"/>
    <w:rsid w:val="2A9376E7"/>
    <w:rsid w:val="2B7B5A58"/>
    <w:rsid w:val="2EB8162C"/>
    <w:rsid w:val="31F7220B"/>
    <w:rsid w:val="35FA77BD"/>
    <w:rsid w:val="3EDF05DA"/>
    <w:rsid w:val="46781654"/>
    <w:rsid w:val="47EF7EFD"/>
    <w:rsid w:val="49424AF1"/>
    <w:rsid w:val="4A321CB8"/>
    <w:rsid w:val="4C175AA8"/>
    <w:rsid w:val="4EC5166B"/>
    <w:rsid w:val="4F697033"/>
    <w:rsid w:val="55B11FC7"/>
    <w:rsid w:val="581767F0"/>
    <w:rsid w:val="59D80E60"/>
    <w:rsid w:val="5A9E56A3"/>
    <w:rsid w:val="5D9F0680"/>
    <w:rsid w:val="5DC411FB"/>
    <w:rsid w:val="654126FA"/>
    <w:rsid w:val="6C2552D6"/>
    <w:rsid w:val="6C420F1F"/>
    <w:rsid w:val="6DF21DDC"/>
    <w:rsid w:val="73B06E4B"/>
    <w:rsid w:val="747F3C8B"/>
    <w:rsid w:val="751F1DF3"/>
    <w:rsid w:val="761A5764"/>
    <w:rsid w:val="7C7D2544"/>
    <w:rsid w:val="7CD03E1F"/>
    <w:rsid w:val="7CDB3F35"/>
    <w:rsid w:val="7CEA33D7"/>
    <w:rsid w:val="7DC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uto"/>
      <w:jc w:val="center"/>
    </w:pPr>
    <w:rPr>
      <w:rFonts w:eastAsia="仿宋_GB2312"/>
      <w:sz w:val="18"/>
      <w:szCs w:val="18"/>
    </w:rPr>
  </w:style>
  <w:style w:type="paragraph" w:styleId="4">
    <w:name w:val="Subtitle"/>
    <w:basedOn w:val="1"/>
    <w:next w:val="1"/>
    <w:qFormat/>
    <w:uiPriority w:val="11"/>
    <w:pPr>
      <w:spacing w:before="240" w:after="60" w:line="312" w:lineRule="auto"/>
      <w:jc w:val="center"/>
      <w:outlineLvl w:val="1"/>
    </w:pPr>
    <w:rPr>
      <w:rFonts w:ascii="Calibri Light" w:hAnsi="Calibri Light" w:eastAsia="宋体" w:cs="Times New Roman"/>
      <w:b/>
      <w:bCs/>
      <w:kern w:val="28"/>
      <w:szCs w:val="3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5725</Words>
  <Characters>5858</Characters>
  <Lines>0</Lines>
  <Paragraphs>0</Paragraphs>
  <TotalTime>12</TotalTime>
  <ScaleCrop>false</ScaleCrop>
  <LinksUpToDate>false</LinksUpToDate>
  <CharactersWithSpaces>5933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2020-06-10T07:08:00Z</dcterms:created>
  <dc:creator>彼岸繁花</dc:creator>
  <cp:lastModifiedBy>简单的鱼</cp:lastModifiedBy>
  <cp:lastPrinted>2021-06-10T01:23:00Z</cp:lastPrinted>
  <dcterms:modified xsi:type="dcterms:W3CDTF">2022-05-24T07:27:13Z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681AE4B07B414B1D9C918616D1D8FB20</vt:lpwstr>
  </property>
</Properties>
</file>