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黑体" w:hAnsi="黑体" w:eastAsia="黑体" w:cs="黑体"/>
          <w:b/>
          <w:bCs/>
          <w:color w:val="auto"/>
          <w:sz w:val="48"/>
          <w:szCs w:val="48"/>
          <w:lang w:eastAsia="zh-CN"/>
        </w:rPr>
      </w:pPr>
    </w:p>
    <w:p>
      <w:pPr>
        <w:shd w:val="clear"/>
        <w:jc w:val="center"/>
        <w:rPr>
          <w:rFonts w:hint="eastAsia" w:ascii="黑体" w:hAnsi="黑体" w:eastAsia="黑体" w:cs="黑体"/>
          <w:b/>
          <w:bCs/>
          <w:color w:val="auto"/>
          <w:sz w:val="48"/>
          <w:szCs w:val="48"/>
        </w:rPr>
      </w:pPr>
    </w:p>
    <w:p>
      <w:pPr>
        <w:shd w:val="clear"/>
        <w:jc w:val="center"/>
        <w:rPr>
          <w:rFonts w:hint="eastAsia" w:ascii="黑体" w:hAnsi="黑体" w:eastAsia="黑体" w:cs="黑体"/>
          <w:b/>
          <w:bCs/>
          <w:color w:val="auto"/>
          <w:sz w:val="48"/>
          <w:szCs w:val="48"/>
        </w:rPr>
      </w:pPr>
      <w:r>
        <w:rPr>
          <w:rFonts w:hint="eastAsia" w:ascii="黑体" w:hAnsi="黑体" w:eastAsia="黑体" w:cs="黑体"/>
          <w:b/>
          <w:bCs/>
          <w:color w:val="auto"/>
          <w:sz w:val="48"/>
          <w:szCs w:val="48"/>
        </w:rPr>
        <w:t>20</w:t>
      </w:r>
      <w:r>
        <w:rPr>
          <w:rFonts w:hint="eastAsia" w:ascii="黑体" w:hAnsi="黑体" w:eastAsia="黑体" w:cs="黑体"/>
          <w:b/>
          <w:bCs/>
          <w:color w:val="auto"/>
          <w:sz w:val="48"/>
          <w:szCs w:val="48"/>
          <w:lang w:val="en-US" w:eastAsia="zh-CN"/>
        </w:rPr>
        <w:t>21</w:t>
      </w:r>
      <w:r>
        <w:rPr>
          <w:rFonts w:hint="eastAsia" w:ascii="黑体" w:hAnsi="黑体" w:eastAsia="黑体" w:cs="黑体"/>
          <w:b/>
          <w:bCs/>
          <w:color w:val="auto"/>
          <w:sz w:val="48"/>
          <w:szCs w:val="48"/>
        </w:rPr>
        <w:t>年度部门整体支出绩效自评报告</w:t>
      </w:r>
    </w:p>
    <w:p>
      <w:pPr>
        <w:shd w:val="clear"/>
        <w:jc w:val="center"/>
        <w:rPr>
          <w:rFonts w:hint="eastAsia" w:ascii="黑体" w:hAnsi="黑体" w:eastAsia="黑体" w:cs="黑体"/>
          <w:b/>
          <w:bCs/>
          <w:color w:val="auto"/>
          <w:sz w:val="48"/>
          <w:szCs w:val="48"/>
        </w:rPr>
      </w:pPr>
    </w:p>
    <w:p>
      <w:pPr>
        <w:shd w:val="clear"/>
        <w:jc w:val="center"/>
        <w:rPr>
          <w:rFonts w:hint="eastAsia" w:ascii="黑体" w:hAnsi="黑体" w:eastAsia="黑体" w:cs="黑体"/>
          <w:b/>
          <w:bCs/>
          <w:color w:val="auto"/>
          <w:sz w:val="48"/>
          <w:szCs w:val="48"/>
        </w:rPr>
      </w:pPr>
    </w:p>
    <w:p>
      <w:pPr>
        <w:shd w:val="clear"/>
        <w:jc w:val="center"/>
        <w:rPr>
          <w:rFonts w:hint="eastAsia" w:ascii="黑体" w:hAnsi="黑体" w:eastAsia="黑体" w:cs="黑体"/>
          <w:b/>
          <w:bCs/>
          <w:color w:val="auto"/>
          <w:sz w:val="48"/>
          <w:szCs w:val="48"/>
        </w:rPr>
      </w:pPr>
    </w:p>
    <w:p>
      <w:pPr>
        <w:shd w:val="clear"/>
        <w:jc w:val="center"/>
        <w:rPr>
          <w:rFonts w:hint="eastAsia" w:ascii="黑体" w:hAnsi="黑体" w:eastAsia="黑体" w:cs="黑体"/>
          <w:b/>
          <w:bCs/>
          <w:color w:val="auto"/>
          <w:sz w:val="48"/>
          <w:szCs w:val="48"/>
        </w:rPr>
      </w:pPr>
    </w:p>
    <w:p>
      <w:pPr>
        <w:shd w:val="clear"/>
        <w:jc w:val="center"/>
        <w:rPr>
          <w:rFonts w:hint="eastAsia" w:ascii="黑体" w:hAnsi="黑体" w:eastAsia="黑体" w:cs="黑体"/>
          <w:b/>
          <w:bCs/>
          <w:color w:val="auto"/>
          <w:sz w:val="48"/>
          <w:szCs w:val="48"/>
        </w:rPr>
      </w:pPr>
    </w:p>
    <w:p>
      <w:pPr>
        <w:shd w:val="clear"/>
        <w:jc w:val="center"/>
        <w:rPr>
          <w:rFonts w:hint="eastAsia" w:ascii="黑体" w:hAnsi="黑体" w:eastAsia="黑体" w:cs="黑体"/>
          <w:b/>
          <w:bCs/>
          <w:color w:val="auto"/>
          <w:sz w:val="48"/>
          <w:szCs w:val="48"/>
        </w:rPr>
      </w:pPr>
    </w:p>
    <w:p>
      <w:pPr>
        <w:shd w:val="clear"/>
        <w:jc w:val="center"/>
        <w:rPr>
          <w:rFonts w:hint="eastAsia" w:ascii="黑体" w:hAnsi="黑体" w:eastAsia="黑体" w:cs="黑体"/>
          <w:b/>
          <w:bCs/>
          <w:color w:val="auto"/>
          <w:sz w:val="48"/>
          <w:szCs w:val="48"/>
        </w:rPr>
      </w:pPr>
    </w:p>
    <w:p>
      <w:pPr>
        <w:shd w:val="clear"/>
        <w:jc w:val="center"/>
        <w:rPr>
          <w:rFonts w:hint="eastAsia" w:ascii="黑体" w:hAnsi="黑体" w:eastAsia="黑体" w:cs="黑体"/>
          <w:b/>
          <w:bCs/>
          <w:color w:val="auto"/>
          <w:sz w:val="48"/>
          <w:szCs w:val="48"/>
        </w:rPr>
      </w:pPr>
    </w:p>
    <w:p>
      <w:pPr>
        <w:shd w:val="clear"/>
        <w:jc w:val="center"/>
        <w:rPr>
          <w:rFonts w:hint="eastAsia" w:ascii="黑体" w:hAnsi="黑体" w:eastAsia="黑体" w:cs="黑体"/>
          <w:b/>
          <w:bCs/>
          <w:color w:val="auto"/>
          <w:sz w:val="48"/>
          <w:szCs w:val="48"/>
        </w:rPr>
      </w:pPr>
    </w:p>
    <w:p>
      <w:pPr>
        <w:shd w:val="clear"/>
        <w:jc w:val="center"/>
        <w:rPr>
          <w:rFonts w:hint="eastAsia" w:ascii="黑体" w:hAnsi="黑体" w:eastAsia="黑体" w:cs="黑体"/>
          <w:b/>
          <w:bCs/>
          <w:color w:val="auto"/>
          <w:sz w:val="48"/>
          <w:szCs w:val="48"/>
        </w:rPr>
      </w:pPr>
    </w:p>
    <w:p>
      <w:pPr>
        <w:shd w:val="clear"/>
        <w:jc w:val="center"/>
        <w:rPr>
          <w:rFonts w:hint="eastAsia" w:ascii="黑体" w:hAnsi="黑体" w:eastAsia="黑体" w:cs="黑体"/>
          <w:b/>
          <w:bCs/>
          <w:color w:val="auto"/>
          <w:sz w:val="48"/>
          <w:szCs w:val="48"/>
          <w:lang w:eastAsia="zh-CN"/>
        </w:rPr>
      </w:pPr>
    </w:p>
    <w:p>
      <w:pPr>
        <w:shd w:val="clear"/>
        <w:jc w:val="center"/>
        <w:rPr>
          <w:rFonts w:hint="eastAsia" w:ascii="黑体" w:hAnsi="黑体" w:eastAsia="黑体" w:cs="黑体"/>
          <w:b/>
          <w:bCs/>
          <w:color w:val="auto"/>
          <w:sz w:val="48"/>
          <w:szCs w:val="48"/>
          <w:lang w:eastAsia="zh-CN"/>
        </w:rPr>
      </w:pPr>
    </w:p>
    <w:p>
      <w:pPr>
        <w:shd w:val="clear"/>
        <w:jc w:val="center"/>
        <w:rPr>
          <w:rFonts w:hint="eastAsia" w:ascii="黑体" w:hAnsi="黑体" w:eastAsia="黑体" w:cs="黑体"/>
          <w:b/>
          <w:bCs/>
          <w:color w:val="auto"/>
          <w:sz w:val="48"/>
          <w:szCs w:val="48"/>
          <w:lang w:val="en-US" w:eastAsia="zh-CN"/>
        </w:rPr>
      </w:pPr>
      <w:r>
        <w:rPr>
          <w:rFonts w:hint="eastAsia" w:ascii="黑体" w:hAnsi="黑体" w:eastAsia="黑体" w:cs="黑体"/>
          <w:b/>
          <w:bCs/>
          <w:color w:val="auto"/>
          <w:sz w:val="48"/>
          <w:szCs w:val="48"/>
          <w:lang w:eastAsia="zh-CN"/>
        </w:rPr>
        <w:t>衡山县人力资源和社会保障局</w:t>
      </w:r>
    </w:p>
    <w:p>
      <w:pPr>
        <w:shd w:val="clear"/>
        <w:jc w:val="center"/>
        <w:rPr>
          <w:rFonts w:hint="eastAsia" w:ascii="黑体" w:hAnsi="黑体" w:eastAsia="黑体" w:cs="黑体"/>
          <w:b/>
          <w:bCs/>
          <w:color w:val="auto"/>
          <w:sz w:val="48"/>
          <w:szCs w:val="48"/>
          <w:lang w:val="en-US" w:eastAsia="zh-CN"/>
        </w:rPr>
      </w:pPr>
    </w:p>
    <w:p>
      <w:pPr>
        <w:shd w:val="clear"/>
        <w:jc w:val="center"/>
        <w:rPr>
          <w:rFonts w:hint="eastAsia"/>
          <w:b/>
          <w:bCs/>
          <w:color w:val="auto"/>
          <w:sz w:val="48"/>
          <w:szCs w:val="48"/>
          <w:lang w:val="en-US" w:eastAsia="zh-CN"/>
        </w:rPr>
      </w:pPr>
    </w:p>
    <w:p>
      <w:pPr>
        <w:shd w:val="clear"/>
        <w:jc w:val="center"/>
        <w:rPr>
          <w:rFonts w:hint="eastAsia"/>
          <w:b/>
          <w:bCs/>
          <w:color w:val="auto"/>
          <w:sz w:val="48"/>
          <w:szCs w:val="48"/>
          <w:lang w:val="en-US" w:eastAsia="zh-CN"/>
        </w:rPr>
      </w:pPr>
    </w:p>
    <w:p>
      <w:pPr>
        <w:shd w:val="clear"/>
        <w:jc w:val="center"/>
        <w:rPr>
          <w:rFonts w:hint="eastAsia"/>
          <w:b/>
          <w:bCs/>
          <w:color w:val="auto"/>
          <w:sz w:val="48"/>
          <w:szCs w:val="48"/>
          <w:lang w:val="en-US" w:eastAsia="zh-CN"/>
        </w:rPr>
      </w:pPr>
    </w:p>
    <w:p>
      <w:pPr>
        <w:shd w:val="clear"/>
        <w:jc w:val="center"/>
        <w:rPr>
          <w:rFonts w:hint="eastAsia"/>
          <w:b/>
          <w:bCs/>
          <w:color w:val="auto"/>
          <w:sz w:val="48"/>
          <w:szCs w:val="48"/>
          <w:lang w:val="en-US" w:eastAsia="zh-CN"/>
        </w:rPr>
      </w:pPr>
    </w:p>
    <w:p>
      <w:pPr>
        <w:shd w:val="clear"/>
        <w:jc w:val="center"/>
        <w:rPr>
          <w:rFonts w:hint="eastAsia"/>
          <w:b/>
          <w:bCs/>
          <w:color w:val="auto"/>
          <w:sz w:val="48"/>
          <w:szCs w:val="48"/>
          <w:lang w:val="en-US" w:eastAsia="zh-CN"/>
        </w:rPr>
      </w:pPr>
    </w:p>
    <w:p>
      <w:pPr>
        <w:keepNext w:val="0"/>
        <w:keepLines w:val="0"/>
        <w:pageBreakBefore w:val="0"/>
        <w:numPr>
          <w:ilvl w:val="0"/>
          <w:numId w:val="0"/>
        </w:numPr>
        <w:shd w:val="clear"/>
        <w:kinsoku/>
        <w:wordWrap/>
        <w:overflowPunct/>
        <w:topLinePunct w:val="0"/>
        <w:autoSpaceDE/>
        <w:autoSpaceDN/>
        <w:bidi w:val="0"/>
        <w:adjustRightInd/>
        <w:snapToGrid/>
        <w:spacing w:line="240" w:lineRule="atLeast"/>
        <w:ind w:firstLine="843" w:firstLineChars="30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一、部门基本情况</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tLeast"/>
        <w:ind w:left="0" w:leftChars="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（一）单位</w:t>
      </w:r>
      <w:r>
        <w:rPr>
          <w:rFonts w:hint="eastAsia" w:ascii="仿宋" w:hAnsi="仿宋" w:eastAsia="仿宋" w:cs="仿宋"/>
          <w:color w:val="auto"/>
          <w:sz w:val="28"/>
          <w:szCs w:val="28"/>
        </w:rPr>
        <w:t>主要职责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我局是政府工作部门，为一级财政预算单位。主要工作职责如下：　　　　　</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一）贯彻执行国家、省、市人力资源和社会保障工作方针、政策、法律法规；拟订全县人力资源和社会保障事业发展规划、政策；起草人力资源和社会保障的规范性文件，并组织实施和监督检查；对全县人力资源和社会保障工作进行宏观规划、综合管理、监督指导、协调工作。</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bidi="ar"/>
        </w:rPr>
        <w:t>（二）拟订并组织实施全县人力资源市场发展规划和人力资源流动政策，指导全县建立统一规范的人力资源市场，促进人力资源的科学开发、合理流动、有效配置。</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三</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负责促进就业工作，拟</w:t>
      </w:r>
      <w:r>
        <w:rPr>
          <w:rFonts w:hint="eastAsia" w:ascii="仿宋" w:hAnsi="仿宋" w:eastAsia="仿宋" w:cs="仿宋"/>
          <w:b w:val="0"/>
          <w:bCs w:val="0"/>
          <w:color w:val="auto"/>
          <w:sz w:val="28"/>
          <w:szCs w:val="28"/>
          <w:lang w:eastAsia="zh-CN"/>
        </w:rPr>
        <w:t>订和组织落实统筹</w:t>
      </w:r>
      <w:r>
        <w:rPr>
          <w:rFonts w:hint="eastAsia" w:ascii="仿宋" w:hAnsi="仿宋" w:eastAsia="仿宋" w:cs="仿宋"/>
          <w:b w:val="0"/>
          <w:bCs w:val="0"/>
          <w:color w:val="auto"/>
          <w:sz w:val="28"/>
          <w:szCs w:val="28"/>
        </w:rPr>
        <w:t>城乡的就业发展规划，完善公共就业服务体系；拟</w:t>
      </w:r>
      <w:r>
        <w:rPr>
          <w:rFonts w:hint="eastAsia" w:ascii="仿宋" w:hAnsi="仿宋" w:eastAsia="仿宋" w:cs="仿宋"/>
          <w:b w:val="0"/>
          <w:bCs w:val="0"/>
          <w:color w:val="auto"/>
          <w:sz w:val="28"/>
          <w:szCs w:val="28"/>
          <w:lang w:eastAsia="zh-CN"/>
        </w:rPr>
        <w:t>订</w:t>
      </w:r>
      <w:r>
        <w:rPr>
          <w:rFonts w:hint="eastAsia" w:ascii="仿宋" w:hAnsi="仿宋" w:eastAsia="仿宋" w:cs="仿宋"/>
          <w:b w:val="0"/>
          <w:bCs w:val="0"/>
          <w:color w:val="auto"/>
          <w:sz w:val="28"/>
          <w:szCs w:val="28"/>
        </w:rPr>
        <w:t>和组织落实就业</w:t>
      </w:r>
      <w:r>
        <w:rPr>
          <w:rFonts w:hint="eastAsia" w:ascii="仿宋" w:hAnsi="仿宋" w:eastAsia="仿宋" w:cs="仿宋"/>
          <w:b w:val="0"/>
          <w:bCs w:val="0"/>
          <w:color w:val="auto"/>
          <w:sz w:val="28"/>
          <w:szCs w:val="28"/>
          <w:lang w:eastAsia="zh-CN"/>
        </w:rPr>
        <w:t>援助</w:t>
      </w:r>
      <w:r>
        <w:rPr>
          <w:rFonts w:hint="eastAsia" w:ascii="仿宋" w:hAnsi="仿宋" w:eastAsia="仿宋" w:cs="仿宋"/>
          <w:b w:val="0"/>
          <w:bCs w:val="0"/>
          <w:color w:val="auto"/>
          <w:sz w:val="28"/>
          <w:szCs w:val="28"/>
        </w:rPr>
        <w:t>制度，</w:t>
      </w:r>
      <w:r>
        <w:rPr>
          <w:rFonts w:hint="eastAsia" w:ascii="仿宋" w:hAnsi="仿宋" w:eastAsia="仿宋" w:cs="仿宋"/>
          <w:b w:val="0"/>
          <w:bCs w:val="0"/>
          <w:color w:val="auto"/>
          <w:sz w:val="28"/>
          <w:szCs w:val="28"/>
          <w:lang w:eastAsia="zh-CN"/>
        </w:rPr>
        <w:t>执行</w:t>
      </w:r>
      <w:r>
        <w:rPr>
          <w:rFonts w:hint="eastAsia" w:ascii="仿宋" w:hAnsi="仿宋" w:eastAsia="仿宋" w:cs="仿宋"/>
          <w:b w:val="0"/>
          <w:bCs w:val="0"/>
          <w:color w:val="auto"/>
          <w:sz w:val="28"/>
          <w:szCs w:val="28"/>
        </w:rPr>
        <w:t>职业资格</w:t>
      </w:r>
      <w:r>
        <w:rPr>
          <w:rFonts w:hint="eastAsia" w:ascii="仿宋" w:hAnsi="仿宋" w:eastAsia="仿宋" w:cs="仿宋"/>
          <w:b w:val="0"/>
          <w:bCs w:val="0"/>
          <w:color w:val="auto"/>
          <w:sz w:val="28"/>
          <w:szCs w:val="28"/>
          <w:lang w:eastAsia="zh-CN"/>
        </w:rPr>
        <w:t>证书</w:t>
      </w:r>
      <w:r>
        <w:rPr>
          <w:rFonts w:hint="eastAsia" w:ascii="仿宋" w:hAnsi="仿宋" w:eastAsia="仿宋" w:cs="仿宋"/>
          <w:b w:val="0"/>
          <w:bCs w:val="0"/>
          <w:color w:val="auto"/>
          <w:sz w:val="28"/>
          <w:szCs w:val="28"/>
        </w:rPr>
        <w:t>制度</w:t>
      </w:r>
      <w:r>
        <w:rPr>
          <w:rFonts w:hint="eastAsia" w:ascii="仿宋" w:hAnsi="仿宋" w:eastAsia="仿宋" w:cs="仿宋"/>
          <w:b w:val="0"/>
          <w:bCs w:val="0"/>
          <w:color w:val="auto"/>
          <w:sz w:val="28"/>
          <w:szCs w:val="28"/>
          <w:lang w:eastAsia="zh-CN"/>
        </w:rPr>
        <w:t>和</w:t>
      </w:r>
      <w:r>
        <w:rPr>
          <w:rFonts w:hint="eastAsia" w:ascii="仿宋" w:hAnsi="仿宋" w:eastAsia="仿宋" w:cs="仿宋"/>
          <w:b w:val="0"/>
          <w:bCs w:val="0"/>
          <w:color w:val="auto"/>
          <w:sz w:val="28"/>
          <w:szCs w:val="28"/>
        </w:rPr>
        <w:t>相关政策，统筹建立面向城乡劳动者的职业培训制度</w:t>
      </w:r>
      <w:r>
        <w:rPr>
          <w:rFonts w:hint="eastAsia" w:ascii="仿宋" w:hAnsi="仿宋" w:eastAsia="仿宋" w:cs="仿宋"/>
          <w:b w:val="0"/>
          <w:bCs w:val="0"/>
          <w:color w:val="auto"/>
          <w:sz w:val="28"/>
          <w:szCs w:val="28"/>
          <w:lang w:eastAsia="zh-CN"/>
        </w:rPr>
        <w:t>；负责毕业生离校后的就业指导和服务工作；会同有关部门</w:t>
      </w:r>
      <w:r>
        <w:rPr>
          <w:rFonts w:hint="eastAsia" w:ascii="仿宋" w:hAnsi="仿宋" w:eastAsia="仿宋" w:cs="仿宋"/>
          <w:b w:val="0"/>
          <w:bCs w:val="0"/>
          <w:color w:val="auto"/>
          <w:kern w:val="0"/>
          <w:sz w:val="28"/>
          <w:szCs w:val="28"/>
          <w:lang w:val="en-US" w:eastAsia="zh-CN" w:bidi="ar"/>
        </w:rPr>
        <w:t>拟订并落实高技能人才、农村实用人才培养和激励政策。</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四</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统筹建立覆盖城乡的社会保障体</w:t>
      </w:r>
      <w:r>
        <w:rPr>
          <w:rFonts w:hint="eastAsia" w:ascii="仿宋" w:hAnsi="仿宋" w:eastAsia="仿宋" w:cs="仿宋"/>
          <w:b w:val="0"/>
          <w:bCs w:val="0"/>
          <w:color w:val="auto"/>
          <w:sz w:val="28"/>
          <w:szCs w:val="28"/>
          <w:lang w:eastAsia="zh-CN"/>
        </w:rPr>
        <w:t>系。</w:t>
      </w:r>
      <w:r>
        <w:rPr>
          <w:rFonts w:hint="eastAsia" w:ascii="仿宋" w:hAnsi="仿宋" w:eastAsia="仿宋" w:cs="仿宋"/>
          <w:b w:val="0"/>
          <w:bCs w:val="0"/>
          <w:color w:val="auto"/>
          <w:kern w:val="0"/>
          <w:sz w:val="28"/>
          <w:szCs w:val="28"/>
          <w:lang w:val="en-US" w:eastAsia="zh-CN" w:bidi="ar"/>
        </w:rPr>
        <w:t>拟订并组织实施</w:t>
      </w:r>
      <w:r>
        <w:rPr>
          <w:rFonts w:hint="eastAsia" w:ascii="仿宋" w:hAnsi="仿宋" w:eastAsia="仿宋" w:cs="仿宋"/>
          <w:b w:val="0"/>
          <w:bCs w:val="0"/>
          <w:color w:val="auto"/>
          <w:sz w:val="28"/>
          <w:szCs w:val="28"/>
        </w:rPr>
        <w:t>城乡社会保险</w:t>
      </w:r>
      <w:r>
        <w:rPr>
          <w:rFonts w:hint="eastAsia" w:ascii="仿宋" w:hAnsi="仿宋" w:eastAsia="仿宋" w:cs="仿宋"/>
          <w:b w:val="0"/>
          <w:bCs w:val="0"/>
          <w:color w:val="auto"/>
          <w:sz w:val="28"/>
          <w:szCs w:val="28"/>
          <w:lang w:eastAsia="zh-CN"/>
        </w:rPr>
        <w:t>、工伤、失业保险的发展规划</w:t>
      </w:r>
      <w:r>
        <w:rPr>
          <w:rFonts w:hint="eastAsia" w:ascii="仿宋" w:hAnsi="仿宋" w:eastAsia="仿宋" w:cs="仿宋"/>
          <w:b w:val="0"/>
          <w:bCs w:val="0"/>
          <w:color w:val="auto"/>
          <w:sz w:val="28"/>
          <w:szCs w:val="28"/>
        </w:rPr>
        <w:t>和标准</w:t>
      </w:r>
      <w:r>
        <w:rPr>
          <w:rFonts w:hint="eastAsia" w:ascii="仿宋" w:hAnsi="仿宋" w:eastAsia="仿宋" w:cs="仿宋"/>
          <w:b w:val="0"/>
          <w:bCs w:val="0"/>
          <w:color w:val="auto"/>
          <w:sz w:val="28"/>
          <w:szCs w:val="28"/>
          <w:lang w:eastAsia="zh-CN"/>
        </w:rPr>
        <w:t>，执行全省统一的养老、失业、工伤保险关系转续办法；</w:t>
      </w:r>
      <w:r>
        <w:rPr>
          <w:rFonts w:hint="eastAsia" w:ascii="仿宋" w:hAnsi="仿宋" w:eastAsia="仿宋" w:cs="仿宋"/>
          <w:b w:val="0"/>
          <w:bCs w:val="0"/>
          <w:color w:val="auto"/>
          <w:sz w:val="28"/>
          <w:szCs w:val="28"/>
        </w:rPr>
        <w:t>会同有关部门拟</w:t>
      </w:r>
      <w:r>
        <w:rPr>
          <w:rFonts w:hint="eastAsia" w:ascii="仿宋" w:hAnsi="仿宋" w:eastAsia="仿宋" w:cs="仿宋"/>
          <w:b w:val="0"/>
          <w:bCs w:val="0"/>
          <w:color w:val="auto"/>
          <w:kern w:val="0"/>
          <w:sz w:val="28"/>
          <w:szCs w:val="28"/>
          <w:lang w:val="en-US" w:eastAsia="zh-CN" w:bidi="ar"/>
        </w:rPr>
        <w:t>订</w:t>
      </w:r>
      <w:r>
        <w:rPr>
          <w:rFonts w:hint="eastAsia" w:ascii="仿宋" w:hAnsi="仿宋" w:eastAsia="仿宋" w:cs="仿宋"/>
          <w:b w:val="0"/>
          <w:bCs w:val="0"/>
          <w:color w:val="auto"/>
          <w:sz w:val="28"/>
          <w:szCs w:val="28"/>
        </w:rPr>
        <w:t>社会保险</w:t>
      </w:r>
      <w:r>
        <w:rPr>
          <w:rFonts w:hint="eastAsia" w:ascii="仿宋" w:hAnsi="仿宋" w:eastAsia="仿宋" w:cs="仿宋"/>
          <w:b w:val="0"/>
          <w:bCs w:val="0"/>
          <w:color w:val="auto"/>
          <w:sz w:val="28"/>
          <w:szCs w:val="28"/>
          <w:lang w:eastAsia="zh-CN"/>
        </w:rPr>
        <w:t>及其</w:t>
      </w:r>
      <w:r>
        <w:rPr>
          <w:rFonts w:hint="eastAsia" w:ascii="仿宋" w:hAnsi="仿宋" w:eastAsia="仿宋" w:cs="仿宋"/>
          <w:b w:val="0"/>
          <w:bCs w:val="0"/>
          <w:color w:val="auto"/>
          <w:sz w:val="28"/>
          <w:szCs w:val="28"/>
        </w:rPr>
        <w:t>补充保险基金管理和监督办法</w:t>
      </w:r>
      <w:r>
        <w:rPr>
          <w:rFonts w:hint="eastAsia" w:ascii="仿宋" w:hAnsi="仿宋" w:eastAsia="仿宋" w:cs="仿宋"/>
          <w:b w:val="0"/>
          <w:bCs w:val="0"/>
          <w:color w:val="auto"/>
          <w:sz w:val="28"/>
          <w:szCs w:val="28"/>
          <w:lang w:eastAsia="zh-CN"/>
        </w:rPr>
        <w:t>并组织</w:t>
      </w:r>
      <w:r>
        <w:rPr>
          <w:rFonts w:hint="eastAsia" w:ascii="仿宋" w:hAnsi="仿宋" w:eastAsia="仿宋" w:cs="仿宋"/>
          <w:b w:val="0"/>
          <w:bCs w:val="0"/>
          <w:color w:val="auto"/>
          <w:sz w:val="28"/>
          <w:szCs w:val="28"/>
        </w:rPr>
        <w:t>实施；</w:t>
      </w:r>
      <w:r>
        <w:rPr>
          <w:rFonts w:hint="eastAsia" w:ascii="仿宋" w:hAnsi="仿宋" w:eastAsia="仿宋" w:cs="仿宋"/>
          <w:b w:val="0"/>
          <w:bCs w:val="0"/>
          <w:color w:val="auto"/>
          <w:sz w:val="28"/>
          <w:szCs w:val="28"/>
          <w:lang w:eastAsia="zh-CN"/>
        </w:rPr>
        <w:t>编制全县社会保险基金预决算草案；参与拟订全县社会保险基金投资管理办法。</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五</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负责全县就业、失业、社会保险基金预测预警和信息引导，拟</w:t>
      </w:r>
      <w:r>
        <w:rPr>
          <w:rFonts w:hint="eastAsia" w:ascii="仿宋" w:hAnsi="仿宋" w:eastAsia="仿宋" w:cs="仿宋"/>
          <w:b w:val="0"/>
          <w:bCs w:val="0"/>
          <w:color w:val="auto"/>
          <w:sz w:val="28"/>
          <w:szCs w:val="28"/>
          <w:lang w:eastAsia="zh-CN"/>
        </w:rPr>
        <w:t>订</w:t>
      </w:r>
      <w:r>
        <w:rPr>
          <w:rFonts w:hint="eastAsia" w:ascii="仿宋" w:hAnsi="仿宋" w:eastAsia="仿宋" w:cs="仿宋"/>
          <w:b w:val="0"/>
          <w:bCs w:val="0"/>
          <w:color w:val="auto"/>
          <w:sz w:val="28"/>
          <w:szCs w:val="28"/>
        </w:rPr>
        <w:t>应对预案，实施预防、调节和控制，保持就业形势稳定和社会保险基金总体收支平衡。</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六）会同有关部门拟订事业单位人员工资收入分配办法并组织实施，落实企事业单位人员工资标准、正常增长和支付保障机制。负责拟订全县国有企业经营收入分配政策。会同相关部门审核事业单位、工勤人员的工资、奖金、津补贴标准和离退休费。负责拟订企事业单位人员福利和离退休政策并组织实施。</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七）会同有关部门指导事业单位人事制度改革，按照管理权限规范事业单位岗位设置、公开招聘、聘用合同等人事综合管理工作；拟订事业单位人员和机关工勤人员管理政策；综合管理全县专业技术人员和专业技术队伍建设工作；综合管理全县专业技术人员和机关事业单位工勤人员的培训和继续教育工作；牵头推进深化职称制度改革，归口管理专业技术人员的职称工作；负责高层次专业技术人才选拔、培养和引进工作。</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（八）会同有关部门拟订农民工工作综合性政策和规划，推动农民工相关政策的落实；协调解决有关农民工工作的重点难点问题，</w:t>
      </w:r>
      <w:r>
        <w:rPr>
          <w:rFonts w:hint="eastAsia" w:ascii="仿宋" w:hAnsi="仿宋" w:eastAsia="仿宋" w:cs="仿宋"/>
          <w:b w:val="0"/>
          <w:bCs w:val="0"/>
          <w:color w:val="auto"/>
          <w:sz w:val="28"/>
          <w:szCs w:val="28"/>
        </w:rPr>
        <w:t>维护农</w:t>
      </w:r>
      <w:r>
        <w:rPr>
          <w:rFonts w:hint="eastAsia" w:ascii="仿宋" w:hAnsi="仿宋" w:eastAsia="仿宋" w:cs="仿宋"/>
          <w:b w:val="0"/>
          <w:bCs w:val="0"/>
          <w:color w:val="auto"/>
          <w:sz w:val="28"/>
          <w:szCs w:val="28"/>
          <w:lang w:val="en-US" w:eastAsia="zh-CN"/>
        </w:rPr>
        <w:t>民</w:t>
      </w:r>
      <w:r>
        <w:rPr>
          <w:rFonts w:hint="eastAsia" w:ascii="仿宋" w:hAnsi="仿宋" w:eastAsia="仿宋" w:cs="仿宋"/>
          <w:b w:val="0"/>
          <w:bCs w:val="0"/>
          <w:color w:val="auto"/>
          <w:sz w:val="28"/>
          <w:szCs w:val="28"/>
        </w:rPr>
        <w:t>工合法权益</w:t>
      </w:r>
      <w:r>
        <w:rPr>
          <w:rFonts w:hint="eastAsia" w:ascii="仿宋" w:hAnsi="仿宋" w:eastAsia="仿宋" w:cs="仿宋"/>
          <w:b w:val="0"/>
          <w:bCs w:val="0"/>
          <w:color w:val="auto"/>
          <w:sz w:val="28"/>
          <w:szCs w:val="28"/>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（九）统筹实施劳动、人事争议调解仲裁制度；负责落实劳动关系政策，完善劳动关系协调机制；监督落实消除非法使用童工政策和女工、未成年工的特殊劳动保护政策；</w:t>
      </w:r>
      <w:r>
        <w:rPr>
          <w:rFonts w:hint="eastAsia" w:ascii="仿宋" w:hAnsi="仿宋" w:eastAsia="仿宋" w:cs="仿宋"/>
          <w:b w:val="0"/>
          <w:bCs w:val="0"/>
          <w:color w:val="auto"/>
          <w:sz w:val="28"/>
          <w:szCs w:val="28"/>
        </w:rPr>
        <w:t>组织实施劳动监察，协调劳动者维权关系，依法查处重大案件。</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（十）会同有部门组织实施国家、省、市级表彰奖励制度；会同有关部门拟订县级表彰奖励制度，根据授权承办县级及以上表彰奖励活动；承担全县评比达标表彰工作。</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（十一）负责本行业、领域的应急管理工作，对本行业、领域的安全生产实施监督管理。</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十二</w:t>
      </w:r>
      <w:r>
        <w:rPr>
          <w:rFonts w:hint="eastAsia" w:ascii="仿宋" w:hAnsi="仿宋" w:eastAsia="仿宋" w:cs="仿宋"/>
          <w:b w:val="0"/>
          <w:bCs w:val="0"/>
          <w:color w:val="auto"/>
          <w:sz w:val="28"/>
          <w:szCs w:val="28"/>
          <w:lang w:eastAsia="zh-CN"/>
        </w:rPr>
        <w:t>）完成</w:t>
      </w:r>
      <w:r>
        <w:rPr>
          <w:rFonts w:hint="eastAsia" w:ascii="仿宋" w:hAnsi="仿宋" w:eastAsia="仿宋" w:cs="仿宋"/>
          <w:b w:val="0"/>
          <w:bCs w:val="0"/>
          <w:color w:val="auto"/>
          <w:sz w:val="28"/>
          <w:szCs w:val="28"/>
        </w:rPr>
        <w:t>县委、县政府交办的其他</w:t>
      </w:r>
      <w:r>
        <w:rPr>
          <w:rFonts w:hint="eastAsia" w:ascii="仿宋" w:hAnsi="仿宋" w:eastAsia="仿宋" w:cs="仿宋"/>
          <w:b w:val="0"/>
          <w:bCs w:val="0"/>
          <w:color w:val="auto"/>
          <w:sz w:val="28"/>
          <w:szCs w:val="28"/>
          <w:lang w:eastAsia="zh-CN"/>
        </w:rPr>
        <w:t>任务。</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机构设置及人员情况</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（1）人社局所属的7个事业单位：就业服务中心、社会保险服务中心、人力资源服务中心、工伤保险服务中心、劳动保障监察大队、劳动人事争议仲裁院、人力资源和社会保障信息中心。</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（2）人社局内设14个股室：</w:t>
      </w:r>
      <w:r>
        <w:rPr>
          <w:rFonts w:hint="eastAsia" w:ascii="仿宋" w:hAnsi="仿宋" w:eastAsia="仿宋" w:cs="仿宋"/>
          <w:b w:val="0"/>
          <w:bCs w:val="0"/>
          <w:color w:val="auto"/>
          <w:sz w:val="28"/>
          <w:szCs w:val="28"/>
        </w:rPr>
        <w:t>办公室</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政策法规股</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就业促进与失业保险股</w:t>
      </w:r>
      <w:r>
        <w:rPr>
          <w:rFonts w:hint="eastAsia" w:ascii="仿宋" w:hAnsi="仿宋" w:eastAsia="仿宋" w:cs="仿宋"/>
          <w:b w:val="0"/>
          <w:bCs w:val="0"/>
          <w:color w:val="auto"/>
          <w:sz w:val="28"/>
          <w:szCs w:val="28"/>
          <w:lang w:eastAsia="zh-CN"/>
        </w:rPr>
        <w:t>、人力开发与人力资源市场管理股、</w:t>
      </w:r>
      <w:r>
        <w:rPr>
          <w:rFonts w:hint="eastAsia" w:ascii="仿宋" w:hAnsi="仿宋" w:eastAsia="仿宋" w:cs="仿宋"/>
          <w:b w:val="0"/>
          <w:bCs w:val="0"/>
          <w:color w:val="auto"/>
          <w:sz w:val="28"/>
          <w:szCs w:val="28"/>
        </w:rPr>
        <w:t>职业能力建设股</w:t>
      </w:r>
      <w:r>
        <w:rPr>
          <w:rFonts w:hint="eastAsia" w:ascii="仿宋" w:hAnsi="仿宋" w:eastAsia="仿宋" w:cs="仿宋"/>
          <w:b w:val="0"/>
          <w:bCs w:val="0"/>
          <w:color w:val="auto"/>
          <w:sz w:val="28"/>
          <w:szCs w:val="28"/>
          <w:lang w:eastAsia="zh-CN"/>
        </w:rPr>
        <w:t>、专业技术人员管理股、事业单位人事管理股、</w:t>
      </w:r>
      <w:r>
        <w:rPr>
          <w:rFonts w:hint="eastAsia" w:ascii="仿宋" w:hAnsi="仿宋" w:eastAsia="仿宋" w:cs="仿宋"/>
          <w:b w:val="0"/>
          <w:bCs w:val="0"/>
          <w:color w:val="auto"/>
          <w:sz w:val="28"/>
          <w:szCs w:val="28"/>
        </w:rPr>
        <w:t>工资福利股</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养老保险股</w:t>
      </w:r>
      <w:r>
        <w:rPr>
          <w:rFonts w:hint="eastAsia" w:ascii="仿宋" w:hAnsi="仿宋" w:eastAsia="仿宋" w:cs="仿宋"/>
          <w:b w:val="0"/>
          <w:bCs w:val="0"/>
          <w:color w:val="auto"/>
          <w:sz w:val="28"/>
          <w:szCs w:val="28"/>
          <w:lang w:eastAsia="zh-CN"/>
        </w:rPr>
        <w:t>、工伤保险股、</w:t>
      </w:r>
      <w:r>
        <w:rPr>
          <w:rFonts w:hint="eastAsia" w:ascii="仿宋" w:hAnsi="仿宋" w:eastAsia="仿宋" w:cs="仿宋"/>
          <w:b w:val="0"/>
          <w:bCs w:val="0"/>
          <w:color w:val="auto"/>
          <w:sz w:val="28"/>
          <w:szCs w:val="28"/>
          <w:lang w:val="en-US" w:eastAsia="zh-CN"/>
        </w:rPr>
        <w:t>社会保险基金监督股、行政审批服务股、计划财务股、培训和考试指导股。</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（3）人员情况</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 xml:space="preserve"> 我局行政编制为13名，全额拨款事业编制为94名，</w:t>
      </w:r>
      <w:r>
        <w:rPr>
          <w:rFonts w:hint="eastAsia" w:ascii="仿宋" w:hAnsi="仿宋" w:eastAsia="仿宋" w:cs="仿宋"/>
          <w:b w:val="0"/>
          <w:bCs w:val="0"/>
          <w:color w:val="auto"/>
          <w:sz w:val="28"/>
          <w:szCs w:val="28"/>
          <w:lang w:eastAsia="zh-CN"/>
        </w:rPr>
        <w:t>现实有人数</w:t>
      </w:r>
      <w:r>
        <w:rPr>
          <w:rFonts w:hint="eastAsia" w:ascii="仿宋" w:hAnsi="仿宋" w:eastAsia="仿宋" w:cs="仿宋"/>
          <w:b w:val="0"/>
          <w:bCs w:val="0"/>
          <w:color w:val="auto"/>
          <w:sz w:val="28"/>
          <w:szCs w:val="28"/>
          <w:lang w:val="en-US" w:eastAsia="zh-CN"/>
        </w:rPr>
        <w:t>135</w:t>
      </w:r>
      <w:r>
        <w:rPr>
          <w:rFonts w:hint="eastAsia" w:ascii="仿宋" w:hAnsi="仿宋" w:eastAsia="仿宋" w:cs="仿宋"/>
          <w:b w:val="0"/>
          <w:bCs w:val="0"/>
          <w:color w:val="auto"/>
          <w:sz w:val="28"/>
          <w:szCs w:val="28"/>
          <w:lang w:eastAsia="zh-CN"/>
        </w:rPr>
        <w:t>人。</w:t>
      </w:r>
      <w:r>
        <w:rPr>
          <w:rFonts w:hint="eastAsia" w:ascii="仿宋" w:hAnsi="仿宋" w:eastAsia="仿宋" w:cs="仿宋"/>
          <w:color w:val="auto"/>
          <w:sz w:val="28"/>
          <w:szCs w:val="28"/>
          <w:lang w:eastAsia="zh-CN"/>
        </w:rPr>
        <w:t>其中：在职</w:t>
      </w:r>
      <w:r>
        <w:rPr>
          <w:rFonts w:hint="eastAsia" w:ascii="仿宋" w:hAnsi="仿宋" w:eastAsia="仿宋" w:cs="仿宋"/>
          <w:color w:val="auto"/>
          <w:sz w:val="28"/>
          <w:szCs w:val="28"/>
          <w:lang w:val="en-US" w:eastAsia="zh-CN"/>
        </w:rPr>
        <w:t>90人、离退休45人</w:t>
      </w:r>
      <w:r>
        <w:rPr>
          <w:rFonts w:hint="eastAsia" w:ascii="仿宋" w:hAnsi="仿宋" w:eastAsia="仿宋" w:cs="仿宋"/>
          <w:color w:val="auto"/>
          <w:sz w:val="28"/>
          <w:szCs w:val="28"/>
          <w:lang w:eastAsia="zh-CN"/>
        </w:rPr>
        <w:t>。实行公务用车改革后，公务用车定编</w:t>
      </w:r>
      <w:r>
        <w:rPr>
          <w:rFonts w:hint="eastAsia" w:ascii="仿宋" w:hAnsi="仿宋" w:eastAsia="仿宋" w:cs="仿宋"/>
          <w:color w:val="auto"/>
          <w:sz w:val="28"/>
          <w:szCs w:val="28"/>
          <w:lang w:val="en-US" w:eastAsia="zh-CN"/>
        </w:rPr>
        <w:t>1台，现有车辆1台。</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2" w:firstLineChars="200"/>
        <w:jc w:val="both"/>
        <w:textAlignment w:val="auto"/>
        <w:outlineLvl w:val="9"/>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二、整体绩效目标</w:t>
      </w:r>
    </w:p>
    <w:p>
      <w:pPr>
        <w:pStyle w:val="2"/>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按照“服务民生、转变作风、创新服务”的工作思路，做好项目建设。</w:t>
      </w:r>
      <w:r>
        <w:rPr>
          <w:rFonts w:hint="eastAsia" w:ascii="仿宋" w:hAnsi="仿宋" w:eastAsia="仿宋" w:cs="仿宋"/>
          <w:b w:val="0"/>
          <w:bCs w:val="0"/>
          <w:color w:val="auto"/>
          <w:sz w:val="28"/>
          <w:szCs w:val="28"/>
          <w:highlight w:val="none"/>
          <w:shd w:val="clear" w:color="auto" w:fill="FFFFFF"/>
          <w:lang w:val="en-US" w:eastAsia="zh-CN"/>
        </w:rPr>
        <w:t>就业优先</w:t>
      </w:r>
      <w:r>
        <w:rPr>
          <w:rFonts w:hint="eastAsia" w:ascii="仿宋" w:hAnsi="仿宋" w:eastAsia="仿宋" w:cs="仿宋"/>
          <w:b w:val="0"/>
          <w:bCs w:val="0"/>
          <w:color w:val="auto"/>
          <w:sz w:val="28"/>
          <w:szCs w:val="28"/>
          <w:highlight w:val="none"/>
          <w:shd w:val="clear" w:color="auto" w:fill="FFFFFF"/>
        </w:rPr>
        <w:t>促发展</w:t>
      </w:r>
      <w:r>
        <w:rPr>
          <w:rFonts w:hint="eastAsia" w:ascii="仿宋" w:hAnsi="仿宋" w:eastAsia="仿宋" w:cs="仿宋"/>
          <w:b w:val="0"/>
          <w:bCs w:val="0"/>
          <w:color w:val="auto"/>
          <w:sz w:val="28"/>
          <w:szCs w:val="28"/>
          <w:highlight w:val="none"/>
          <w:shd w:val="clear" w:color="auto" w:fill="FFFFFF"/>
          <w:lang w:eastAsia="zh-CN"/>
        </w:rPr>
        <w:t>，</w:t>
      </w:r>
      <w:r>
        <w:rPr>
          <w:rStyle w:val="10"/>
          <w:rFonts w:hint="eastAsia" w:ascii="仿宋" w:hAnsi="仿宋" w:eastAsia="仿宋" w:cs="仿宋"/>
          <w:b w:val="0"/>
          <w:bCs w:val="0"/>
          <w:sz w:val="28"/>
          <w:szCs w:val="28"/>
          <w:highlight w:val="none"/>
          <w:lang w:val="en-US" w:eastAsia="zh-CN"/>
        </w:rPr>
        <w:t>全面完成就业目标任务，确保就业局势总体稳定；</w:t>
      </w:r>
      <w:r>
        <w:rPr>
          <w:rStyle w:val="11"/>
          <w:rFonts w:hint="eastAsia" w:ascii="仿宋" w:hAnsi="仿宋" w:eastAsia="仿宋" w:cs="仿宋"/>
          <w:b w:val="0"/>
          <w:bCs w:val="0"/>
          <w:sz w:val="28"/>
          <w:szCs w:val="28"/>
          <w:highlight w:val="none"/>
          <w:lang w:val="en-US" w:eastAsia="zh-CN"/>
        </w:rPr>
        <w:t>全方位推进公共就业服务，力促重点群体高质量就业创业。</w:t>
      </w:r>
      <w:r>
        <w:rPr>
          <w:rFonts w:hint="eastAsia" w:ascii="仿宋" w:hAnsi="仿宋" w:eastAsia="仿宋" w:cs="仿宋"/>
          <w:b w:val="0"/>
          <w:bCs w:val="0"/>
          <w:color w:val="auto"/>
          <w:sz w:val="28"/>
          <w:szCs w:val="28"/>
          <w:highlight w:val="none"/>
          <w:shd w:val="clear" w:color="auto" w:fill="FFFFFF"/>
          <w:lang w:val="en-US" w:eastAsia="zh-Hans"/>
        </w:rPr>
        <w:t>社保夯基</w:t>
      </w:r>
      <w:r>
        <w:rPr>
          <w:rFonts w:hint="eastAsia" w:ascii="仿宋" w:hAnsi="仿宋" w:eastAsia="仿宋" w:cs="仿宋"/>
          <w:b w:val="0"/>
          <w:bCs w:val="0"/>
          <w:color w:val="auto"/>
          <w:sz w:val="28"/>
          <w:szCs w:val="28"/>
          <w:highlight w:val="none"/>
          <w:shd w:val="clear" w:color="auto" w:fill="FFFFFF"/>
        </w:rPr>
        <w:t>保民生</w:t>
      </w:r>
      <w:r>
        <w:rPr>
          <w:rFonts w:hint="eastAsia" w:ascii="仿宋" w:hAnsi="仿宋" w:eastAsia="仿宋" w:cs="仿宋"/>
          <w:b w:val="0"/>
          <w:bCs w:val="0"/>
          <w:color w:val="auto"/>
          <w:sz w:val="28"/>
          <w:szCs w:val="28"/>
          <w:highlight w:val="none"/>
          <w:shd w:val="clear" w:color="auto" w:fill="FFFFFF"/>
          <w:lang w:eastAsia="zh-CN"/>
        </w:rPr>
        <w:t>，</w:t>
      </w:r>
      <w:r>
        <w:rPr>
          <w:rStyle w:val="11"/>
          <w:rFonts w:hint="eastAsia" w:ascii="仿宋" w:hAnsi="仿宋" w:eastAsia="仿宋" w:cs="仿宋"/>
          <w:b w:val="0"/>
          <w:bCs w:val="0"/>
          <w:sz w:val="28"/>
          <w:szCs w:val="28"/>
          <w:highlight w:val="none"/>
          <w:lang w:val="en-US" w:eastAsia="zh-CN"/>
        </w:rPr>
        <w:t>抓基金征缴和待遇支付</w:t>
      </w:r>
      <w:r>
        <w:rPr>
          <w:rStyle w:val="11"/>
          <w:rFonts w:hint="eastAsia" w:ascii="仿宋" w:hAnsi="仿宋" w:eastAsia="仿宋" w:cs="仿宋"/>
          <w:b w:val="0"/>
          <w:bCs w:val="0"/>
          <w:sz w:val="28"/>
          <w:szCs w:val="28"/>
          <w:highlight w:val="none"/>
        </w:rPr>
        <w:t>，</w:t>
      </w:r>
      <w:r>
        <w:rPr>
          <w:rStyle w:val="11"/>
          <w:rFonts w:hint="eastAsia" w:ascii="仿宋" w:hAnsi="仿宋" w:eastAsia="仿宋" w:cs="仿宋"/>
          <w:b w:val="0"/>
          <w:bCs w:val="0"/>
          <w:color w:val="000000"/>
          <w:kern w:val="0"/>
          <w:sz w:val="28"/>
          <w:szCs w:val="28"/>
          <w:highlight w:val="none"/>
        </w:rPr>
        <w:t>加大民生保障力度</w:t>
      </w:r>
      <w:r>
        <w:rPr>
          <w:rStyle w:val="11"/>
          <w:rFonts w:hint="eastAsia" w:ascii="仿宋" w:hAnsi="仿宋" w:eastAsia="仿宋" w:cs="仿宋"/>
          <w:b w:val="0"/>
          <w:bCs w:val="0"/>
          <w:color w:val="000000"/>
          <w:kern w:val="0"/>
          <w:sz w:val="28"/>
          <w:szCs w:val="28"/>
          <w:highlight w:val="none"/>
          <w:lang w:eastAsia="zh-CN"/>
        </w:rPr>
        <w:t>；</w:t>
      </w:r>
      <w:r>
        <w:rPr>
          <w:rStyle w:val="11"/>
          <w:rFonts w:hint="eastAsia" w:ascii="仿宋" w:hAnsi="仿宋" w:eastAsia="仿宋" w:cs="仿宋"/>
          <w:b w:val="0"/>
          <w:bCs w:val="0"/>
          <w:color w:val="000000"/>
          <w:sz w:val="28"/>
          <w:szCs w:val="28"/>
          <w:highlight w:val="none"/>
          <w:lang w:val="en-US" w:eastAsia="zh-CN"/>
        </w:rPr>
        <w:t>抓</w:t>
      </w:r>
      <w:r>
        <w:rPr>
          <w:rStyle w:val="11"/>
          <w:rFonts w:hint="eastAsia" w:ascii="仿宋" w:hAnsi="仿宋" w:eastAsia="仿宋" w:cs="仿宋"/>
          <w:b w:val="0"/>
          <w:bCs w:val="0"/>
          <w:color w:val="000000"/>
          <w:sz w:val="28"/>
          <w:szCs w:val="28"/>
          <w:highlight w:val="none"/>
          <w:lang w:val="en-US" w:eastAsia="zh-Hans"/>
        </w:rPr>
        <w:t>待遇稽核</w:t>
      </w:r>
      <w:r>
        <w:rPr>
          <w:rStyle w:val="11"/>
          <w:rFonts w:hint="eastAsia" w:ascii="仿宋" w:hAnsi="仿宋" w:eastAsia="仿宋" w:cs="仿宋"/>
          <w:b w:val="0"/>
          <w:bCs w:val="0"/>
          <w:color w:val="000000"/>
          <w:sz w:val="28"/>
          <w:szCs w:val="28"/>
          <w:highlight w:val="none"/>
          <w:lang w:val="en-US" w:eastAsia="zh-CN"/>
        </w:rPr>
        <w:t>和待遇计发</w:t>
      </w:r>
      <w:r>
        <w:rPr>
          <w:rStyle w:val="11"/>
          <w:rFonts w:hint="eastAsia" w:ascii="仿宋" w:hAnsi="仿宋" w:eastAsia="仿宋" w:cs="仿宋"/>
          <w:b w:val="0"/>
          <w:bCs w:val="0"/>
          <w:color w:val="000000"/>
          <w:sz w:val="28"/>
          <w:szCs w:val="28"/>
          <w:highlight w:val="none"/>
        </w:rPr>
        <w:t>，</w:t>
      </w:r>
      <w:r>
        <w:rPr>
          <w:rStyle w:val="11"/>
          <w:rFonts w:hint="eastAsia" w:ascii="仿宋" w:hAnsi="仿宋" w:eastAsia="仿宋" w:cs="仿宋"/>
          <w:b w:val="0"/>
          <w:bCs w:val="0"/>
          <w:color w:val="000000"/>
          <w:sz w:val="28"/>
          <w:szCs w:val="28"/>
          <w:highlight w:val="none"/>
          <w:lang w:val="en-US" w:eastAsia="zh-CN"/>
        </w:rPr>
        <w:t>确保</w:t>
      </w:r>
      <w:r>
        <w:rPr>
          <w:rStyle w:val="11"/>
          <w:rFonts w:hint="eastAsia" w:ascii="仿宋" w:hAnsi="仿宋" w:eastAsia="仿宋" w:cs="仿宋"/>
          <w:b w:val="0"/>
          <w:bCs w:val="0"/>
          <w:color w:val="000000"/>
          <w:sz w:val="28"/>
          <w:szCs w:val="28"/>
          <w:highlight w:val="none"/>
        </w:rPr>
        <w:t>社保待遇</w:t>
      </w:r>
      <w:r>
        <w:rPr>
          <w:rStyle w:val="11"/>
          <w:rFonts w:hint="eastAsia" w:ascii="仿宋" w:hAnsi="仿宋" w:eastAsia="仿宋" w:cs="仿宋"/>
          <w:b w:val="0"/>
          <w:bCs w:val="0"/>
          <w:color w:val="000000"/>
          <w:sz w:val="28"/>
          <w:szCs w:val="28"/>
          <w:highlight w:val="none"/>
          <w:lang w:val="en-US" w:eastAsia="zh-CN"/>
        </w:rPr>
        <w:t>精准发放；</w:t>
      </w:r>
      <w:r>
        <w:rPr>
          <w:rFonts w:hint="eastAsia" w:ascii="仿宋" w:hAnsi="仿宋" w:eastAsia="仿宋" w:cs="仿宋"/>
          <w:b w:val="0"/>
          <w:bCs w:val="0"/>
          <w:color w:val="000000"/>
          <w:kern w:val="0"/>
          <w:sz w:val="28"/>
          <w:szCs w:val="28"/>
          <w:highlight w:val="none"/>
          <w:lang w:val="en-US" w:eastAsia="zh-CN"/>
        </w:rPr>
        <w:t>抓社保基金专项整治</w:t>
      </w:r>
      <w:r>
        <w:rPr>
          <w:rFonts w:hint="eastAsia" w:ascii="仿宋" w:hAnsi="仿宋" w:eastAsia="仿宋" w:cs="仿宋"/>
          <w:b w:val="0"/>
          <w:bCs w:val="0"/>
          <w:color w:val="000000"/>
          <w:kern w:val="0"/>
          <w:sz w:val="28"/>
          <w:szCs w:val="28"/>
          <w:highlight w:val="none"/>
          <w:lang w:eastAsia="zh-CN"/>
        </w:rPr>
        <w:t>，</w:t>
      </w:r>
      <w:r>
        <w:rPr>
          <w:rFonts w:hint="eastAsia" w:ascii="仿宋" w:hAnsi="仿宋" w:eastAsia="仿宋" w:cs="仿宋"/>
          <w:b w:val="0"/>
          <w:bCs w:val="0"/>
          <w:color w:val="000000"/>
          <w:kern w:val="0"/>
          <w:sz w:val="28"/>
          <w:szCs w:val="28"/>
          <w:highlight w:val="none"/>
          <w:lang w:val="en-US" w:eastAsia="zh-CN"/>
        </w:rPr>
        <w:t>确保社保基金安全。</w:t>
      </w:r>
      <w:r>
        <w:rPr>
          <w:rFonts w:hint="eastAsia" w:ascii="仿宋" w:hAnsi="仿宋" w:eastAsia="仿宋" w:cs="仿宋"/>
          <w:b w:val="0"/>
          <w:bCs w:val="0"/>
          <w:sz w:val="28"/>
          <w:szCs w:val="28"/>
          <w:highlight w:val="none"/>
          <w:shd w:val="clear" w:color="auto" w:fill="FFFFFF"/>
        </w:rPr>
        <w:t>服务</w:t>
      </w:r>
      <w:r>
        <w:rPr>
          <w:rFonts w:hint="eastAsia" w:ascii="仿宋" w:hAnsi="仿宋" w:eastAsia="仿宋" w:cs="仿宋"/>
          <w:b w:val="0"/>
          <w:bCs w:val="0"/>
          <w:sz w:val="28"/>
          <w:szCs w:val="28"/>
          <w:highlight w:val="none"/>
          <w:shd w:val="clear" w:color="auto" w:fill="FFFFFF"/>
          <w:lang w:val="en-US" w:eastAsia="zh-Hans"/>
        </w:rPr>
        <w:t>人才</w:t>
      </w:r>
      <w:r>
        <w:rPr>
          <w:rFonts w:hint="eastAsia" w:ascii="仿宋" w:hAnsi="仿宋" w:eastAsia="仿宋" w:cs="仿宋"/>
          <w:b w:val="0"/>
          <w:bCs w:val="0"/>
          <w:sz w:val="28"/>
          <w:szCs w:val="28"/>
          <w:highlight w:val="none"/>
          <w:shd w:val="clear" w:color="auto" w:fill="FFFFFF"/>
        </w:rPr>
        <w:t>强支撑</w:t>
      </w:r>
      <w:r>
        <w:rPr>
          <w:rFonts w:hint="eastAsia" w:ascii="仿宋" w:hAnsi="仿宋" w:eastAsia="仿宋" w:cs="仿宋"/>
          <w:b w:val="0"/>
          <w:bCs w:val="0"/>
          <w:sz w:val="28"/>
          <w:szCs w:val="28"/>
          <w:highlight w:val="none"/>
          <w:shd w:val="clear" w:color="auto" w:fill="FFFFFF"/>
          <w:lang w:eastAsia="zh-CN"/>
        </w:rPr>
        <w:t>，</w:t>
      </w:r>
      <w:r>
        <w:rPr>
          <w:rStyle w:val="11"/>
          <w:rFonts w:hint="eastAsia" w:ascii="仿宋" w:hAnsi="仿宋" w:eastAsia="仿宋" w:cs="仿宋"/>
          <w:b w:val="0"/>
          <w:bCs w:val="0"/>
          <w:sz w:val="28"/>
          <w:szCs w:val="28"/>
          <w:highlight w:val="none"/>
        </w:rPr>
        <w:t>人事人才创新发展</w:t>
      </w:r>
      <w:r>
        <w:rPr>
          <w:rStyle w:val="11"/>
          <w:rFonts w:hint="eastAsia" w:ascii="仿宋" w:hAnsi="仿宋" w:eastAsia="仿宋" w:cs="仿宋"/>
          <w:b w:val="0"/>
          <w:bCs w:val="0"/>
          <w:sz w:val="28"/>
          <w:szCs w:val="28"/>
          <w:highlight w:val="none"/>
          <w:lang w:eastAsia="zh-CN"/>
        </w:rPr>
        <w:t>；</w:t>
      </w:r>
      <w:r>
        <w:rPr>
          <w:rStyle w:val="11"/>
          <w:rFonts w:hint="eastAsia" w:ascii="仿宋" w:hAnsi="仿宋" w:eastAsia="仿宋" w:cs="仿宋"/>
          <w:b w:val="0"/>
          <w:bCs w:val="0"/>
          <w:sz w:val="28"/>
          <w:szCs w:val="28"/>
          <w:highlight w:val="none"/>
        </w:rPr>
        <w:t>档案管理稳步提升</w:t>
      </w:r>
      <w:r>
        <w:rPr>
          <w:rStyle w:val="11"/>
          <w:rFonts w:hint="eastAsia" w:ascii="仿宋" w:hAnsi="仿宋" w:eastAsia="仿宋" w:cs="仿宋"/>
          <w:b w:val="0"/>
          <w:bCs w:val="0"/>
          <w:sz w:val="28"/>
          <w:szCs w:val="28"/>
          <w:highlight w:val="none"/>
          <w:lang w:eastAsia="zh-CN"/>
        </w:rPr>
        <w:t>。</w:t>
      </w:r>
      <w:r>
        <w:rPr>
          <w:rFonts w:hint="eastAsia" w:ascii="仿宋" w:hAnsi="仿宋" w:eastAsia="仿宋" w:cs="仿宋"/>
          <w:b w:val="0"/>
          <w:bCs w:val="0"/>
          <w:color w:val="auto"/>
          <w:kern w:val="2"/>
          <w:sz w:val="28"/>
          <w:szCs w:val="28"/>
          <w:highlight w:val="none"/>
          <w:shd w:val="clear" w:color="auto" w:fill="FFFFFF"/>
          <w:lang w:val="en-US" w:eastAsia="zh-CN" w:bidi="ar-SA"/>
        </w:rPr>
        <w:t>劳动保障增福祉，</w:t>
      </w:r>
      <w:r>
        <w:rPr>
          <w:rFonts w:hint="eastAsia" w:ascii="仿宋" w:hAnsi="仿宋" w:eastAsia="仿宋" w:cs="仿宋"/>
          <w:b w:val="0"/>
          <w:bCs w:val="0"/>
          <w:color w:val="auto"/>
          <w:kern w:val="0"/>
          <w:sz w:val="28"/>
          <w:szCs w:val="28"/>
          <w:lang w:bidi="ar"/>
        </w:rPr>
        <w:t>加大劳动保障监察日常巡查</w:t>
      </w:r>
      <w:r>
        <w:rPr>
          <w:rFonts w:hint="eastAsia" w:ascii="仿宋" w:hAnsi="仿宋" w:eastAsia="仿宋" w:cs="仿宋"/>
          <w:b w:val="0"/>
          <w:bCs w:val="0"/>
          <w:color w:val="auto"/>
          <w:kern w:val="0"/>
          <w:sz w:val="28"/>
          <w:szCs w:val="28"/>
          <w:lang w:eastAsia="zh-CN" w:bidi="ar"/>
        </w:rPr>
        <w:t>，</w:t>
      </w:r>
      <w:r>
        <w:rPr>
          <w:rFonts w:hint="eastAsia" w:ascii="仿宋" w:hAnsi="仿宋" w:eastAsia="仿宋" w:cs="仿宋"/>
          <w:b w:val="0"/>
          <w:bCs w:val="0"/>
          <w:color w:val="auto"/>
          <w:kern w:val="0"/>
          <w:sz w:val="28"/>
          <w:szCs w:val="28"/>
          <w:lang w:bidi="ar"/>
        </w:rPr>
        <w:t>劳动人事争议仲裁，</w:t>
      </w:r>
      <w:r>
        <w:rPr>
          <w:rFonts w:hint="eastAsia" w:ascii="仿宋" w:hAnsi="仿宋" w:eastAsia="仿宋" w:cs="仿宋"/>
          <w:b w:val="0"/>
          <w:bCs w:val="0"/>
          <w:color w:val="auto"/>
          <w:sz w:val="28"/>
          <w:szCs w:val="28"/>
        </w:rPr>
        <w:t>加大对企业工伤预防宣传</w:t>
      </w:r>
      <w:r>
        <w:rPr>
          <w:rFonts w:hint="eastAsia" w:ascii="仿宋" w:hAnsi="仿宋" w:eastAsia="仿宋" w:cs="仿宋"/>
          <w:b w:val="0"/>
          <w:bCs w:val="0"/>
          <w:color w:val="auto"/>
          <w:sz w:val="28"/>
          <w:szCs w:val="28"/>
          <w:lang w:eastAsia="zh-CN"/>
        </w:rPr>
        <w:t>。进一步强化工作措施，创新管理办法，有效净化社会保障环境，逐步提升群众满意度。</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2" w:firstLineChars="200"/>
        <w:jc w:val="both"/>
        <w:textAlignment w:val="auto"/>
        <w:outlineLvl w:val="9"/>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三、部门整体支出主要指标分析</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2" w:firstLineChars="200"/>
        <w:jc w:val="both"/>
        <w:textAlignment w:val="auto"/>
        <w:outlineLvl w:val="9"/>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(一)资金情况分析</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2" w:firstLineChars="200"/>
        <w:jc w:val="both"/>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eastAsia="zh-CN"/>
        </w:rPr>
        <w:t>1、</w:t>
      </w:r>
      <w:r>
        <w:rPr>
          <w:rFonts w:hint="eastAsia" w:ascii="仿宋" w:hAnsi="仿宋" w:eastAsia="仿宋" w:cs="仿宋"/>
          <w:b/>
          <w:bCs/>
          <w:color w:val="auto"/>
          <w:sz w:val="28"/>
          <w:szCs w:val="28"/>
          <w:lang w:val="en-US" w:eastAsia="zh-CN"/>
        </w:rPr>
        <w:t>收入支出预算安排情况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right="0" w:rightChars="0" w:firstLine="560" w:firstLineChars="200"/>
        <w:jc w:val="both"/>
        <w:textAlignment w:val="auto"/>
        <w:outlineLvl w:val="9"/>
        <w:rPr>
          <w:rFonts w:hint="eastAsia" w:ascii="仿宋" w:hAnsi="仿宋" w:eastAsia="仿宋" w:cs="仿宋"/>
          <w:b w:val="0"/>
          <w:bCs w:val="0"/>
          <w:i w:val="0"/>
          <w:caps w:val="0"/>
          <w:color w:val="auto"/>
          <w:spacing w:val="0"/>
          <w:kern w:val="0"/>
          <w:sz w:val="28"/>
          <w:szCs w:val="28"/>
          <w:shd w:val="clear" w:fill="FFFFFF"/>
          <w:lang w:val="en-US" w:eastAsia="zh-CN" w:bidi="ar"/>
        </w:rPr>
      </w:pPr>
      <w:r>
        <w:rPr>
          <w:rFonts w:hint="eastAsia" w:ascii="仿宋" w:hAnsi="仿宋" w:eastAsia="仿宋" w:cs="仿宋"/>
          <w:b w:val="0"/>
          <w:bCs w:val="0"/>
          <w:i w:val="0"/>
          <w:caps w:val="0"/>
          <w:color w:val="auto"/>
          <w:spacing w:val="0"/>
          <w:kern w:val="0"/>
          <w:sz w:val="28"/>
          <w:szCs w:val="28"/>
          <w:shd w:val="clear" w:fill="FFFFFF"/>
          <w:lang w:val="en-US" w:eastAsia="zh-CN" w:bidi="ar"/>
        </w:rPr>
        <w:t>本年收入预算总计1123.3万元，其中：经费拨款1123.3万元。</w:t>
      </w:r>
      <w:bookmarkStart w:id="0" w:name="OLE_LINK3"/>
      <w:bookmarkEnd w:id="0"/>
      <w:r>
        <w:rPr>
          <w:rFonts w:hint="eastAsia" w:ascii="仿宋" w:hAnsi="仿宋" w:eastAsia="仿宋" w:cs="仿宋"/>
          <w:b w:val="0"/>
          <w:bCs w:val="0"/>
          <w:i w:val="0"/>
          <w:caps w:val="0"/>
          <w:color w:val="auto"/>
          <w:spacing w:val="0"/>
          <w:kern w:val="0"/>
          <w:sz w:val="28"/>
          <w:szCs w:val="28"/>
          <w:shd w:val="clear" w:fill="FFFFFF"/>
          <w:lang w:val="en-US" w:eastAsia="zh-CN" w:bidi="ar"/>
        </w:rPr>
        <w:t>本年支出预算总计1123.3万元，其中:基本支出857.99万元（工资福利支出717.75万元、一般商品和服务支出130.33万元、对个人和家庭的补助9.91万元）、项目支出265.31万元。</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2" w:firstLineChars="200"/>
        <w:jc w:val="both"/>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2、收入支出预算执行情况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right="0" w:rightChars="0" w:firstLine="560" w:firstLineChars="200"/>
        <w:jc w:val="both"/>
        <w:textAlignment w:val="auto"/>
        <w:outlineLvl w:val="9"/>
        <w:rPr>
          <w:rFonts w:hint="eastAsia" w:ascii="仿宋" w:hAnsi="仿宋" w:eastAsia="仿宋" w:cs="仿宋"/>
          <w:b w:val="0"/>
          <w:bCs w:val="0"/>
          <w:i w:val="0"/>
          <w:caps w:val="0"/>
          <w:color w:val="auto"/>
          <w:spacing w:val="0"/>
          <w:kern w:val="0"/>
          <w:sz w:val="28"/>
          <w:szCs w:val="28"/>
          <w:shd w:val="clear" w:fill="FFFFFF"/>
          <w:lang w:val="en-US" w:eastAsia="zh-CN" w:bidi="ar"/>
        </w:rPr>
      </w:pPr>
      <w:r>
        <w:rPr>
          <w:rFonts w:hint="eastAsia" w:ascii="仿宋" w:hAnsi="仿宋" w:eastAsia="仿宋" w:cs="仿宋"/>
          <w:b w:val="0"/>
          <w:bCs w:val="0"/>
          <w:i w:val="0"/>
          <w:caps w:val="0"/>
          <w:color w:val="auto"/>
          <w:spacing w:val="0"/>
          <w:kern w:val="0"/>
          <w:sz w:val="28"/>
          <w:szCs w:val="28"/>
          <w:shd w:val="clear" w:fill="FFFFFF"/>
          <w:lang w:val="en-US" w:eastAsia="zh-CN" w:bidi="ar"/>
        </w:rPr>
        <w:t>2021年收入决算总计1435.34万元，其中：一般公共预算财政拨款1422.4万元；</w:t>
      </w:r>
      <w:r>
        <w:rPr>
          <w:rFonts w:hint="eastAsia" w:ascii="仿宋" w:hAnsi="仿宋" w:eastAsia="仿宋" w:cs="仿宋"/>
          <w:b w:val="0"/>
          <w:bCs w:val="0"/>
          <w:i w:val="0"/>
          <w:caps w:val="0"/>
          <w:color w:val="auto"/>
          <w:spacing w:val="0"/>
          <w:kern w:val="0"/>
          <w:sz w:val="28"/>
          <w:szCs w:val="28"/>
          <w:highlight w:val="none"/>
          <w:shd w:val="clear" w:fill="FFFFFF"/>
          <w:lang w:val="en-US" w:eastAsia="zh-CN" w:bidi="ar"/>
        </w:rPr>
        <w:t>政府性基金预算财政拨款4.15万元；</w:t>
      </w:r>
      <w:r>
        <w:rPr>
          <w:rFonts w:hint="eastAsia" w:ascii="仿宋" w:hAnsi="仿宋" w:eastAsia="仿宋" w:cs="仿宋"/>
          <w:b w:val="0"/>
          <w:bCs w:val="0"/>
          <w:i w:val="0"/>
          <w:caps w:val="0"/>
          <w:color w:val="auto"/>
          <w:spacing w:val="0"/>
          <w:kern w:val="0"/>
          <w:sz w:val="28"/>
          <w:szCs w:val="28"/>
          <w:shd w:val="clear" w:fill="FFFFFF"/>
          <w:lang w:val="en-US" w:eastAsia="zh-CN" w:bidi="ar"/>
        </w:rPr>
        <w:t>其他收入8.79万元。</w:t>
      </w:r>
      <w:r>
        <w:rPr>
          <w:rFonts w:hint="eastAsia" w:ascii="仿宋" w:hAnsi="仿宋" w:eastAsia="仿宋" w:cs="仿宋"/>
          <w:b w:val="0"/>
          <w:bCs w:val="0"/>
          <w:i w:val="0"/>
          <w:caps w:val="0"/>
          <w:color w:val="auto"/>
          <w:spacing w:val="0"/>
          <w:kern w:val="0"/>
          <w:sz w:val="28"/>
          <w:szCs w:val="28"/>
          <w:highlight w:val="none"/>
          <w:shd w:val="clear" w:fill="FFFFFF"/>
          <w:lang w:val="en-US" w:eastAsia="zh-CN" w:bidi="ar"/>
        </w:rPr>
        <w:t>2021年支出决算总计1566.85万元，其中:基本支出812.1万元（人员经费755.94万元、日常公用经费56.16万元）、项目支出754.75万元。</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2021年的收入和支出都主要用于在职人员工资、日常公用支出等。</w:t>
      </w:r>
      <w:r>
        <w:rPr>
          <w:rFonts w:hint="eastAsia" w:ascii="仿宋" w:hAnsi="仿宋" w:eastAsia="仿宋" w:cs="仿宋"/>
          <w:b w:val="0"/>
          <w:bCs w:val="0"/>
          <w:color w:val="auto"/>
          <w:sz w:val="28"/>
          <w:szCs w:val="28"/>
          <w:highlight w:val="none"/>
          <w:lang w:val="en-US" w:eastAsia="zh-CN"/>
        </w:rPr>
        <w:t>收入比去年减少22.99%，支出比去年减少10.85%，是因为项目收入和项目支出减少</w:t>
      </w:r>
      <w:bookmarkStart w:id="1" w:name="_GoBack"/>
      <w:bookmarkEnd w:id="1"/>
      <w:r>
        <w:rPr>
          <w:rFonts w:hint="eastAsia" w:ascii="仿宋" w:hAnsi="仿宋" w:eastAsia="仿宋" w:cs="仿宋"/>
          <w:b w:val="0"/>
          <w:bCs w:val="0"/>
          <w:color w:val="auto"/>
          <w:sz w:val="28"/>
          <w:szCs w:val="28"/>
          <w:highlight w:val="none"/>
          <w:lang w:val="en-US" w:eastAsia="zh-CN"/>
        </w:rPr>
        <w:t>。</w:t>
      </w:r>
    </w:p>
    <w:p>
      <w:pPr>
        <w:pStyle w:val="26"/>
        <w:keepNext w:val="0"/>
        <w:keepLines w:val="0"/>
        <w:pageBreakBefore w:val="0"/>
        <w:kinsoku/>
        <w:wordWrap/>
        <w:overflowPunct/>
        <w:topLinePunct w:val="0"/>
        <w:bidi w:val="0"/>
        <w:adjustRightInd/>
        <w:snapToGrid/>
        <w:spacing w:line="240" w:lineRule="atLeast"/>
        <w:ind w:left="0" w:leftChars="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（二）资金管理情况</w:t>
      </w:r>
    </w:p>
    <w:p>
      <w:pPr>
        <w:pStyle w:val="26"/>
        <w:keepNext w:val="0"/>
        <w:keepLines w:val="0"/>
        <w:pageBreakBefore w:val="0"/>
        <w:kinsoku/>
        <w:wordWrap/>
        <w:overflowPunct/>
        <w:topLinePunct w:val="0"/>
        <w:bidi w:val="0"/>
        <w:adjustRightInd/>
        <w:snapToGrid/>
        <w:spacing w:line="240" w:lineRule="atLeas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rPr>
        <w:t>根据《中华人民共和国预算法》《中共中央 国务院关于全面实施预算绩效管理的意见》（中发〔2018〕34号）精神、《中共湖南省委办公厅、省人民政府办公厅关于全面实施预算绩效管理的实施意见》（湘办发〔2019〕10号）</w:t>
      </w:r>
      <w:r>
        <w:rPr>
          <w:rFonts w:hint="eastAsia" w:ascii="仿宋" w:hAnsi="仿宋" w:eastAsia="仿宋" w:cs="仿宋"/>
          <w:sz w:val="28"/>
          <w:szCs w:val="28"/>
          <w:lang w:eastAsia="zh-CN"/>
        </w:rPr>
        <w:t>、湘财绩</w:t>
      </w:r>
      <w:r>
        <w:rPr>
          <w:rFonts w:hint="eastAsia" w:ascii="仿宋" w:hAnsi="仿宋" w:eastAsia="仿宋" w:cs="仿宋"/>
          <w:sz w:val="28"/>
          <w:szCs w:val="28"/>
        </w:rPr>
        <w:t>〔</w:t>
      </w:r>
      <w:r>
        <w:rPr>
          <w:rFonts w:hint="eastAsia" w:ascii="仿宋" w:hAnsi="仿宋" w:eastAsia="仿宋" w:cs="仿宋"/>
          <w:sz w:val="28"/>
          <w:szCs w:val="28"/>
          <w:lang w:val="en-US" w:eastAsia="zh-CN"/>
        </w:rPr>
        <w:t>2020</w:t>
      </w:r>
      <w:r>
        <w:rPr>
          <w:rFonts w:hint="eastAsia" w:ascii="仿宋" w:hAnsi="仿宋" w:eastAsia="仿宋" w:cs="仿宋"/>
          <w:sz w:val="28"/>
          <w:szCs w:val="28"/>
        </w:rPr>
        <w:t>〕</w:t>
      </w:r>
      <w:r>
        <w:rPr>
          <w:rFonts w:hint="eastAsia" w:ascii="仿宋" w:hAnsi="仿宋" w:eastAsia="仿宋" w:cs="仿宋"/>
          <w:sz w:val="28"/>
          <w:szCs w:val="28"/>
          <w:lang w:val="en-US" w:eastAsia="zh-CN"/>
        </w:rPr>
        <w:t>7号</w:t>
      </w:r>
      <w:r>
        <w:rPr>
          <w:rFonts w:hint="eastAsia" w:ascii="仿宋" w:hAnsi="仿宋" w:eastAsia="仿宋" w:cs="仿宋"/>
          <w:sz w:val="28"/>
          <w:szCs w:val="28"/>
        </w:rPr>
        <w:t>和</w:t>
      </w:r>
      <w:r>
        <w:rPr>
          <w:rFonts w:hint="eastAsia" w:ascii="仿宋" w:hAnsi="仿宋" w:eastAsia="仿宋" w:cs="仿宋"/>
          <w:sz w:val="28"/>
          <w:szCs w:val="28"/>
          <w:lang w:eastAsia="zh-CN"/>
        </w:rPr>
        <w:t>山财绩</w:t>
      </w:r>
      <w:r>
        <w:rPr>
          <w:rFonts w:hint="eastAsia" w:ascii="仿宋" w:hAnsi="仿宋" w:eastAsia="仿宋" w:cs="仿宋"/>
          <w:sz w:val="28"/>
          <w:szCs w:val="28"/>
        </w:rPr>
        <w:t>〔</w:t>
      </w:r>
      <w:r>
        <w:rPr>
          <w:rFonts w:hint="eastAsia" w:ascii="仿宋" w:hAnsi="仿宋" w:eastAsia="仿宋" w:cs="仿宋"/>
          <w:sz w:val="28"/>
          <w:szCs w:val="28"/>
          <w:lang w:val="en-US" w:eastAsia="zh-CN"/>
        </w:rPr>
        <w:t>2020</w:t>
      </w:r>
      <w:r>
        <w:rPr>
          <w:rFonts w:hint="eastAsia" w:ascii="仿宋" w:hAnsi="仿宋" w:eastAsia="仿宋" w:cs="仿宋"/>
          <w:sz w:val="28"/>
          <w:szCs w:val="28"/>
        </w:rPr>
        <w:t>〕</w:t>
      </w:r>
      <w:r>
        <w:rPr>
          <w:rFonts w:hint="eastAsia" w:ascii="仿宋" w:hAnsi="仿宋" w:eastAsia="仿宋" w:cs="仿宋"/>
          <w:sz w:val="28"/>
          <w:szCs w:val="28"/>
          <w:lang w:val="en-US" w:eastAsia="zh-CN"/>
        </w:rPr>
        <w:t>179号、</w:t>
      </w:r>
      <w:r>
        <w:rPr>
          <w:rFonts w:hint="eastAsia" w:ascii="仿宋" w:hAnsi="仿宋" w:eastAsia="仿宋" w:cs="仿宋"/>
          <w:color w:val="auto"/>
          <w:sz w:val="28"/>
          <w:szCs w:val="28"/>
          <w:lang w:val="en-US" w:eastAsia="zh-CN"/>
        </w:rPr>
        <w:t>《中华人民共和国政府采购法》及相关财务会计制度等规定对财政预算资金进行管理。</w:t>
      </w:r>
    </w:p>
    <w:p>
      <w:pPr>
        <w:pStyle w:val="26"/>
        <w:keepNext w:val="0"/>
        <w:keepLines w:val="0"/>
        <w:pageBreakBefore w:val="0"/>
        <w:kinsoku/>
        <w:wordWrap/>
        <w:overflowPunct/>
        <w:topLinePunct w:val="0"/>
        <w:bidi w:val="0"/>
        <w:adjustRightInd/>
        <w:snapToGrid/>
        <w:spacing w:line="240" w:lineRule="atLeast"/>
        <w:ind w:left="0" w:leftChars="0" w:firstLine="560"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lang w:val="en-US" w:eastAsia="zh-CN"/>
        </w:rPr>
        <w:t>(三)“三公经费”支出情况分析</w:t>
      </w:r>
    </w:p>
    <w:p>
      <w:pPr>
        <w:pStyle w:val="26"/>
        <w:keepNext w:val="0"/>
        <w:keepLines w:val="0"/>
        <w:pageBreakBefore w:val="0"/>
        <w:kinsoku/>
        <w:wordWrap/>
        <w:overflowPunct/>
        <w:topLinePunct w:val="0"/>
        <w:bidi w:val="0"/>
        <w:adjustRightInd/>
        <w:snapToGrid/>
        <w:spacing w:line="240" w:lineRule="atLeas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color w:val="auto"/>
          <w:sz w:val="28"/>
          <w:szCs w:val="28"/>
          <w:lang w:val="en-US" w:eastAsia="zh-CN"/>
        </w:rPr>
        <w:t xml:space="preserve"> </w:t>
      </w:r>
      <w:r>
        <w:rPr>
          <w:rFonts w:hint="eastAsia" w:ascii="仿宋" w:hAnsi="仿宋" w:eastAsia="仿宋" w:cs="仿宋"/>
          <w:b w:val="0"/>
          <w:bCs w:val="0"/>
          <w:color w:val="auto"/>
          <w:sz w:val="28"/>
          <w:szCs w:val="28"/>
        </w:rPr>
        <w:t>20</w:t>
      </w:r>
      <w:r>
        <w:rPr>
          <w:rFonts w:hint="eastAsia" w:ascii="仿宋" w:hAnsi="仿宋" w:eastAsia="仿宋" w:cs="仿宋"/>
          <w:b w:val="0"/>
          <w:bCs w:val="0"/>
          <w:color w:val="auto"/>
          <w:sz w:val="28"/>
          <w:szCs w:val="28"/>
          <w:lang w:val="en-US" w:eastAsia="zh-CN"/>
        </w:rPr>
        <w:t>21</w:t>
      </w:r>
      <w:r>
        <w:rPr>
          <w:rFonts w:hint="eastAsia" w:ascii="仿宋" w:hAnsi="仿宋" w:eastAsia="仿宋" w:cs="仿宋"/>
          <w:b w:val="0"/>
          <w:bCs w:val="0"/>
          <w:color w:val="auto"/>
          <w:sz w:val="28"/>
          <w:szCs w:val="28"/>
        </w:rPr>
        <w:t>年“三公”经费预算数为</w:t>
      </w:r>
      <w:r>
        <w:rPr>
          <w:rFonts w:hint="eastAsia" w:ascii="仿宋" w:hAnsi="仿宋" w:eastAsia="仿宋" w:cs="仿宋"/>
          <w:b w:val="0"/>
          <w:bCs w:val="0"/>
          <w:color w:val="auto"/>
          <w:sz w:val="28"/>
          <w:szCs w:val="28"/>
          <w:lang w:val="en-US" w:eastAsia="zh-CN"/>
        </w:rPr>
        <w:t>21.7</w:t>
      </w:r>
      <w:r>
        <w:rPr>
          <w:rFonts w:hint="eastAsia" w:ascii="仿宋" w:hAnsi="仿宋" w:eastAsia="仿宋" w:cs="仿宋"/>
          <w:b w:val="0"/>
          <w:bCs w:val="0"/>
          <w:color w:val="auto"/>
          <w:sz w:val="28"/>
          <w:szCs w:val="28"/>
        </w:rPr>
        <w:t>万元，其中</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公务用车运行</w:t>
      </w:r>
      <w:r>
        <w:rPr>
          <w:rFonts w:hint="eastAsia" w:ascii="仿宋" w:hAnsi="仿宋" w:eastAsia="仿宋" w:cs="仿宋"/>
          <w:b w:val="0"/>
          <w:bCs w:val="0"/>
          <w:color w:val="auto"/>
          <w:sz w:val="28"/>
          <w:szCs w:val="28"/>
          <w:lang w:val="en-US" w:eastAsia="zh-CN"/>
        </w:rPr>
        <w:t>维护</w:t>
      </w:r>
      <w:r>
        <w:rPr>
          <w:rFonts w:hint="eastAsia" w:ascii="仿宋" w:hAnsi="仿宋" w:eastAsia="仿宋" w:cs="仿宋"/>
          <w:b w:val="0"/>
          <w:bCs w:val="0"/>
          <w:color w:val="auto"/>
          <w:sz w:val="28"/>
          <w:szCs w:val="28"/>
        </w:rPr>
        <w:t>费</w:t>
      </w: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万元</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sz w:val="28"/>
          <w:szCs w:val="28"/>
          <w:lang w:val="en-US" w:eastAsia="zh-CN"/>
        </w:rPr>
        <w:t>主要用于公务用车的日常维护保养、保险、燃油费等；</w:t>
      </w:r>
      <w:r>
        <w:rPr>
          <w:rFonts w:hint="eastAsia" w:ascii="仿宋" w:hAnsi="仿宋" w:eastAsia="仿宋" w:cs="仿宋"/>
          <w:b w:val="0"/>
          <w:bCs w:val="0"/>
          <w:color w:val="auto"/>
          <w:sz w:val="28"/>
          <w:szCs w:val="28"/>
        </w:rPr>
        <w:t>公务接待费</w:t>
      </w:r>
      <w:r>
        <w:rPr>
          <w:rFonts w:hint="eastAsia" w:ascii="仿宋" w:hAnsi="仿宋" w:eastAsia="仿宋" w:cs="仿宋"/>
          <w:b w:val="0"/>
          <w:bCs w:val="0"/>
          <w:color w:val="auto"/>
          <w:sz w:val="28"/>
          <w:szCs w:val="28"/>
          <w:lang w:val="en-US" w:eastAsia="zh-CN"/>
        </w:rPr>
        <w:t>20.7</w:t>
      </w:r>
      <w:r>
        <w:rPr>
          <w:rFonts w:hint="eastAsia" w:ascii="仿宋" w:hAnsi="仿宋" w:eastAsia="仿宋" w:cs="仿宋"/>
          <w:b w:val="0"/>
          <w:bCs w:val="0"/>
          <w:color w:val="auto"/>
          <w:sz w:val="28"/>
          <w:szCs w:val="28"/>
        </w:rPr>
        <w:t>万元</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sz w:val="28"/>
          <w:szCs w:val="28"/>
          <w:lang w:val="en-US" w:eastAsia="zh-CN"/>
        </w:rPr>
        <w:t>主要用于按规定开支的各类公务接待支出</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2021年“三公”经费实际支出数8.77万元，其中：公务用车运行维护费1万元；公务接待费7.77万元，</w:t>
      </w:r>
      <w:r>
        <w:rPr>
          <w:rFonts w:hint="eastAsia" w:ascii="仿宋" w:hAnsi="仿宋" w:eastAsia="仿宋" w:cs="仿宋"/>
          <w:b w:val="0"/>
          <w:bCs w:val="0"/>
          <w:color w:val="auto"/>
          <w:sz w:val="28"/>
          <w:szCs w:val="28"/>
          <w:highlight w:val="none"/>
          <w:lang w:val="en-US" w:eastAsia="zh-CN"/>
        </w:rPr>
        <w:t>在去年的基础上减少了20%，主要原因是：相关部门检查接待、兄弟县市交流学习接待、工作加班用餐减少</w:t>
      </w:r>
      <w:r>
        <w:rPr>
          <w:rFonts w:hint="eastAsia" w:ascii="仿宋" w:hAnsi="仿宋" w:eastAsia="仿宋" w:cs="仿宋"/>
          <w:b w:val="0"/>
          <w:bCs w:val="0"/>
          <w:color w:val="auto"/>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2" w:firstLineChars="200"/>
        <w:jc w:val="both"/>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四、绩效评价情况</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衡山县财政局《关于对2021年度部门整体支出开展绩效自评有关事项的通知》(山财绩[2022]号133）文件要求,2022年7月，我局财务室对2021年度部门整体支出情况进行了自评,部门整体支出绩效评价得分为88分，财政支出绩效评价等次为良好。</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通过召开座谈会听取主管部门、项</w:t>
      </w:r>
      <w:r>
        <w:rPr>
          <w:rFonts w:hint="eastAsia" w:ascii="仿宋" w:hAnsi="仿宋" w:eastAsia="仿宋" w:cs="仿宋"/>
          <w:color w:val="auto"/>
          <w:sz w:val="28"/>
          <w:szCs w:val="28"/>
          <w:lang w:eastAsia="zh-CN"/>
        </w:rPr>
        <w:t>目股室有关资金使用管理及项目组织实施管理等情况介绍,初步了解项目资金使用取得成效、存在的主要问题等,其次对项目股室评价基础数据资料、辅证材料等进行审查核实,再次实地察看项目建设及完成情况,最后根据项目实施单位报送的现价相关资料进行分析汇总,形成评价结论。</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2" w:firstLineChars="200"/>
        <w:jc w:val="both"/>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五、效益情况分析</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总体上看,20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eastAsia="zh-CN"/>
        </w:rPr>
        <w:t>年部门整体支出成效较为明显,主要体现在以下几个方面:</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2"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(一)局机关各项工作平稳有序发展。</w:t>
      </w:r>
      <w:r>
        <w:rPr>
          <w:rFonts w:hint="eastAsia" w:ascii="仿宋" w:hAnsi="仿宋" w:eastAsia="仿宋" w:cs="仿宋"/>
          <w:color w:val="auto"/>
          <w:sz w:val="28"/>
          <w:szCs w:val="28"/>
          <w:lang w:eastAsia="zh-CN"/>
        </w:rPr>
        <w:t>基本支出严格控制在财政预算指标范围内,按照现行人员待遇政策支付全局人员工资、社会保险、住房公积金、工会经费,按照定额标准核定支付日常公用经费,严格控制“三公经费”支出,保证人社局全年资金运行畅通,各项工作平稳有序开展。建立健全财务资金管理制度和严格的资金审批、审核手续,采用科学、合理的资金管理办法,节约公共和专项支出成本。</w:t>
      </w: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2" w:firstLineChars="200"/>
        <w:jc w:val="both"/>
        <w:textAlignment w:val="auto"/>
        <w:outlineLvl w:val="9"/>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（二）市绩效考核指标完成情况</w:t>
      </w:r>
    </w:p>
    <w:p>
      <w:pPr>
        <w:pStyle w:val="27"/>
        <w:keepNext w:val="0"/>
        <w:keepLines w:val="0"/>
        <w:pageBreakBefore w:val="0"/>
        <w:widowControl/>
        <w:shd w:val="clear"/>
        <w:kinsoku/>
        <w:wordWrap/>
        <w:overflowPunct/>
        <w:topLinePunct w:val="0"/>
        <w:autoSpaceDE/>
        <w:autoSpaceDN/>
        <w:bidi w:val="0"/>
        <w:adjustRightInd/>
        <w:snapToGrid/>
        <w:spacing w:line="240" w:lineRule="atLeast"/>
        <w:ind w:left="0" w:leftChars="0" w:firstLine="562" w:firstLineChars="200"/>
        <w:jc w:val="left"/>
        <w:rPr>
          <w:rFonts w:hint="eastAsia" w:ascii="仿宋" w:hAnsi="仿宋" w:eastAsia="仿宋" w:cs="仿宋"/>
          <w:b/>
          <w:bCs/>
          <w:color w:val="auto"/>
          <w:sz w:val="28"/>
          <w:szCs w:val="28"/>
          <w:highlight w:val="none"/>
          <w:shd w:val="clear" w:color="auto" w:fill="FFFFFF"/>
        </w:rPr>
      </w:pPr>
      <w:r>
        <w:rPr>
          <w:rFonts w:hint="eastAsia" w:ascii="仿宋" w:hAnsi="仿宋" w:eastAsia="仿宋" w:cs="仿宋"/>
          <w:b/>
          <w:bCs/>
          <w:color w:val="auto"/>
          <w:sz w:val="28"/>
          <w:szCs w:val="28"/>
          <w:highlight w:val="none"/>
          <w:shd w:val="clear" w:color="auto" w:fill="FFFFFF"/>
          <w:lang w:val="en-US" w:eastAsia="zh-CN"/>
        </w:rPr>
        <w:t>(一）就业优先</w:t>
      </w:r>
      <w:r>
        <w:rPr>
          <w:rFonts w:hint="eastAsia" w:ascii="仿宋" w:hAnsi="仿宋" w:eastAsia="仿宋" w:cs="仿宋"/>
          <w:b/>
          <w:bCs/>
          <w:color w:val="auto"/>
          <w:sz w:val="28"/>
          <w:szCs w:val="28"/>
          <w:highlight w:val="none"/>
          <w:shd w:val="clear" w:color="auto" w:fill="FFFFFF"/>
        </w:rPr>
        <w:t>促发展</w:t>
      </w:r>
    </w:p>
    <w:p>
      <w:pPr>
        <w:pStyle w:val="27"/>
        <w:keepNext w:val="0"/>
        <w:keepLines w:val="0"/>
        <w:pageBreakBefore w:val="0"/>
        <w:widowControl/>
        <w:shd w:val="clear"/>
        <w:kinsoku/>
        <w:wordWrap/>
        <w:overflowPunct/>
        <w:topLinePunct w:val="0"/>
        <w:autoSpaceDE/>
        <w:autoSpaceDN/>
        <w:bidi w:val="0"/>
        <w:adjustRightInd/>
        <w:snapToGrid/>
        <w:spacing w:line="240" w:lineRule="atLeast"/>
        <w:ind w:left="0" w:leftChars="0" w:firstLine="562" w:firstLineChars="200"/>
        <w:jc w:val="both"/>
        <w:rPr>
          <w:rFonts w:hint="eastAsia" w:ascii="仿宋" w:hAnsi="仿宋" w:eastAsia="仿宋" w:cs="仿宋"/>
          <w:color w:val="auto"/>
          <w:sz w:val="28"/>
          <w:szCs w:val="28"/>
          <w:highlight w:val="none"/>
        </w:rPr>
      </w:pPr>
      <w:r>
        <w:rPr>
          <w:rStyle w:val="11"/>
          <w:rFonts w:hint="eastAsia" w:ascii="仿宋" w:hAnsi="仿宋" w:eastAsia="仿宋" w:cs="仿宋"/>
          <w:b/>
          <w:bCs/>
          <w:sz w:val="28"/>
          <w:szCs w:val="28"/>
          <w:highlight w:val="none"/>
        </w:rPr>
        <w:t>1.</w:t>
      </w:r>
      <w:r>
        <w:rPr>
          <w:rStyle w:val="10"/>
          <w:rFonts w:hint="eastAsia" w:ascii="仿宋" w:hAnsi="仿宋" w:eastAsia="仿宋" w:cs="仿宋"/>
          <w:b/>
          <w:bCs/>
          <w:sz w:val="28"/>
          <w:szCs w:val="28"/>
          <w:highlight w:val="none"/>
          <w:lang w:val="en-US" w:eastAsia="zh-CN"/>
        </w:rPr>
        <w:t>全面完成就业目标任务，确保就业局势总体稳定</w:t>
      </w:r>
      <w:r>
        <w:rPr>
          <w:rStyle w:val="10"/>
          <w:rFonts w:hint="eastAsia" w:ascii="仿宋" w:hAnsi="仿宋" w:eastAsia="仿宋" w:cs="仿宋"/>
          <w:b w:val="0"/>
          <w:bCs w:val="0"/>
          <w:sz w:val="28"/>
          <w:szCs w:val="28"/>
          <w:highlight w:val="none"/>
        </w:rPr>
        <w:t>。</w:t>
      </w:r>
      <w:r>
        <w:rPr>
          <w:rFonts w:hint="eastAsia" w:ascii="仿宋" w:hAnsi="仿宋" w:eastAsia="仿宋" w:cs="仿宋"/>
          <w:color w:val="auto"/>
          <w:sz w:val="28"/>
          <w:szCs w:val="28"/>
          <w:highlight w:val="none"/>
        </w:rPr>
        <w:t>城镇新增就业</w:t>
      </w:r>
      <w:r>
        <w:rPr>
          <w:rStyle w:val="16"/>
          <w:rFonts w:hint="eastAsia" w:ascii="仿宋" w:hAnsi="仿宋" w:eastAsia="仿宋" w:cs="仿宋"/>
          <w:color w:val="auto"/>
          <w:sz w:val="28"/>
          <w:szCs w:val="28"/>
          <w:highlight w:val="none"/>
        </w:rPr>
        <w:t>3020</w:t>
      </w:r>
      <w:r>
        <w:rPr>
          <w:rFonts w:hint="eastAsia" w:ascii="仿宋" w:hAnsi="仿宋" w:eastAsia="仿宋" w:cs="仿宋"/>
          <w:color w:val="auto"/>
          <w:sz w:val="28"/>
          <w:szCs w:val="28"/>
          <w:highlight w:val="none"/>
        </w:rPr>
        <w:t>人，完成年任务</w:t>
      </w:r>
      <w:r>
        <w:rPr>
          <w:rStyle w:val="16"/>
          <w:rFonts w:hint="eastAsia" w:ascii="仿宋" w:hAnsi="仿宋" w:eastAsia="仿宋" w:cs="仿宋"/>
          <w:color w:val="auto"/>
          <w:sz w:val="28"/>
          <w:szCs w:val="28"/>
          <w:highlight w:val="none"/>
        </w:rPr>
        <w:t>3000</w:t>
      </w:r>
      <w:r>
        <w:rPr>
          <w:rFonts w:hint="eastAsia" w:ascii="仿宋" w:hAnsi="仿宋" w:eastAsia="仿宋" w:cs="仿宋"/>
          <w:color w:val="auto"/>
          <w:sz w:val="28"/>
          <w:szCs w:val="28"/>
          <w:highlight w:val="none"/>
        </w:rPr>
        <w:t>人的</w:t>
      </w:r>
      <w:r>
        <w:rPr>
          <w:rStyle w:val="16"/>
          <w:rFonts w:hint="eastAsia" w:ascii="仿宋" w:hAnsi="仿宋" w:eastAsia="仿宋" w:cs="仿宋"/>
          <w:color w:val="auto"/>
          <w:sz w:val="28"/>
          <w:szCs w:val="28"/>
          <w:highlight w:val="none"/>
        </w:rPr>
        <w:t>101%</w:t>
      </w:r>
      <w:r>
        <w:rPr>
          <w:rFonts w:hint="eastAsia" w:ascii="仿宋" w:hAnsi="仿宋" w:eastAsia="仿宋" w:cs="仿宋"/>
          <w:color w:val="auto"/>
          <w:sz w:val="28"/>
          <w:szCs w:val="28"/>
          <w:highlight w:val="none"/>
        </w:rPr>
        <w:t>；新增农村劳动力转移就业</w:t>
      </w:r>
      <w:r>
        <w:rPr>
          <w:rStyle w:val="16"/>
          <w:rFonts w:hint="eastAsia" w:ascii="仿宋" w:hAnsi="仿宋" w:eastAsia="仿宋" w:cs="仿宋"/>
          <w:color w:val="auto"/>
          <w:sz w:val="28"/>
          <w:szCs w:val="28"/>
          <w:highlight w:val="none"/>
        </w:rPr>
        <w:t>2520</w:t>
      </w:r>
      <w:r>
        <w:rPr>
          <w:rFonts w:hint="eastAsia" w:ascii="仿宋" w:hAnsi="仿宋" w:eastAsia="仿宋" w:cs="仿宋"/>
          <w:color w:val="auto"/>
          <w:sz w:val="28"/>
          <w:szCs w:val="28"/>
          <w:highlight w:val="none"/>
        </w:rPr>
        <w:t>人，完成年任务</w:t>
      </w:r>
      <w:r>
        <w:rPr>
          <w:rStyle w:val="16"/>
          <w:rFonts w:hint="eastAsia" w:ascii="仿宋" w:hAnsi="仿宋" w:eastAsia="仿宋" w:cs="仿宋"/>
          <w:color w:val="auto"/>
          <w:sz w:val="28"/>
          <w:szCs w:val="28"/>
          <w:highlight w:val="none"/>
        </w:rPr>
        <w:t>2500</w:t>
      </w:r>
      <w:r>
        <w:rPr>
          <w:rFonts w:hint="eastAsia" w:ascii="仿宋" w:hAnsi="仿宋" w:eastAsia="仿宋" w:cs="仿宋"/>
          <w:color w:val="auto"/>
          <w:sz w:val="28"/>
          <w:szCs w:val="28"/>
          <w:highlight w:val="none"/>
        </w:rPr>
        <w:t>人的</w:t>
      </w:r>
      <w:r>
        <w:rPr>
          <w:rStyle w:val="16"/>
          <w:rFonts w:hint="eastAsia" w:ascii="仿宋" w:hAnsi="仿宋" w:eastAsia="仿宋" w:cs="仿宋"/>
          <w:color w:val="auto"/>
          <w:sz w:val="28"/>
          <w:szCs w:val="28"/>
          <w:highlight w:val="none"/>
        </w:rPr>
        <w:t>100.8%</w:t>
      </w:r>
      <w:r>
        <w:rPr>
          <w:rFonts w:hint="eastAsia" w:ascii="仿宋" w:hAnsi="仿宋" w:eastAsia="仿宋" w:cs="仿宋"/>
          <w:color w:val="auto"/>
          <w:sz w:val="28"/>
          <w:szCs w:val="28"/>
          <w:highlight w:val="none"/>
        </w:rPr>
        <w:t>；下岗失业人员再就业</w:t>
      </w:r>
      <w:r>
        <w:rPr>
          <w:rStyle w:val="16"/>
          <w:rFonts w:hint="eastAsia" w:ascii="仿宋" w:hAnsi="仿宋" w:eastAsia="仿宋" w:cs="仿宋"/>
          <w:color w:val="auto"/>
          <w:sz w:val="28"/>
          <w:szCs w:val="28"/>
          <w:highlight w:val="none"/>
        </w:rPr>
        <w:t>1397</w:t>
      </w:r>
      <w:r>
        <w:rPr>
          <w:rFonts w:hint="eastAsia" w:ascii="仿宋" w:hAnsi="仿宋" w:eastAsia="仿宋" w:cs="仿宋"/>
          <w:color w:val="auto"/>
          <w:sz w:val="28"/>
          <w:szCs w:val="28"/>
          <w:highlight w:val="none"/>
        </w:rPr>
        <w:t>人，完成年任务</w:t>
      </w:r>
      <w:r>
        <w:rPr>
          <w:rStyle w:val="16"/>
          <w:rFonts w:hint="eastAsia" w:ascii="仿宋" w:hAnsi="仿宋" w:eastAsia="仿宋" w:cs="仿宋"/>
          <w:color w:val="auto"/>
          <w:sz w:val="28"/>
          <w:szCs w:val="28"/>
          <w:highlight w:val="none"/>
        </w:rPr>
        <w:t>1300</w:t>
      </w:r>
      <w:r>
        <w:rPr>
          <w:rFonts w:hint="eastAsia" w:ascii="仿宋" w:hAnsi="仿宋" w:eastAsia="仿宋" w:cs="仿宋"/>
          <w:color w:val="auto"/>
          <w:sz w:val="28"/>
          <w:szCs w:val="28"/>
          <w:highlight w:val="none"/>
        </w:rPr>
        <w:t>人的</w:t>
      </w:r>
      <w:r>
        <w:rPr>
          <w:rStyle w:val="16"/>
          <w:rFonts w:hint="eastAsia" w:ascii="仿宋" w:hAnsi="仿宋" w:eastAsia="仿宋" w:cs="仿宋"/>
          <w:color w:val="auto"/>
          <w:sz w:val="28"/>
          <w:szCs w:val="28"/>
          <w:highlight w:val="none"/>
        </w:rPr>
        <w:t>107%</w:t>
      </w:r>
      <w:r>
        <w:rPr>
          <w:rFonts w:hint="eastAsia" w:ascii="仿宋" w:hAnsi="仿宋" w:eastAsia="仿宋" w:cs="仿宋"/>
          <w:color w:val="auto"/>
          <w:sz w:val="28"/>
          <w:szCs w:val="28"/>
          <w:highlight w:val="none"/>
        </w:rPr>
        <w:t>，其中就业困难对象再就业</w:t>
      </w:r>
      <w:r>
        <w:rPr>
          <w:rStyle w:val="16"/>
          <w:rFonts w:hint="eastAsia" w:ascii="仿宋" w:hAnsi="仿宋" w:eastAsia="仿宋" w:cs="仿宋"/>
          <w:color w:val="auto"/>
          <w:sz w:val="28"/>
          <w:szCs w:val="28"/>
          <w:highlight w:val="none"/>
        </w:rPr>
        <w:t>515</w:t>
      </w:r>
      <w:r>
        <w:rPr>
          <w:rFonts w:hint="eastAsia" w:ascii="仿宋" w:hAnsi="仿宋" w:eastAsia="仿宋" w:cs="仿宋"/>
          <w:color w:val="auto"/>
          <w:sz w:val="28"/>
          <w:szCs w:val="28"/>
          <w:highlight w:val="none"/>
        </w:rPr>
        <w:t>人，完成年任务</w:t>
      </w:r>
      <w:r>
        <w:rPr>
          <w:rStyle w:val="16"/>
          <w:rFonts w:hint="eastAsia" w:ascii="仿宋" w:hAnsi="仿宋" w:eastAsia="仿宋" w:cs="仿宋"/>
          <w:color w:val="auto"/>
          <w:sz w:val="28"/>
          <w:szCs w:val="28"/>
          <w:highlight w:val="none"/>
        </w:rPr>
        <w:t>400</w:t>
      </w:r>
      <w:r>
        <w:rPr>
          <w:rFonts w:hint="eastAsia" w:ascii="仿宋" w:hAnsi="仿宋" w:eastAsia="仿宋" w:cs="仿宋"/>
          <w:color w:val="auto"/>
          <w:sz w:val="28"/>
          <w:szCs w:val="28"/>
          <w:highlight w:val="none"/>
        </w:rPr>
        <w:t>人的</w:t>
      </w:r>
      <w:r>
        <w:rPr>
          <w:rStyle w:val="16"/>
          <w:rFonts w:hint="eastAsia" w:ascii="仿宋" w:hAnsi="仿宋" w:eastAsia="仿宋" w:cs="仿宋"/>
          <w:color w:val="auto"/>
          <w:sz w:val="28"/>
          <w:szCs w:val="28"/>
          <w:highlight w:val="none"/>
        </w:rPr>
        <w:t>128%</w:t>
      </w:r>
      <w:r>
        <w:rPr>
          <w:rFonts w:hint="eastAsia" w:ascii="仿宋" w:hAnsi="仿宋" w:eastAsia="仿宋" w:cs="仿宋"/>
          <w:color w:val="auto"/>
          <w:sz w:val="28"/>
          <w:szCs w:val="28"/>
          <w:highlight w:val="none"/>
        </w:rPr>
        <w:t>；零就业家庭动态援助</w:t>
      </w:r>
      <w:r>
        <w:rPr>
          <w:rStyle w:val="16"/>
          <w:rFonts w:hint="eastAsia" w:ascii="仿宋" w:hAnsi="仿宋" w:eastAsia="仿宋" w:cs="仿宋"/>
          <w:color w:val="auto"/>
          <w:sz w:val="28"/>
          <w:szCs w:val="28"/>
          <w:highlight w:val="none"/>
        </w:rPr>
        <w:t>100%</w:t>
      </w:r>
      <w:r>
        <w:rPr>
          <w:rFonts w:hint="eastAsia" w:ascii="仿宋" w:hAnsi="仿宋" w:eastAsia="仿宋" w:cs="仿宋"/>
          <w:color w:val="auto"/>
          <w:sz w:val="28"/>
          <w:szCs w:val="28"/>
          <w:highlight w:val="none"/>
        </w:rPr>
        <w:t>；城镇登记失业率</w:t>
      </w:r>
      <w:r>
        <w:rPr>
          <w:rFonts w:hint="eastAsia" w:ascii="仿宋" w:hAnsi="仿宋" w:eastAsia="仿宋" w:cs="仿宋"/>
          <w:color w:val="auto"/>
          <w:sz w:val="28"/>
          <w:szCs w:val="28"/>
          <w:highlight w:val="none"/>
          <w:lang w:val="en-US" w:eastAsia="zh-CN"/>
        </w:rPr>
        <w:t>3.05%，严格</w:t>
      </w:r>
      <w:r>
        <w:rPr>
          <w:rFonts w:hint="eastAsia" w:ascii="仿宋" w:hAnsi="仿宋" w:eastAsia="仿宋" w:cs="仿宋"/>
          <w:color w:val="auto"/>
          <w:sz w:val="28"/>
          <w:szCs w:val="28"/>
          <w:highlight w:val="none"/>
        </w:rPr>
        <w:t>控制在4.5%以内。</w:t>
      </w:r>
    </w:p>
    <w:p>
      <w:pPr>
        <w:keepNext w:val="0"/>
        <w:keepLines w:val="0"/>
        <w:pageBreakBefore w:val="0"/>
        <w:shd w:val="clear"/>
        <w:kinsoku/>
        <w:wordWrap/>
        <w:overflowPunct/>
        <w:topLinePunct w:val="0"/>
        <w:autoSpaceDE/>
        <w:autoSpaceDN/>
        <w:bidi w:val="0"/>
        <w:adjustRightInd/>
        <w:snapToGrid/>
        <w:spacing w:line="240" w:lineRule="atLeast"/>
        <w:ind w:left="0" w:leftChars="0" w:firstLine="562" w:firstLineChars="200"/>
        <w:jc w:val="both"/>
        <w:rPr>
          <w:rFonts w:hint="eastAsia" w:ascii="仿宋" w:hAnsi="仿宋" w:eastAsia="仿宋" w:cs="仿宋"/>
          <w:sz w:val="28"/>
          <w:szCs w:val="28"/>
          <w:highlight w:val="none"/>
          <w:lang w:eastAsia="zh-CN"/>
        </w:rPr>
      </w:pPr>
      <w:r>
        <w:rPr>
          <w:rStyle w:val="11"/>
          <w:rFonts w:hint="eastAsia" w:ascii="仿宋" w:hAnsi="仿宋" w:eastAsia="仿宋" w:cs="仿宋"/>
          <w:b/>
          <w:sz w:val="28"/>
          <w:szCs w:val="28"/>
          <w:highlight w:val="none"/>
        </w:rPr>
        <w:t>2.</w:t>
      </w:r>
      <w:r>
        <w:rPr>
          <w:rStyle w:val="11"/>
          <w:rFonts w:hint="eastAsia" w:ascii="仿宋" w:hAnsi="仿宋" w:eastAsia="仿宋" w:cs="仿宋"/>
          <w:b/>
          <w:sz w:val="28"/>
          <w:szCs w:val="28"/>
          <w:highlight w:val="none"/>
          <w:lang w:val="en-US" w:eastAsia="zh-CN"/>
        </w:rPr>
        <w:t>全方位推进公共就业服务，力促重点群体高质量就业创业</w:t>
      </w:r>
      <w:r>
        <w:rPr>
          <w:rStyle w:val="11"/>
          <w:rFonts w:hint="eastAsia" w:ascii="仿宋" w:hAnsi="仿宋" w:eastAsia="仿宋" w:cs="仿宋"/>
          <w:b/>
          <w:color w:val="000000"/>
          <w:sz w:val="28"/>
          <w:szCs w:val="28"/>
          <w:highlight w:val="none"/>
        </w:rPr>
        <w:t>。</w:t>
      </w:r>
      <w:r>
        <w:rPr>
          <w:rStyle w:val="11"/>
          <w:rFonts w:hint="eastAsia" w:ascii="仿宋" w:hAnsi="仿宋" w:eastAsia="仿宋" w:cs="仿宋"/>
          <w:b/>
          <w:color w:val="000000"/>
          <w:sz w:val="28"/>
          <w:szCs w:val="28"/>
          <w:highlight w:val="none"/>
          <w:lang w:val="en-US" w:eastAsia="zh-CN"/>
        </w:rPr>
        <w:t>一是搭建线上线下招聘平台。</w:t>
      </w:r>
      <w:r>
        <w:rPr>
          <w:rFonts w:hint="eastAsia" w:ascii="仿宋" w:hAnsi="仿宋" w:eastAsia="仿宋" w:cs="仿宋"/>
          <w:sz w:val="28"/>
          <w:szCs w:val="28"/>
          <w:highlight w:val="none"/>
        </w:rPr>
        <w:t>积极开展“点亮万家灯火”衡山县稳岗留工春风行动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就业援助月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民营企业招聘月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高校毕业生网络专场招聘会</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活动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发布招聘岗位300多个，</w:t>
      </w:r>
      <w:r>
        <w:rPr>
          <w:rFonts w:hint="eastAsia" w:ascii="仿宋" w:hAnsi="仿宋" w:eastAsia="仿宋" w:cs="仿宋"/>
          <w:sz w:val="28"/>
          <w:szCs w:val="28"/>
          <w:highlight w:val="none"/>
        </w:rPr>
        <w:t>吸引求职者</w:t>
      </w: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rPr>
        <w:t>21人次，</w:t>
      </w:r>
      <w:r>
        <w:rPr>
          <w:rFonts w:hint="eastAsia" w:ascii="仿宋" w:hAnsi="仿宋" w:eastAsia="仿宋" w:cs="仿宋"/>
          <w:sz w:val="28"/>
          <w:szCs w:val="28"/>
          <w:highlight w:val="none"/>
          <w:lang w:val="en-US" w:eastAsia="zh-CN"/>
        </w:rPr>
        <w:t>达成就业意向269人，为县内</w:t>
      </w:r>
      <w:r>
        <w:rPr>
          <w:rFonts w:hint="eastAsia" w:ascii="仿宋" w:hAnsi="仿宋" w:eastAsia="仿宋" w:cs="仿宋"/>
          <w:sz w:val="28"/>
          <w:szCs w:val="28"/>
          <w:highlight w:val="none"/>
        </w:rPr>
        <w:t>企业</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脱贫人员、高校毕业生、退伍军人、退捕渔民等</w:t>
      </w:r>
      <w:r>
        <w:rPr>
          <w:rFonts w:hint="eastAsia" w:ascii="仿宋" w:hAnsi="仿宋" w:eastAsia="仿宋" w:cs="仿宋"/>
          <w:sz w:val="28"/>
          <w:szCs w:val="28"/>
          <w:highlight w:val="none"/>
          <w:lang w:val="en-US" w:eastAsia="zh-CN"/>
        </w:rPr>
        <w:t>重点</w:t>
      </w:r>
      <w:r>
        <w:rPr>
          <w:rFonts w:hint="eastAsia" w:ascii="仿宋" w:hAnsi="仿宋" w:eastAsia="仿宋" w:cs="仿宋"/>
          <w:sz w:val="28"/>
          <w:szCs w:val="28"/>
          <w:highlight w:val="none"/>
        </w:rPr>
        <w:t>群体</w:t>
      </w:r>
      <w:r>
        <w:rPr>
          <w:rFonts w:hint="eastAsia" w:ascii="仿宋" w:hAnsi="仿宋" w:eastAsia="仿宋" w:cs="仿宋"/>
          <w:sz w:val="28"/>
          <w:szCs w:val="28"/>
          <w:highlight w:val="none"/>
          <w:lang w:val="en-US" w:eastAsia="zh-CN"/>
        </w:rPr>
        <w:t>搭建</w:t>
      </w:r>
      <w:r>
        <w:rPr>
          <w:rFonts w:hint="eastAsia" w:ascii="仿宋" w:hAnsi="仿宋" w:eastAsia="仿宋" w:cs="仿宋"/>
          <w:sz w:val="28"/>
          <w:szCs w:val="28"/>
          <w:highlight w:val="none"/>
        </w:rPr>
        <w:t>就业</w:t>
      </w:r>
      <w:r>
        <w:rPr>
          <w:rFonts w:hint="eastAsia" w:ascii="仿宋" w:hAnsi="仿宋" w:eastAsia="仿宋" w:cs="仿宋"/>
          <w:sz w:val="28"/>
          <w:szCs w:val="28"/>
          <w:highlight w:val="none"/>
          <w:lang w:val="en-US" w:eastAsia="zh-CN"/>
        </w:rPr>
        <w:t>平台。</w:t>
      </w:r>
      <w:r>
        <w:rPr>
          <w:rFonts w:hint="eastAsia" w:ascii="仿宋" w:hAnsi="仿宋" w:eastAsia="仿宋" w:cs="仿宋"/>
          <w:sz w:val="28"/>
          <w:szCs w:val="28"/>
          <w:highlight w:val="none"/>
        </w:rPr>
        <w:t>为省市重点企业蓝思科技</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万魔声学输送劳务人员12名。</w:t>
      </w:r>
      <w:r>
        <w:rPr>
          <w:rFonts w:hint="eastAsia" w:ascii="仿宋" w:hAnsi="仿宋" w:eastAsia="仿宋" w:cs="仿宋"/>
          <w:b/>
          <w:bCs/>
          <w:sz w:val="28"/>
          <w:szCs w:val="28"/>
          <w:highlight w:val="none"/>
          <w:lang w:val="en-US" w:eastAsia="zh-CN"/>
        </w:rPr>
        <w:t>二是推进充分就业社区建设。</w:t>
      </w:r>
      <w:r>
        <w:rPr>
          <w:rFonts w:hint="eastAsia" w:ascii="仿宋" w:hAnsi="仿宋" w:eastAsia="仿宋" w:cs="仿宋"/>
          <w:sz w:val="28"/>
          <w:szCs w:val="28"/>
          <w:highlight w:val="none"/>
        </w:rPr>
        <w:t>选取先农社区、甘棠桥社区、大桥社区、紫金社区、建胜村、双全新村、金石村、衡西村为我县充分就业试点村（社区），在全市126个创建充分就业村（社区）</w:t>
      </w:r>
      <w:r>
        <w:rPr>
          <w:rFonts w:hint="eastAsia" w:ascii="仿宋" w:hAnsi="仿宋" w:eastAsia="仿宋" w:cs="仿宋"/>
          <w:sz w:val="28"/>
          <w:szCs w:val="28"/>
          <w:highlight w:val="none"/>
          <w:lang w:val="en-US" w:eastAsia="zh-CN"/>
        </w:rPr>
        <w:t>排名靠前</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val="en-US" w:eastAsia="zh-CN"/>
        </w:rPr>
        <w:t>三是持续做好脱贫人口就业帮扶。</w:t>
      </w:r>
      <w:r>
        <w:rPr>
          <w:rFonts w:hint="eastAsia" w:ascii="仿宋" w:hAnsi="仿宋" w:eastAsia="仿宋" w:cs="仿宋"/>
          <w:sz w:val="28"/>
          <w:szCs w:val="28"/>
          <w:highlight w:val="none"/>
        </w:rPr>
        <w:t>37个就业帮扶车间</w:t>
      </w:r>
      <w:r>
        <w:rPr>
          <w:rFonts w:hint="eastAsia" w:ascii="仿宋" w:hAnsi="仿宋" w:eastAsia="仿宋" w:cs="仿宋"/>
          <w:sz w:val="28"/>
          <w:szCs w:val="28"/>
          <w:highlight w:val="none"/>
          <w:lang w:val="en-US" w:eastAsia="zh-CN"/>
        </w:rPr>
        <w:t>共</w:t>
      </w:r>
      <w:r>
        <w:rPr>
          <w:rFonts w:hint="eastAsia" w:ascii="仿宋" w:hAnsi="仿宋" w:eastAsia="仿宋" w:cs="仿宋"/>
          <w:sz w:val="28"/>
          <w:szCs w:val="28"/>
          <w:highlight w:val="none"/>
        </w:rPr>
        <w:t>安置1016名农村劳动力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其中脱贫</w:t>
      </w:r>
      <w:r>
        <w:rPr>
          <w:rFonts w:hint="eastAsia" w:ascii="仿宋" w:hAnsi="仿宋" w:eastAsia="仿宋" w:cs="仿宋"/>
          <w:sz w:val="28"/>
          <w:szCs w:val="28"/>
          <w:highlight w:val="none"/>
          <w:lang w:val="en-US" w:eastAsia="zh-CN"/>
        </w:rPr>
        <w:t>劳动力</w:t>
      </w:r>
      <w:r>
        <w:rPr>
          <w:rFonts w:hint="eastAsia" w:ascii="仿宋" w:hAnsi="仿宋" w:eastAsia="仿宋" w:cs="仿宋"/>
          <w:sz w:val="28"/>
          <w:szCs w:val="28"/>
          <w:highlight w:val="none"/>
        </w:rPr>
        <w:t>287人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做到了每个贫困村和满200</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以上贫困劳动力的面上村全覆盖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向脱贫劳动力</w:t>
      </w:r>
      <w:r>
        <w:rPr>
          <w:rFonts w:hint="eastAsia" w:ascii="仿宋" w:hAnsi="仿宋" w:eastAsia="仿宋" w:cs="仿宋"/>
          <w:sz w:val="28"/>
          <w:szCs w:val="28"/>
          <w:highlight w:val="none"/>
        </w:rPr>
        <w:t>发放一次性求职创业补贴36人，共计</w:t>
      </w:r>
      <w:r>
        <w:rPr>
          <w:rFonts w:hint="eastAsia" w:ascii="仿宋" w:hAnsi="仿宋" w:eastAsia="仿宋" w:cs="仿宋"/>
          <w:sz w:val="28"/>
          <w:szCs w:val="28"/>
          <w:highlight w:val="none"/>
          <w:lang w:val="en-US" w:eastAsia="zh-CN"/>
        </w:rPr>
        <w:t>1.08万</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核实</w:t>
      </w:r>
      <w:r>
        <w:rPr>
          <w:rFonts w:hint="eastAsia" w:ascii="仿宋" w:hAnsi="仿宋" w:eastAsia="仿宋" w:cs="仿宋"/>
          <w:sz w:val="28"/>
          <w:szCs w:val="28"/>
          <w:highlight w:val="none"/>
          <w:lang w:val="en-US" w:eastAsia="zh-CN"/>
        </w:rPr>
        <w:t>并发放</w:t>
      </w:r>
      <w:r>
        <w:rPr>
          <w:rFonts w:hint="eastAsia" w:ascii="仿宋" w:hAnsi="仿宋" w:eastAsia="仿宋" w:cs="仿宋"/>
          <w:sz w:val="28"/>
          <w:szCs w:val="28"/>
          <w:highlight w:val="none"/>
        </w:rPr>
        <w:t>跨省就业未享受交通补贴72人，共计</w:t>
      </w:r>
      <w:r>
        <w:rPr>
          <w:rFonts w:hint="eastAsia" w:ascii="仿宋" w:hAnsi="仿宋" w:eastAsia="仿宋" w:cs="仿宋"/>
          <w:sz w:val="28"/>
          <w:szCs w:val="28"/>
          <w:highlight w:val="none"/>
          <w:lang w:val="en-US" w:eastAsia="zh-CN"/>
        </w:rPr>
        <w:t>2.88万</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举办3期农村劳动力技能培训班，培训农村劳动力161人。</w:t>
      </w:r>
      <w:r>
        <w:rPr>
          <w:rFonts w:hint="eastAsia" w:ascii="仿宋" w:hAnsi="仿宋" w:eastAsia="仿宋" w:cs="仿宋"/>
          <w:b/>
          <w:bCs/>
          <w:sz w:val="28"/>
          <w:szCs w:val="28"/>
          <w:highlight w:val="none"/>
          <w:lang w:val="en-US" w:eastAsia="zh-CN"/>
        </w:rPr>
        <w:t>四是落实创业担保贷款扶持政策。</w:t>
      </w:r>
      <w:r>
        <w:rPr>
          <w:rFonts w:hint="eastAsia" w:ascii="仿宋" w:hAnsi="仿宋" w:eastAsia="仿宋" w:cs="仿宋"/>
          <w:sz w:val="28"/>
          <w:szCs w:val="28"/>
          <w:highlight w:val="none"/>
          <w:lang w:val="en-US" w:eastAsia="zh-CN"/>
        </w:rPr>
        <w:t>进一步优化办理流程，提高贷款办理效率和成功率。发放担保贷款3625万元，其中小微企业5家，贷款额1150万元；组织起来共同创业8家，贷款额590万元；个体工商户111家，贷款额1885万元。共带动就业2530人。</w:t>
      </w:r>
      <w:r>
        <w:rPr>
          <w:rFonts w:hint="eastAsia" w:ascii="仿宋" w:hAnsi="仿宋" w:eastAsia="仿宋" w:cs="仿宋"/>
          <w:b/>
          <w:bCs/>
          <w:sz w:val="28"/>
          <w:szCs w:val="28"/>
          <w:highlight w:val="none"/>
          <w:lang w:val="en-US" w:eastAsia="zh-CN"/>
        </w:rPr>
        <w:t>五是着力提高职业技能培训质量。</w:t>
      </w:r>
      <w:r>
        <w:rPr>
          <w:rFonts w:hint="eastAsia" w:ascii="仿宋" w:hAnsi="仿宋" w:eastAsia="仿宋" w:cs="仿宋"/>
          <w:sz w:val="28"/>
          <w:szCs w:val="28"/>
          <w:highlight w:val="none"/>
          <w:lang w:eastAsia="zh-CN"/>
        </w:rPr>
        <w:t>通过做好民营企业的“订单式”“定向式”“定岗式”培训和抓好重点群体专项培训，全面落实市政府下达的就业培训任务，职业技能培训完成4081人，完成年任务的204.05%，创业培训完成391人，完成年任务的112%。</w:t>
      </w:r>
    </w:p>
    <w:p>
      <w:pPr>
        <w:pStyle w:val="27"/>
        <w:keepNext w:val="0"/>
        <w:keepLines w:val="0"/>
        <w:pageBreakBefore w:val="0"/>
        <w:widowControl/>
        <w:shd w:val="clear"/>
        <w:kinsoku/>
        <w:wordWrap/>
        <w:overflowPunct/>
        <w:topLinePunct w:val="0"/>
        <w:autoSpaceDE/>
        <w:autoSpaceDN/>
        <w:bidi w:val="0"/>
        <w:adjustRightInd/>
        <w:snapToGrid/>
        <w:spacing w:line="240" w:lineRule="atLeast"/>
        <w:ind w:left="0" w:leftChars="0" w:firstLine="562" w:firstLineChars="200"/>
        <w:jc w:val="left"/>
        <w:rPr>
          <w:rFonts w:hint="eastAsia" w:ascii="仿宋" w:hAnsi="仿宋" w:eastAsia="仿宋" w:cs="仿宋"/>
          <w:b/>
          <w:bCs/>
          <w:color w:val="auto"/>
          <w:sz w:val="28"/>
          <w:szCs w:val="28"/>
          <w:highlight w:val="none"/>
          <w:shd w:val="clear" w:color="auto" w:fill="FFFFFF"/>
        </w:rPr>
      </w:pPr>
      <w:r>
        <w:rPr>
          <w:rFonts w:hint="eastAsia" w:ascii="仿宋" w:hAnsi="仿宋" w:eastAsia="仿宋" w:cs="仿宋"/>
          <w:b/>
          <w:bCs/>
          <w:color w:val="auto"/>
          <w:sz w:val="28"/>
          <w:szCs w:val="28"/>
          <w:highlight w:val="none"/>
          <w:shd w:val="clear" w:color="auto" w:fill="FFFFFF"/>
          <w:lang w:eastAsia="zh-CN"/>
        </w:rPr>
        <w:t>（二）</w:t>
      </w:r>
      <w:r>
        <w:rPr>
          <w:rFonts w:hint="eastAsia" w:ascii="仿宋" w:hAnsi="仿宋" w:eastAsia="仿宋" w:cs="仿宋"/>
          <w:b/>
          <w:bCs/>
          <w:color w:val="auto"/>
          <w:sz w:val="28"/>
          <w:szCs w:val="28"/>
          <w:highlight w:val="none"/>
          <w:shd w:val="clear" w:color="auto" w:fill="FFFFFF"/>
          <w:lang w:val="en-US" w:eastAsia="zh-Hans"/>
        </w:rPr>
        <w:t>社保夯基</w:t>
      </w:r>
      <w:r>
        <w:rPr>
          <w:rFonts w:hint="eastAsia" w:ascii="仿宋" w:hAnsi="仿宋" w:eastAsia="仿宋" w:cs="仿宋"/>
          <w:b/>
          <w:bCs/>
          <w:color w:val="auto"/>
          <w:sz w:val="28"/>
          <w:szCs w:val="28"/>
          <w:highlight w:val="none"/>
          <w:shd w:val="clear" w:color="auto" w:fill="FFFFFF"/>
        </w:rPr>
        <w:t>保民生</w:t>
      </w:r>
    </w:p>
    <w:p>
      <w:pPr>
        <w:keepNext w:val="0"/>
        <w:keepLines w:val="0"/>
        <w:pageBreakBefore w:val="0"/>
        <w:shd w:val="clear"/>
        <w:kinsoku/>
        <w:wordWrap/>
        <w:overflowPunct/>
        <w:topLinePunct w:val="0"/>
        <w:bidi w:val="0"/>
        <w:adjustRightInd/>
        <w:snapToGrid/>
        <w:spacing w:line="240" w:lineRule="atLeast"/>
        <w:ind w:left="0" w:leftChars="0" w:firstLine="562" w:firstLineChars="200"/>
        <w:rPr>
          <w:rStyle w:val="11"/>
          <w:rFonts w:hint="eastAsia" w:ascii="仿宋" w:hAnsi="仿宋" w:eastAsia="仿宋" w:cs="仿宋"/>
          <w:b/>
          <w:color w:val="000000"/>
          <w:kern w:val="0"/>
          <w:sz w:val="28"/>
          <w:szCs w:val="28"/>
          <w:highlight w:val="none"/>
        </w:rPr>
      </w:pPr>
      <w:r>
        <w:rPr>
          <w:rStyle w:val="11"/>
          <w:rFonts w:hint="eastAsia" w:ascii="仿宋" w:hAnsi="仿宋" w:eastAsia="仿宋" w:cs="仿宋"/>
          <w:b/>
          <w:sz w:val="28"/>
          <w:szCs w:val="28"/>
          <w:highlight w:val="none"/>
        </w:rPr>
        <w:t>1.</w:t>
      </w:r>
      <w:r>
        <w:rPr>
          <w:rStyle w:val="11"/>
          <w:rFonts w:hint="eastAsia" w:ascii="仿宋" w:hAnsi="仿宋" w:eastAsia="仿宋" w:cs="仿宋"/>
          <w:b/>
          <w:sz w:val="28"/>
          <w:szCs w:val="28"/>
          <w:highlight w:val="none"/>
          <w:lang w:val="en-US" w:eastAsia="zh-CN"/>
        </w:rPr>
        <w:t>抓基金征缴和待遇支付</w:t>
      </w:r>
      <w:r>
        <w:rPr>
          <w:rStyle w:val="11"/>
          <w:rFonts w:hint="eastAsia" w:ascii="仿宋" w:hAnsi="仿宋" w:eastAsia="仿宋" w:cs="仿宋"/>
          <w:b/>
          <w:sz w:val="28"/>
          <w:szCs w:val="28"/>
          <w:highlight w:val="none"/>
        </w:rPr>
        <w:t>，</w:t>
      </w:r>
      <w:r>
        <w:rPr>
          <w:rStyle w:val="11"/>
          <w:rFonts w:hint="eastAsia" w:ascii="仿宋" w:hAnsi="仿宋" w:eastAsia="仿宋" w:cs="仿宋"/>
          <w:b/>
          <w:color w:val="000000"/>
          <w:kern w:val="0"/>
          <w:sz w:val="28"/>
          <w:szCs w:val="28"/>
          <w:highlight w:val="none"/>
        </w:rPr>
        <w:t>加大民生保障力度</w:t>
      </w:r>
    </w:p>
    <w:p>
      <w:pPr>
        <w:keepNext w:val="0"/>
        <w:keepLines w:val="0"/>
        <w:pageBreakBefore w:val="0"/>
        <w:shd w:val="clear"/>
        <w:kinsoku/>
        <w:wordWrap/>
        <w:overflowPunct/>
        <w:topLinePunct w:val="0"/>
        <w:bidi w:val="0"/>
        <w:adjustRightInd/>
        <w:snapToGrid/>
        <w:spacing w:line="240" w:lineRule="atLeast"/>
        <w:ind w:left="0" w:leftChars="0" w:firstLine="562" w:firstLineChars="200"/>
        <w:rPr>
          <w:rFonts w:hint="eastAsia" w:ascii="仿宋" w:hAnsi="仿宋" w:eastAsia="仿宋" w:cs="仿宋"/>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养老保险：</w:t>
      </w:r>
      <w:r>
        <w:rPr>
          <w:rFonts w:hint="eastAsia" w:ascii="仿宋" w:hAnsi="仿宋" w:eastAsia="仿宋" w:cs="仿宋"/>
          <w:color w:val="000000"/>
          <w:kern w:val="0"/>
          <w:sz w:val="28"/>
          <w:szCs w:val="28"/>
          <w:highlight w:val="none"/>
          <w:lang w:bidi="ar"/>
        </w:rPr>
        <w:t>参保</w:t>
      </w:r>
      <w:r>
        <w:rPr>
          <w:rFonts w:hint="eastAsia" w:ascii="仿宋" w:hAnsi="仿宋" w:eastAsia="仿宋" w:cs="仿宋"/>
          <w:color w:val="000000"/>
          <w:kern w:val="0"/>
          <w:sz w:val="28"/>
          <w:szCs w:val="28"/>
          <w:highlight w:val="none"/>
          <w:lang w:val="en-US" w:eastAsia="zh-CN" w:bidi="ar"/>
        </w:rPr>
        <w:t>缴费</w:t>
      </w:r>
      <w:r>
        <w:rPr>
          <w:rFonts w:hint="eastAsia" w:ascii="仿宋" w:hAnsi="仿宋" w:eastAsia="仿宋" w:cs="仿宋"/>
          <w:sz w:val="28"/>
          <w:szCs w:val="28"/>
          <w:highlight w:val="none"/>
        </w:rPr>
        <w:t>212566</w:t>
      </w:r>
      <w:r>
        <w:rPr>
          <w:rFonts w:hint="eastAsia" w:ascii="仿宋" w:hAnsi="仿宋" w:eastAsia="仿宋" w:cs="仿宋"/>
          <w:color w:val="000000"/>
          <w:kern w:val="0"/>
          <w:sz w:val="28"/>
          <w:szCs w:val="28"/>
          <w:highlight w:val="none"/>
          <w:lang w:bidi="ar"/>
        </w:rPr>
        <w:t>人，征缴基金</w:t>
      </w:r>
      <w:r>
        <w:rPr>
          <w:rFonts w:hint="eastAsia" w:ascii="仿宋" w:hAnsi="仿宋" w:eastAsia="仿宋" w:cs="仿宋"/>
          <w:sz w:val="28"/>
          <w:szCs w:val="28"/>
          <w:highlight w:val="none"/>
        </w:rPr>
        <w:t>34</w:t>
      </w:r>
      <w:r>
        <w:rPr>
          <w:rFonts w:hint="eastAsia" w:ascii="仿宋" w:hAnsi="仿宋" w:eastAsia="仿宋" w:cs="仿宋"/>
          <w:sz w:val="28"/>
          <w:szCs w:val="28"/>
          <w:highlight w:val="none"/>
          <w:lang w:val="en-US" w:eastAsia="zh-CN"/>
        </w:rPr>
        <w:t>791.17</w:t>
      </w:r>
      <w:r>
        <w:rPr>
          <w:rFonts w:hint="eastAsia" w:ascii="仿宋" w:hAnsi="仿宋" w:eastAsia="仿宋" w:cs="仿宋"/>
          <w:color w:val="000000"/>
          <w:kern w:val="0"/>
          <w:sz w:val="28"/>
          <w:szCs w:val="28"/>
          <w:highlight w:val="none"/>
          <w:lang w:bidi="ar"/>
        </w:rPr>
        <w:t>万元，领取待遇</w:t>
      </w:r>
      <w:r>
        <w:rPr>
          <w:rFonts w:hint="eastAsia" w:ascii="仿宋" w:hAnsi="仿宋" w:eastAsia="仿宋" w:cs="仿宋"/>
          <w:sz w:val="28"/>
          <w:szCs w:val="28"/>
          <w:highlight w:val="none"/>
        </w:rPr>
        <w:t>85264</w:t>
      </w:r>
      <w:r>
        <w:rPr>
          <w:rFonts w:hint="eastAsia" w:ascii="仿宋" w:hAnsi="仿宋" w:eastAsia="仿宋" w:cs="仿宋"/>
          <w:color w:val="000000"/>
          <w:kern w:val="0"/>
          <w:sz w:val="28"/>
          <w:szCs w:val="28"/>
          <w:highlight w:val="none"/>
          <w:lang w:bidi="ar"/>
        </w:rPr>
        <w:t>人，发放社保待遇</w:t>
      </w:r>
      <w:r>
        <w:rPr>
          <w:rFonts w:hint="eastAsia" w:ascii="仿宋" w:hAnsi="仿宋" w:eastAsia="仿宋" w:cs="仿宋"/>
          <w:sz w:val="28"/>
          <w:szCs w:val="28"/>
          <w:highlight w:val="none"/>
        </w:rPr>
        <w:t>79603.51</w:t>
      </w:r>
      <w:r>
        <w:rPr>
          <w:rFonts w:hint="eastAsia" w:ascii="仿宋" w:hAnsi="仿宋" w:eastAsia="仿宋" w:cs="仿宋"/>
          <w:color w:val="000000"/>
          <w:kern w:val="0"/>
          <w:sz w:val="28"/>
          <w:szCs w:val="28"/>
          <w:highlight w:val="none"/>
          <w:lang w:bidi="ar"/>
        </w:rPr>
        <w:t>万元。（</w:t>
      </w:r>
      <w:r>
        <w:rPr>
          <w:rFonts w:hint="eastAsia" w:ascii="仿宋" w:hAnsi="仿宋" w:eastAsia="仿宋" w:cs="仿宋"/>
          <w:b/>
          <w:bCs/>
          <w:sz w:val="28"/>
          <w:szCs w:val="28"/>
          <w:highlight w:val="none"/>
        </w:rPr>
        <w:t>机关事业单位养老保险</w:t>
      </w:r>
      <w:r>
        <w:rPr>
          <w:rFonts w:hint="eastAsia" w:ascii="仿宋" w:hAnsi="仿宋" w:eastAsia="仿宋" w:cs="仿宋"/>
          <w:b/>
          <w:sz w:val="28"/>
          <w:szCs w:val="28"/>
          <w:highlight w:val="none"/>
        </w:rPr>
        <w:t>：</w:t>
      </w:r>
      <w:r>
        <w:rPr>
          <w:rFonts w:hint="eastAsia" w:ascii="仿宋" w:hAnsi="仿宋" w:eastAsia="仿宋" w:cs="仿宋"/>
          <w:sz w:val="28"/>
          <w:szCs w:val="28"/>
          <w:highlight w:val="none"/>
        </w:rPr>
        <w:t>全</w:t>
      </w:r>
      <w:r>
        <w:rPr>
          <w:rFonts w:hint="eastAsia" w:ascii="仿宋" w:hAnsi="仿宋" w:eastAsia="仿宋" w:cs="仿宋"/>
          <w:color w:val="000000"/>
          <w:kern w:val="0"/>
          <w:sz w:val="28"/>
          <w:szCs w:val="28"/>
          <w:highlight w:val="none"/>
          <w:lang w:bidi="ar"/>
        </w:rPr>
        <w:t>县有</w:t>
      </w:r>
      <w:r>
        <w:rPr>
          <w:rFonts w:hint="eastAsia" w:ascii="仿宋" w:hAnsi="仿宋" w:eastAsia="仿宋" w:cs="仿宋"/>
          <w:sz w:val="28"/>
          <w:szCs w:val="28"/>
          <w:highlight w:val="none"/>
        </w:rPr>
        <w:t>203</w:t>
      </w:r>
      <w:r>
        <w:rPr>
          <w:rFonts w:hint="eastAsia" w:ascii="仿宋" w:hAnsi="仿宋" w:eastAsia="仿宋" w:cs="仿宋"/>
          <w:color w:val="000000"/>
          <w:kern w:val="0"/>
          <w:sz w:val="28"/>
          <w:szCs w:val="28"/>
          <w:highlight w:val="none"/>
          <w:lang w:bidi="ar"/>
        </w:rPr>
        <w:t>家参保单位，参保</w:t>
      </w:r>
      <w:r>
        <w:rPr>
          <w:rFonts w:hint="eastAsia" w:ascii="仿宋" w:hAnsi="仿宋" w:eastAsia="仿宋" w:cs="仿宋"/>
          <w:sz w:val="28"/>
          <w:szCs w:val="28"/>
          <w:highlight w:val="none"/>
        </w:rPr>
        <w:t>8151</w:t>
      </w:r>
      <w:r>
        <w:rPr>
          <w:rFonts w:hint="eastAsia" w:ascii="仿宋" w:hAnsi="仿宋" w:eastAsia="仿宋" w:cs="仿宋"/>
          <w:color w:val="000000"/>
          <w:kern w:val="0"/>
          <w:sz w:val="28"/>
          <w:szCs w:val="28"/>
          <w:highlight w:val="none"/>
          <w:lang w:bidi="ar"/>
        </w:rPr>
        <w:t>人，征缴基金</w:t>
      </w:r>
      <w:r>
        <w:rPr>
          <w:rFonts w:hint="eastAsia" w:ascii="仿宋" w:hAnsi="仿宋" w:eastAsia="仿宋" w:cs="仿宋"/>
          <w:sz w:val="28"/>
          <w:szCs w:val="28"/>
          <w:highlight w:val="none"/>
        </w:rPr>
        <w:t>12343.22</w:t>
      </w:r>
      <w:r>
        <w:rPr>
          <w:rFonts w:hint="eastAsia" w:ascii="仿宋" w:hAnsi="仿宋" w:eastAsia="仿宋" w:cs="仿宋"/>
          <w:color w:val="000000"/>
          <w:kern w:val="0"/>
          <w:sz w:val="28"/>
          <w:szCs w:val="28"/>
          <w:highlight w:val="none"/>
          <w:lang w:bidi="ar"/>
        </w:rPr>
        <w:t>万元；领取待遇</w:t>
      </w:r>
      <w:r>
        <w:rPr>
          <w:rFonts w:hint="eastAsia" w:ascii="仿宋" w:hAnsi="仿宋" w:eastAsia="仿宋" w:cs="仿宋"/>
          <w:sz w:val="28"/>
          <w:szCs w:val="28"/>
          <w:highlight w:val="none"/>
        </w:rPr>
        <w:t>4942</w:t>
      </w:r>
      <w:r>
        <w:rPr>
          <w:rFonts w:hint="eastAsia" w:ascii="仿宋" w:hAnsi="仿宋" w:eastAsia="仿宋" w:cs="仿宋"/>
          <w:color w:val="000000"/>
          <w:kern w:val="0"/>
          <w:sz w:val="28"/>
          <w:szCs w:val="28"/>
          <w:highlight w:val="none"/>
          <w:lang w:bidi="ar"/>
        </w:rPr>
        <w:t>人，共计发放社保待遇</w:t>
      </w:r>
      <w:r>
        <w:rPr>
          <w:rFonts w:hint="eastAsia" w:ascii="仿宋" w:hAnsi="仿宋" w:eastAsia="仿宋" w:cs="仿宋"/>
          <w:sz w:val="28"/>
          <w:szCs w:val="28"/>
          <w:highlight w:val="none"/>
        </w:rPr>
        <w:t>26944.47</w:t>
      </w:r>
      <w:r>
        <w:rPr>
          <w:rFonts w:hint="eastAsia" w:ascii="仿宋" w:hAnsi="仿宋" w:eastAsia="仿宋" w:cs="仿宋"/>
          <w:color w:val="000000"/>
          <w:kern w:val="0"/>
          <w:sz w:val="28"/>
          <w:szCs w:val="28"/>
          <w:highlight w:val="none"/>
          <w:lang w:bidi="ar"/>
        </w:rPr>
        <w:t>万元；归集上解职业年金</w:t>
      </w:r>
      <w:r>
        <w:rPr>
          <w:rFonts w:hint="eastAsia" w:ascii="仿宋" w:hAnsi="仿宋" w:eastAsia="仿宋" w:cs="仿宋"/>
          <w:sz w:val="28"/>
          <w:szCs w:val="28"/>
          <w:highlight w:val="none"/>
        </w:rPr>
        <w:t>3289.15</w:t>
      </w:r>
      <w:r>
        <w:rPr>
          <w:rFonts w:hint="eastAsia" w:ascii="仿宋" w:hAnsi="仿宋" w:eastAsia="仿宋" w:cs="仿宋"/>
          <w:color w:val="000000"/>
          <w:kern w:val="0"/>
          <w:sz w:val="28"/>
          <w:szCs w:val="28"/>
          <w:highlight w:val="none"/>
          <w:lang w:bidi="ar"/>
        </w:rPr>
        <w:t>万元。</w:t>
      </w:r>
      <w:r>
        <w:rPr>
          <w:rFonts w:hint="eastAsia" w:ascii="仿宋" w:hAnsi="仿宋" w:eastAsia="仿宋" w:cs="仿宋"/>
          <w:b/>
          <w:bCs/>
          <w:sz w:val="28"/>
          <w:szCs w:val="28"/>
          <w:highlight w:val="none"/>
        </w:rPr>
        <w:t>企业职工养老保险</w:t>
      </w:r>
      <w:r>
        <w:rPr>
          <w:rFonts w:hint="eastAsia" w:ascii="仿宋" w:hAnsi="仿宋" w:eastAsia="仿宋" w:cs="仿宋"/>
          <w:b/>
          <w:bCs/>
          <w:sz w:val="28"/>
          <w:szCs w:val="28"/>
          <w:highlight w:val="none"/>
          <w:lang w:eastAsia="zh-CN"/>
        </w:rPr>
        <w:t>：</w:t>
      </w:r>
      <w:r>
        <w:rPr>
          <w:rFonts w:hint="eastAsia" w:ascii="仿宋" w:hAnsi="仿宋" w:eastAsia="仿宋" w:cs="仿宋"/>
          <w:color w:val="000000"/>
          <w:kern w:val="0"/>
          <w:sz w:val="28"/>
          <w:szCs w:val="28"/>
          <w:highlight w:val="none"/>
          <w:lang w:bidi="ar"/>
        </w:rPr>
        <w:t>参保人数26280人，养老保险基金征缴</w:t>
      </w:r>
      <w:r>
        <w:rPr>
          <w:rFonts w:hint="eastAsia" w:ascii="仿宋" w:hAnsi="仿宋" w:eastAsia="仿宋" w:cs="仿宋"/>
          <w:sz w:val="28"/>
          <w:szCs w:val="28"/>
          <w:highlight w:val="none"/>
        </w:rPr>
        <w:t>15675.36</w:t>
      </w:r>
      <w:r>
        <w:rPr>
          <w:rFonts w:hint="eastAsia" w:ascii="仿宋" w:hAnsi="仿宋" w:eastAsia="仿宋" w:cs="仿宋"/>
          <w:color w:val="000000"/>
          <w:kern w:val="0"/>
          <w:sz w:val="28"/>
          <w:szCs w:val="28"/>
          <w:highlight w:val="none"/>
          <w:lang w:bidi="ar"/>
        </w:rPr>
        <w:t>万元；领取社保待遇15119人，共计发放社保待遇</w:t>
      </w:r>
      <w:r>
        <w:rPr>
          <w:rFonts w:hint="eastAsia" w:ascii="仿宋" w:hAnsi="仿宋" w:eastAsia="仿宋" w:cs="仿宋"/>
          <w:sz w:val="28"/>
          <w:szCs w:val="28"/>
          <w:highlight w:val="none"/>
        </w:rPr>
        <w:t>42850.74</w:t>
      </w:r>
      <w:r>
        <w:rPr>
          <w:rFonts w:hint="eastAsia" w:ascii="仿宋" w:hAnsi="仿宋" w:eastAsia="仿宋" w:cs="仿宋"/>
          <w:color w:val="000000"/>
          <w:kern w:val="0"/>
          <w:sz w:val="28"/>
          <w:szCs w:val="28"/>
          <w:highlight w:val="none"/>
          <w:lang w:bidi="ar"/>
        </w:rPr>
        <w:t>万元；发放丧葬费和抚恤金</w:t>
      </w:r>
      <w:r>
        <w:rPr>
          <w:rFonts w:hint="eastAsia" w:ascii="仿宋" w:hAnsi="仿宋" w:eastAsia="仿宋" w:cs="仿宋"/>
          <w:sz w:val="28"/>
          <w:szCs w:val="28"/>
          <w:highlight w:val="none"/>
        </w:rPr>
        <w:t>1851.35</w:t>
      </w:r>
      <w:r>
        <w:rPr>
          <w:rFonts w:hint="eastAsia" w:ascii="仿宋" w:hAnsi="仿宋" w:eastAsia="仿宋" w:cs="仿宋"/>
          <w:color w:val="000000"/>
          <w:kern w:val="0"/>
          <w:sz w:val="28"/>
          <w:szCs w:val="28"/>
          <w:highlight w:val="none"/>
          <w:lang w:bidi="ar"/>
        </w:rPr>
        <w:t>万元。</w:t>
      </w:r>
      <w:r>
        <w:rPr>
          <w:rFonts w:hint="eastAsia" w:ascii="仿宋" w:hAnsi="仿宋" w:eastAsia="仿宋" w:cs="仿宋"/>
          <w:color w:val="000000"/>
          <w:kern w:val="0"/>
          <w:sz w:val="28"/>
          <w:szCs w:val="28"/>
          <w:highlight w:val="none"/>
          <w:lang w:val="en-US" w:eastAsia="zh-CN" w:bidi="ar"/>
        </w:rPr>
        <w:t>其中为征地农民参保落实补贴政策，</w:t>
      </w:r>
      <w:r>
        <w:rPr>
          <w:rFonts w:hint="eastAsia" w:ascii="仿宋" w:hAnsi="仿宋" w:eastAsia="仿宋" w:cs="仿宋"/>
          <w:sz w:val="28"/>
          <w:szCs w:val="28"/>
          <w:highlight w:val="none"/>
        </w:rPr>
        <w:t>符合参保条件18214人，参加城镇职工养老保险享受补贴9163人，参加城镇居民养老保险享受补贴9051人。</w:t>
      </w:r>
      <w:r>
        <w:rPr>
          <w:rFonts w:hint="eastAsia" w:ascii="仿宋" w:hAnsi="仿宋" w:eastAsia="仿宋" w:cs="仿宋"/>
          <w:b/>
          <w:bCs/>
          <w:sz w:val="28"/>
          <w:szCs w:val="28"/>
          <w:highlight w:val="none"/>
        </w:rPr>
        <w:t>城乡居民社会养老保险</w:t>
      </w:r>
      <w:r>
        <w:rPr>
          <w:rFonts w:hint="eastAsia" w:ascii="仿宋" w:hAnsi="仿宋" w:eastAsia="仿宋" w:cs="仿宋"/>
          <w:b/>
          <w:bCs/>
          <w:sz w:val="28"/>
          <w:szCs w:val="28"/>
          <w:highlight w:val="none"/>
          <w:lang w:eastAsia="zh-CN"/>
        </w:rPr>
        <w:t>：</w:t>
      </w:r>
      <w:r>
        <w:rPr>
          <w:rFonts w:hint="eastAsia" w:ascii="仿宋" w:hAnsi="仿宋" w:eastAsia="仿宋" w:cs="仿宋"/>
          <w:color w:val="000000"/>
          <w:kern w:val="0"/>
          <w:sz w:val="28"/>
          <w:szCs w:val="28"/>
          <w:highlight w:val="none"/>
          <w:lang w:bidi="ar"/>
        </w:rPr>
        <w:t>参保人数178135人，征缴养老基金</w:t>
      </w:r>
      <w:r>
        <w:rPr>
          <w:rFonts w:hint="eastAsia" w:ascii="仿宋" w:hAnsi="仿宋" w:eastAsia="仿宋" w:cs="仿宋"/>
          <w:sz w:val="28"/>
          <w:szCs w:val="28"/>
          <w:highlight w:val="none"/>
        </w:rPr>
        <w:t>6705</w:t>
      </w:r>
      <w:r>
        <w:rPr>
          <w:rFonts w:hint="eastAsia" w:ascii="仿宋" w:hAnsi="仿宋" w:eastAsia="仿宋" w:cs="仿宋"/>
          <w:color w:val="000000"/>
          <w:kern w:val="0"/>
          <w:sz w:val="28"/>
          <w:szCs w:val="28"/>
          <w:highlight w:val="none"/>
          <w:lang w:bidi="ar"/>
        </w:rPr>
        <w:t>万元；</w:t>
      </w:r>
      <w:r>
        <w:rPr>
          <w:rFonts w:hint="eastAsia" w:ascii="仿宋" w:hAnsi="仿宋" w:eastAsia="仿宋" w:cs="仿宋"/>
          <w:color w:val="000000"/>
          <w:kern w:val="0"/>
          <w:sz w:val="28"/>
          <w:szCs w:val="28"/>
          <w:highlight w:val="none"/>
          <w:lang w:val="en-US" w:eastAsia="zh-CN" w:bidi="ar"/>
        </w:rPr>
        <w:t>向</w:t>
      </w:r>
      <w:r>
        <w:rPr>
          <w:rFonts w:hint="eastAsia" w:ascii="仿宋" w:hAnsi="仿宋" w:eastAsia="仿宋" w:cs="仿宋"/>
          <w:color w:val="000000"/>
          <w:kern w:val="0"/>
          <w:sz w:val="28"/>
          <w:szCs w:val="28"/>
          <w:highlight w:val="none"/>
          <w:lang w:bidi="ar"/>
        </w:rPr>
        <w:t>领取待遇</w:t>
      </w:r>
      <w:r>
        <w:rPr>
          <w:rFonts w:hint="eastAsia" w:ascii="仿宋" w:hAnsi="仿宋" w:eastAsia="仿宋" w:cs="仿宋"/>
          <w:sz w:val="28"/>
          <w:szCs w:val="28"/>
          <w:highlight w:val="none"/>
        </w:rPr>
        <w:t>65237</w:t>
      </w:r>
      <w:r>
        <w:rPr>
          <w:rFonts w:hint="eastAsia" w:ascii="仿宋" w:hAnsi="仿宋" w:eastAsia="仿宋" w:cs="仿宋"/>
          <w:color w:val="000000"/>
          <w:kern w:val="0"/>
          <w:sz w:val="28"/>
          <w:szCs w:val="28"/>
          <w:highlight w:val="none"/>
          <w:lang w:bidi="ar"/>
        </w:rPr>
        <w:t>人，发放社保待遇</w:t>
      </w:r>
      <w:r>
        <w:rPr>
          <w:rFonts w:hint="eastAsia" w:ascii="仿宋" w:hAnsi="仿宋" w:eastAsia="仿宋" w:cs="仿宋"/>
          <w:sz w:val="28"/>
          <w:szCs w:val="28"/>
          <w:highlight w:val="none"/>
        </w:rPr>
        <w:t>9808.3</w:t>
      </w:r>
      <w:r>
        <w:rPr>
          <w:rFonts w:hint="eastAsia" w:ascii="仿宋" w:hAnsi="仿宋" w:eastAsia="仿宋" w:cs="仿宋"/>
          <w:color w:val="000000"/>
          <w:kern w:val="0"/>
          <w:sz w:val="28"/>
          <w:szCs w:val="28"/>
          <w:highlight w:val="none"/>
          <w:lang w:bidi="ar"/>
        </w:rPr>
        <w:t>万元，发放丧葬费</w:t>
      </w:r>
      <w:r>
        <w:rPr>
          <w:rFonts w:hint="eastAsia" w:ascii="仿宋" w:hAnsi="仿宋" w:eastAsia="仿宋" w:cs="仿宋"/>
          <w:sz w:val="28"/>
          <w:szCs w:val="28"/>
          <w:highlight w:val="none"/>
        </w:rPr>
        <w:t>136.21</w:t>
      </w:r>
      <w:r>
        <w:rPr>
          <w:rFonts w:hint="eastAsia" w:ascii="仿宋" w:hAnsi="仿宋" w:eastAsia="仿宋" w:cs="仿宋"/>
          <w:color w:val="000000"/>
          <w:kern w:val="0"/>
          <w:sz w:val="28"/>
          <w:szCs w:val="28"/>
          <w:highlight w:val="none"/>
          <w:lang w:bidi="ar"/>
        </w:rPr>
        <w:t>万元。</w:t>
      </w:r>
      <w:r>
        <w:rPr>
          <w:rFonts w:hint="eastAsia" w:ascii="仿宋" w:hAnsi="仿宋" w:eastAsia="仿宋" w:cs="仿宋"/>
          <w:color w:val="000000"/>
          <w:kern w:val="0"/>
          <w:sz w:val="28"/>
          <w:szCs w:val="28"/>
          <w:highlight w:val="none"/>
          <w:lang w:val="en-US" w:eastAsia="zh-CN" w:bidi="ar"/>
        </w:rPr>
        <w:t>另为困难人员进行政府代缴67.59万元，其中</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防返贫致贫93人代缴</w:t>
      </w:r>
      <w:r>
        <w:rPr>
          <w:rFonts w:hint="eastAsia" w:ascii="仿宋" w:hAnsi="仿宋" w:eastAsia="仿宋" w:cs="仿宋"/>
          <w:sz w:val="28"/>
          <w:szCs w:val="28"/>
          <w:highlight w:val="none"/>
          <w:lang w:val="en-US" w:eastAsia="zh-CN"/>
        </w:rPr>
        <w:t>0.93万</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一二级残疾3586</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代缴35.86万元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特困、低保3080人代缴，代缴金额30.8万元。</w:t>
      </w:r>
      <w:r>
        <w:rPr>
          <w:rFonts w:hint="eastAsia" w:ascii="仿宋" w:hAnsi="仿宋" w:eastAsia="仿宋" w:cs="仿宋"/>
          <w:color w:val="000000"/>
          <w:kern w:val="0"/>
          <w:sz w:val="28"/>
          <w:szCs w:val="28"/>
          <w:highlight w:val="none"/>
          <w:lang w:bidi="ar"/>
        </w:rPr>
        <w:t xml:space="preserve">） </w:t>
      </w:r>
    </w:p>
    <w:p>
      <w:pPr>
        <w:keepNext w:val="0"/>
        <w:keepLines w:val="0"/>
        <w:pageBreakBefore w:val="0"/>
        <w:shd w:val="clear"/>
        <w:kinsoku/>
        <w:wordWrap/>
        <w:overflowPunct/>
        <w:topLinePunct w:val="0"/>
        <w:bidi w:val="0"/>
        <w:adjustRightInd/>
        <w:snapToGrid/>
        <w:spacing w:line="240" w:lineRule="atLeast"/>
        <w:ind w:left="0" w:leftChars="0" w:firstLine="562" w:firstLineChars="200"/>
        <w:rPr>
          <w:rStyle w:val="18"/>
          <w:rFonts w:hint="eastAsia" w:ascii="仿宋" w:hAnsi="仿宋" w:eastAsia="仿宋" w:cs="仿宋"/>
          <w:color w:val="000000"/>
          <w:sz w:val="28"/>
          <w:szCs w:val="28"/>
          <w:highlight w:val="none"/>
        </w:rPr>
      </w:pPr>
      <w:r>
        <w:rPr>
          <w:rFonts w:hint="eastAsia" w:ascii="仿宋" w:hAnsi="仿宋" w:eastAsia="仿宋" w:cs="仿宋"/>
          <w:b/>
          <w:bCs/>
          <w:color w:val="000000"/>
          <w:kern w:val="0"/>
          <w:sz w:val="28"/>
          <w:szCs w:val="28"/>
          <w:highlight w:val="none"/>
          <w:lang w:bidi="ar"/>
        </w:rPr>
        <w:t>工伤保险：</w:t>
      </w:r>
      <w:r>
        <w:rPr>
          <w:rFonts w:hint="eastAsia" w:ascii="仿宋" w:hAnsi="仿宋" w:eastAsia="仿宋" w:cs="仿宋"/>
          <w:color w:val="000000"/>
          <w:kern w:val="0"/>
          <w:sz w:val="28"/>
          <w:szCs w:val="28"/>
          <w:highlight w:val="none"/>
          <w:lang w:bidi="ar"/>
        </w:rPr>
        <w:t>参保29251人，征缴基金972万元，支付基金1336万元。</w:t>
      </w:r>
    </w:p>
    <w:p>
      <w:pPr>
        <w:keepNext w:val="0"/>
        <w:keepLines w:val="0"/>
        <w:pageBreakBefore w:val="0"/>
        <w:shd w:val="clear"/>
        <w:kinsoku/>
        <w:wordWrap/>
        <w:overflowPunct/>
        <w:topLinePunct w:val="0"/>
        <w:bidi w:val="0"/>
        <w:adjustRightInd/>
        <w:snapToGrid/>
        <w:spacing w:line="240" w:lineRule="atLeast"/>
        <w:ind w:left="0" w:leftChars="0" w:firstLine="562" w:firstLineChars="200"/>
        <w:rPr>
          <w:rStyle w:val="18"/>
          <w:rFonts w:hint="eastAsia" w:ascii="仿宋" w:hAnsi="仿宋" w:eastAsia="仿宋" w:cs="仿宋"/>
          <w:color w:val="000000"/>
          <w:sz w:val="28"/>
          <w:szCs w:val="28"/>
          <w:highlight w:val="none"/>
        </w:rPr>
      </w:pPr>
      <w:r>
        <w:rPr>
          <w:rFonts w:hint="eastAsia" w:ascii="仿宋" w:hAnsi="仿宋" w:eastAsia="仿宋" w:cs="仿宋"/>
          <w:b/>
          <w:bCs/>
          <w:color w:val="000000"/>
          <w:kern w:val="0"/>
          <w:sz w:val="28"/>
          <w:szCs w:val="28"/>
          <w:highlight w:val="none"/>
          <w:lang w:bidi="ar"/>
        </w:rPr>
        <w:t>失业保险：</w:t>
      </w:r>
      <w:r>
        <w:rPr>
          <w:rStyle w:val="18"/>
          <w:rFonts w:hint="eastAsia" w:ascii="仿宋" w:hAnsi="仿宋" w:eastAsia="仿宋" w:cs="仿宋"/>
          <w:color w:val="000000"/>
          <w:sz w:val="28"/>
          <w:szCs w:val="28"/>
          <w:highlight w:val="none"/>
        </w:rPr>
        <w:t>参保22778人，征缴基金</w:t>
      </w:r>
      <w:r>
        <w:rPr>
          <w:rStyle w:val="18"/>
          <w:rFonts w:hint="eastAsia" w:ascii="仿宋" w:hAnsi="仿宋" w:eastAsia="仿宋" w:cs="仿宋"/>
          <w:color w:val="000000"/>
          <w:sz w:val="28"/>
          <w:szCs w:val="28"/>
          <w:highlight w:val="none"/>
          <w:lang w:val="en-US" w:eastAsia="zh-CN"/>
        </w:rPr>
        <w:t>171</w:t>
      </w:r>
      <w:r>
        <w:rPr>
          <w:rStyle w:val="18"/>
          <w:rFonts w:hint="eastAsia" w:ascii="仿宋" w:hAnsi="仿宋" w:eastAsia="仿宋" w:cs="仿宋"/>
          <w:color w:val="000000"/>
          <w:sz w:val="28"/>
          <w:szCs w:val="28"/>
          <w:highlight w:val="none"/>
        </w:rPr>
        <w:t>万元，发放失业保险金18.7万元，医疗保险金3.41万元。</w:t>
      </w:r>
    </w:p>
    <w:p>
      <w:pPr>
        <w:keepNext w:val="0"/>
        <w:keepLines w:val="0"/>
        <w:pageBreakBefore w:val="0"/>
        <w:shd w:val="clear"/>
        <w:kinsoku/>
        <w:wordWrap/>
        <w:overflowPunct/>
        <w:topLinePunct w:val="0"/>
        <w:bidi w:val="0"/>
        <w:adjustRightInd/>
        <w:snapToGrid/>
        <w:spacing w:line="240" w:lineRule="atLeast"/>
        <w:ind w:left="0" w:leftChars="0" w:firstLine="562" w:firstLineChars="200"/>
        <w:rPr>
          <w:rStyle w:val="18"/>
          <w:rFonts w:hint="eastAsia" w:ascii="仿宋" w:hAnsi="仿宋" w:eastAsia="仿宋" w:cs="仿宋"/>
          <w:color w:val="000000"/>
          <w:sz w:val="28"/>
          <w:szCs w:val="28"/>
          <w:highlight w:val="none"/>
          <w:lang w:val="en-US" w:eastAsia="zh-CN"/>
        </w:rPr>
      </w:pPr>
      <w:r>
        <w:rPr>
          <w:rStyle w:val="11"/>
          <w:rFonts w:hint="eastAsia" w:ascii="仿宋" w:hAnsi="仿宋" w:eastAsia="仿宋" w:cs="仿宋"/>
          <w:b/>
          <w:color w:val="000000"/>
          <w:sz w:val="28"/>
          <w:szCs w:val="28"/>
          <w:highlight w:val="none"/>
          <w:lang w:val="en-US" w:eastAsia="zh-CN"/>
        </w:rPr>
        <w:t>2.抓</w:t>
      </w:r>
      <w:r>
        <w:rPr>
          <w:rStyle w:val="11"/>
          <w:rFonts w:hint="eastAsia" w:ascii="仿宋" w:hAnsi="仿宋" w:eastAsia="仿宋" w:cs="仿宋"/>
          <w:b/>
          <w:color w:val="000000"/>
          <w:sz w:val="28"/>
          <w:szCs w:val="28"/>
          <w:highlight w:val="none"/>
          <w:lang w:val="en-US" w:eastAsia="zh-Hans"/>
        </w:rPr>
        <w:t>待遇稽核</w:t>
      </w:r>
      <w:r>
        <w:rPr>
          <w:rStyle w:val="11"/>
          <w:rFonts w:hint="eastAsia" w:ascii="仿宋" w:hAnsi="仿宋" w:eastAsia="仿宋" w:cs="仿宋"/>
          <w:b/>
          <w:color w:val="000000"/>
          <w:sz w:val="28"/>
          <w:szCs w:val="28"/>
          <w:highlight w:val="none"/>
          <w:lang w:val="en-US" w:eastAsia="zh-CN"/>
        </w:rPr>
        <w:t>和待遇计发</w:t>
      </w:r>
      <w:r>
        <w:rPr>
          <w:rStyle w:val="11"/>
          <w:rFonts w:hint="eastAsia" w:ascii="仿宋" w:hAnsi="仿宋" w:eastAsia="仿宋" w:cs="仿宋"/>
          <w:b/>
          <w:color w:val="000000"/>
          <w:sz w:val="28"/>
          <w:szCs w:val="28"/>
          <w:highlight w:val="none"/>
        </w:rPr>
        <w:t>，</w:t>
      </w:r>
      <w:r>
        <w:rPr>
          <w:rStyle w:val="11"/>
          <w:rFonts w:hint="eastAsia" w:ascii="仿宋" w:hAnsi="仿宋" w:eastAsia="仿宋" w:cs="仿宋"/>
          <w:b/>
          <w:color w:val="000000"/>
          <w:sz w:val="28"/>
          <w:szCs w:val="28"/>
          <w:highlight w:val="none"/>
          <w:lang w:val="en-US" w:eastAsia="zh-CN"/>
        </w:rPr>
        <w:t>确保</w:t>
      </w:r>
      <w:r>
        <w:rPr>
          <w:rStyle w:val="11"/>
          <w:rFonts w:hint="eastAsia" w:ascii="仿宋" w:hAnsi="仿宋" w:eastAsia="仿宋" w:cs="仿宋"/>
          <w:b/>
          <w:color w:val="000000"/>
          <w:sz w:val="28"/>
          <w:szCs w:val="28"/>
          <w:highlight w:val="none"/>
        </w:rPr>
        <w:t>社保待遇</w:t>
      </w:r>
      <w:r>
        <w:rPr>
          <w:rStyle w:val="11"/>
          <w:rFonts w:hint="eastAsia" w:ascii="仿宋" w:hAnsi="仿宋" w:eastAsia="仿宋" w:cs="仿宋"/>
          <w:b/>
          <w:color w:val="000000"/>
          <w:sz w:val="28"/>
          <w:szCs w:val="28"/>
          <w:highlight w:val="none"/>
          <w:lang w:val="en-US" w:eastAsia="zh-CN"/>
        </w:rPr>
        <w:t>精准发放</w:t>
      </w:r>
    </w:p>
    <w:p>
      <w:pPr>
        <w:pStyle w:val="2"/>
        <w:keepNext w:val="0"/>
        <w:keepLines w:val="0"/>
        <w:pageBreakBefore w:val="0"/>
        <w:shd w:val="clear"/>
        <w:kinsoku/>
        <w:wordWrap/>
        <w:overflowPunct/>
        <w:topLinePunct w:val="0"/>
        <w:bidi w:val="0"/>
        <w:adjustRightInd/>
        <w:snapToGrid/>
        <w:spacing w:line="240" w:lineRule="atLeast"/>
        <w:ind w:left="0" w:leftChars="0"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一是</w:t>
      </w:r>
      <w:r>
        <w:rPr>
          <w:rFonts w:hint="eastAsia" w:ascii="仿宋" w:hAnsi="仿宋" w:eastAsia="仿宋" w:cs="仿宋"/>
          <w:sz w:val="28"/>
          <w:szCs w:val="28"/>
          <w:highlight w:val="none"/>
        </w:rPr>
        <w:t>通过“老来网”“智慧人社”APP和服务大厅窗口认证系统相结合方式，</w:t>
      </w:r>
      <w:r>
        <w:rPr>
          <w:rFonts w:hint="eastAsia" w:ascii="仿宋" w:hAnsi="仿宋" w:eastAsia="仿宋" w:cs="仿宋"/>
          <w:sz w:val="28"/>
          <w:szCs w:val="28"/>
          <w:highlight w:val="none"/>
          <w:lang w:bidi="ar"/>
        </w:rPr>
        <w:t>开展退休人员生存认证，以系统待遇暂停人数、发放失败金额、人员增减、退保、丧葬补助等项目稽核当月发放人数及金额。</w:t>
      </w:r>
      <w:r>
        <w:rPr>
          <w:rFonts w:hint="eastAsia" w:ascii="仿宋" w:hAnsi="仿宋" w:eastAsia="仿宋" w:cs="仿宋"/>
          <w:b/>
          <w:bCs/>
          <w:sz w:val="28"/>
          <w:szCs w:val="28"/>
          <w:highlight w:val="none"/>
          <w:lang w:val="en-US" w:eastAsia="zh-CN" w:bidi="ar"/>
        </w:rPr>
        <w:t>二是</w:t>
      </w:r>
      <w:r>
        <w:rPr>
          <w:rFonts w:hint="eastAsia" w:ascii="仿宋" w:hAnsi="仿宋" w:eastAsia="仿宋" w:cs="仿宋"/>
          <w:b w:val="0"/>
          <w:bCs w:val="0"/>
          <w:sz w:val="28"/>
          <w:szCs w:val="28"/>
          <w:highlight w:val="none"/>
        </w:rPr>
        <w:t>对每月新增的退休人员采取“退一记实”办法</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开展</w:t>
      </w:r>
      <w:r>
        <w:rPr>
          <w:rFonts w:hint="eastAsia" w:ascii="仿宋" w:hAnsi="仿宋" w:eastAsia="仿宋" w:cs="仿宋"/>
          <w:b w:val="0"/>
          <w:bCs w:val="0"/>
          <w:sz w:val="28"/>
          <w:szCs w:val="28"/>
          <w:highlight w:val="none"/>
          <w:lang w:bidi="ar"/>
        </w:rPr>
        <w:t>“</w:t>
      </w:r>
      <w:r>
        <w:rPr>
          <w:rFonts w:hint="eastAsia" w:ascii="仿宋" w:hAnsi="仿宋" w:eastAsia="仿宋" w:cs="仿宋"/>
          <w:b w:val="0"/>
          <w:bCs w:val="0"/>
          <w:sz w:val="28"/>
          <w:szCs w:val="28"/>
          <w:highlight w:val="none"/>
        </w:rPr>
        <w:t>中人”待遇计发</w:t>
      </w:r>
      <w:r>
        <w:rPr>
          <w:rFonts w:hint="eastAsia" w:ascii="仿宋" w:hAnsi="仿宋" w:eastAsia="仿宋" w:cs="仿宋"/>
          <w:b w:val="0"/>
          <w:bCs w:val="0"/>
          <w:sz w:val="28"/>
          <w:szCs w:val="28"/>
          <w:highlight w:val="none"/>
          <w:lang w:val="en-US" w:eastAsia="zh-CN"/>
        </w:rPr>
        <w:t>工作</w:t>
      </w:r>
      <w:r>
        <w:rPr>
          <w:rFonts w:hint="eastAsia" w:ascii="仿宋" w:hAnsi="仿宋" w:eastAsia="仿宋" w:cs="仿宋"/>
          <w:b w:val="0"/>
          <w:bCs w:val="0"/>
          <w:sz w:val="28"/>
          <w:szCs w:val="28"/>
          <w:highlight w:val="none"/>
          <w:lang w:eastAsia="zh-CN"/>
        </w:rPr>
        <w:t>。</w:t>
      </w:r>
      <w:r>
        <w:rPr>
          <w:rFonts w:hint="eastAsia" w:ascii="仿宋" w:hAnsi="仿宋" w:eastAsia="仿宋" w:cs="仿宋"/>
          <w:sz w:val="28"/>
          <w:szCs w:val="28"/>
          <w:highlight w:val="none"/>
        </w:rPr>
        <w:t>“中人”待遇应计发1695人，实际计发1585人，完成率94%。</w:t>
      </w:r>
      <w:r>
        <w:rPr>
          <w:rFonts w:hint="eastAsia" w:ascii="仿宋" w:hAnsi="仿宋" w:eastAsia="仿宋" w:cs="仿宋"/>
          <w:b/>
          <w:color w:val="000000"/>
          <w:sz w:val="28"/>
          <w:szCs w:val="28"/>
          <w:highlight w:val="none"/>
          <w:lang w:val="en-US" w:eastAsia="zh-CN"/>
        </w:rPr>
        <w:t>三是</w:t>
      </w:r>
      <w:r>
        <w:rPr>
          <w:rFonts w:hint="eastAsia" w:ascii="仿宋" w:hAnsi="仿宋" w:eastAsia="仿宋" w:cs="仿宋"/>
          <w:b w:val="0"/>
          <w:bCs/>
          <w:color w:val="000000"/>
          <w:sz w:val="28"/>
          <w:szCs w:val="28"/>
          <w:highlight w:val="none"/>
          <w:lang w:val="en-US" w:eastAsia="zh-CN"/>
        </w:rPr>
        <w:t>按照“财政年初预算、年中分批拨入虚账记实”方式做好</w:t>
      </w:r>
      <w:r>
        <w:rPr>
          <w:rFonts w:hint="eastAsia" w:ascii="仿宋" w:hAnsi="仿宋" w:eastAsia="仿宋" w:cs="仿宋"/>
          <w:b w:val="0"/>
          <w:bCs/>
          <w:color w:val="000000"/>
          <w:sz w:val="28"/>
          <w:szCs w:val="28"/>
          <w:highlight w:val="none"/>
        </w:rPr>
        <w:t>职业年金计发</w:t>
      </w:r>
      <w:r>
        <w:rPr>
          <w:rFonts w:hint="eastAsia" w:ascii="仿宋" w:hAnsi="仿宋" w:eastAsia="仿宋" w:cs="仿宋"/>
          <w:b w:val="0"/>
          <w:bCs/>
          <w:color w:val="000000"/>
          <w:sz w:val="28"/>
          <w:szCs w:val="28"/>
          <w:highlight w:val="none"/>
          <w:lang w:val="en-US" w:eastAsia="zh-CN"/>
        </w:rPr>
        <w:t>工作</w:t>
      </w:r>
      <w:r>
        <w:rPr>
          <w:rFonts w:hint="eastAsia" w:ascii="仿宋" w:hAnsi="仿宋" w:eastAsia="仿宋" w:cs="仿宋"/>
          <w:b w:val="0"/>
          <w:bCs/>
          <w:color w:val="000000"/>
          <w:sz w:val="28"/>
          <w:szCs w:val="28"/>
          <w:highlight w:val="none"/>
        </w:rPr>
        <w:t>。</w:t>
      </w:r>
      <w:r>
        <w:rPr>
          <w:rFonts w:hint="eastAsia" w:ascii="仿宋" w:hAnsi="仿宋" w:eastAsia="仿宋" w:cs="仿宋"/>
          <w:color w:val="000000"/>
          <w:sz w:val="28"/>
          <w:szCs w:val="28"/>
          <w:highlight w:val="none"/>
        </w:rPr>
        <w:t>截至</w:t>
      </w:r>
      <w:r>
        <w:rPr>
          <w:rFonts w:hint="eastAsia" w:ascii="仿宋" w:hAnsi="仿宋" w:eastAsia="仿宋" w:cs="仿宋"/>
          <w:color w:val="000000"/>
          <w:sz w:val="28"/>
          <w:szCs w:val="28"/>
          <w:highlight w:val="none"/>
          <w:lang w:val="en-US" w:eastAsia="zh-CN"/>
        </w:rPr>
        <w:t>目前</w:t>
      </w:r>
      <w:r>
        <w:rPr>
          <w:rFonts w:hint="eastAsia" w:ascii="仿宋" w:hAnsi="仿宋" w:eastAsia="仿宋" w:cs="仿宋"/>
          <w:color w:val="000000"/>
          <w:sz w:val="28"/>
          <w:szCs w:val="28"/>
          <w:highlight w:val="none"/>
        </w:rPr>
        <w:t>，职业年金成功计发125家单位，计发人数1527人，累计发放598万元。</w:t>
      </w:r>
      <w:r>
        <w:rPr>
          <w:rFonts w:hint="eastAsia" w:ascii="仿宋" w:hAnsi="仿宋" w:eastAsia="仿宋" w:cs="仿宋"/>
          <w:b/>
          <w:color w:val="000000"/>
          <w:sz w:val="28"/>
          <w:szCs w:val="28"/>
          <w:highlight w:val="none"/>
          <w:lang w:val="en-US" w:eastAsia="zh-CN"/>
        </w:rPr>
        <w:t>四是</w:t>
      </w:r>
      <w:r>
        <w:rPr>
          <w:rFonts w:hint="eastAsia" w:ascii="仿宋" w:hAnsi="仿宋" w:eastAsia="仿宋" w:cs="仿宋"/>
          <w:sz w:val="28"/>
          <w:szCs w:val="28"/>
          <w:highlight w:val="none"/>
        </w:rPr>
        <w:t>根据省厅文件要求，对全县领取基本养老金的退休人员进行社保待遇调整。此次调整企业社保月增待遇发放175.2万元、机关社保月增待遇发放</w:t>
      </w:r>
      <w:r>
        <w:rPr>
          <w:rFonts w:hint="eastAsia" w:ascii="仿宋" w:hAnsi="仿宋" w:eastAsia="仿宋" w:cs="仿宋"/>
          <w:sz w:val="28"/>
          <w:szCs w:val="28"/>
          <w:highlight w:val="none"/>
          <w:lang w:val="en-US" w:eastAsia="zh-CN"/>
        </w:rPr>
        <w:t>80.5</w:t>
      </w:r>
      <w:r>
        <w:rPr>
          <w:rFonts w:hint="eastAsia" w:ascii="仿宋" w:hAnsi="仿宋" w:eastAsia="仿宋" w:cs="仿宋"/>
          <w:sz w:val="28"/>
          <w:szCs w:val="28"/>
          <w:highlight w:val="none"/>
        </w:rPr>
        <w:t>万元，全部按时足额发放到位。</w:t>
      </w:r>
      <w:r>
        <w:rPr>
          <w:rFonts w:hint="eastAsia" w:ascii="仿宋" w:hAnsi="仿宋" w:eastAsia="仿宋" w:cs="仿宋"/>
          <w:b/>
          <w:bCs/>
          <w:sz w:val="28"/>
          <w:szCs w:val="28"/>
          <w:highlight w:val="none"/>
          <w:lang w:val="en-US" w:eastAsia="zh-Hans"/>
        </w:rPr>
        <w:t>五是</w:t>
      </w:r>
      <w:r>
        <w:rPr>
          <w:rFonts w:hint="eastAsia" w:ascii="仿宋" w:hAnsi="仿宋" w:eastAsia="仿宋" w:cs="仿宋"/>
          <w:b w:val="0"/>
          <w:bCs w:val="0"/>
          <w:sz w:val="28"/>
          <w:szCs w:val="28"/>
          <w:highlight w:val="none"/>
        </w:rPr>
        <w:t>扩大失业保险保障范围，为失业人员解困。</w:t>
      </w:r>
      <w:r>
        <w:rPr>
          <w:rFonts w:hint="eastAsia" w:ascii="仿宋" w:hAnsi="仿宋" w:eastAsia="仿宋" w:cs="仿宋"/>
          <w:sz w:val="28"/>
          <w:szCs w:val="28"/>
          <w:highlight w:val="none"/>
        </w:rPr>
        <w:t>按照中央、省市精神，实施阶段性失业补助金政策，2020年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月至</w:t>
      </w:r>
      <w:r>
        <w:rPr>
          <w:rFonts w:hint="eastAsia" w:ascii="仿宋" w:hAnsi="仿宋" w:eastAsia="仿宋" w:cs="仿宋"/>
          <w:sz w:val="28"/>
          <w:szCs w:val="28"/>
          <w:highlight w:val="none"/>
          <w:lang w:val="en-US" w:eastAsia="zh-CN"/>
        </w:rPr>
        <w:t>2021年11</w:t>
      </w:r>
      <w:r>
        <w:rPr>
          <w:rFonts w:hint="eastAsia" w:ascii="仿宋" w:hAnsi="仿宋" w:eastAsia="仿宋" w:cs="仿宋"/>
          <w:sz w:val="28"/>
          <w:szCs w:val="28"/>
          <w:highlight w:val="none"/>
        </w:rPr>
        <w:t>月期间，领取失业保险金期满仍未就业的失业人员、不符合领取失业保险条件的参保失业人员，可申领6个月的失业补助金。截至目前，符合领取失业补助金15</w:t>
      </w:r>
      <w:r>
        <w:rPr>
          <w:rFonts w:hint="eastAsia" w:ascii="仿宋" w:hAnsi="仿宋" w:eastAsia="仿宋" w:cs="仿宋"/>
          <w:sz w:val="28"/>
          <w:szCs w:val="28"/>
          <w:highlight w:val="none"/>
          <w:lang w:val="en-US" w:eastAsia="zh-CN"/>
        </w:rPr>
        <w:t>34</w:t>
      </w:r>
      <w:r>
        <w:rPr>
          <w:rFonts w:hint="eastAsia" w:ascii="仿宋" w:hAnsi="仿宋" w:eastAsia="仿宋" w:cs="仿宋"/>
          <w:sz w:val="28"/>
          <w:szCs w:val="28"/>
          <w:highlight w:val="none"/>
        </w:rPr>
        <w:t>人，累计发放失业补助金</w:t>
      </w:r>
      <w:r>
        <w:rPr>
          <w:rFonts w:hint="eastAsia" w:ascii="仿宋" w:hAnsi="仿宋" w:eastAsia="仿宋" w:cs="仿宋"/>
          <w:sz w:val="28"/>
          <w:szCs w:val="28"/>
          <w:highlight w:val="none"/>
          <w:lang w:val="en-US" w:eastAsia="zh-CN"/>
        </w:rPr>
        <w:t>272.71</w:t>
      </w:r>
      <w:r>
        <w:rPr>
          <w:rFonts w:hint="eastAsia" w:ascii="仿宋" w:hAnsi="仿宋" w:eastAsia="仿宋" w:cs="仿宋"/>
          <w:sz w:val="28"/>
          <w:szCs w:val="28"/>
          <w:highlight w:val="none"/>
        </w:rPr>
        <w:t>万元。</w:t>
      </w:r>
    </w:p>
    <w:p>
      <w:pPr>
        <w:keepNext w:val="0"/>
        <w:keepLines w:val="0"/>
        <w:pageBreakBefore w:val="0"/>
        <w:shd w:val="clear"/>
        <w:kinsoku/>
        <w:wordWrap/>
        <w:overflowPunct/>
        <w:topLinePunct w:val="0"/>
        <w:autoSpaceDE/>
        <w:autoSpaceDN/>
        <w:bidi w:val="0"/>
        <w:adjustRightInd/>
        <w:snapToGrid/>
        <w:spacing w:line="240" w:lineRule="atLeast"/>
        <w:ind w:left="0" w:leftChars="0" w:firstLine="562"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b/>
          <w:bCs/>
          <w:color w:val="000000"/>
          <w:kern w:val="0"/>
          <w:sz w:val="28"/>
          <w:szCs w:val="28"/>
          <w:highlight w:val="none"/>
        </w:rPr>
        <w:t>3.</w:t>
      </w:r>
      <w:r>
        <w:rPr>
          <w:rFonts w:hint="eastAsia" w:ascii="仿宋" w:hAnsi="仿宋" w:eastAsia="仿宋" w:cs="仿宋"/>
          <w:b/>
          <w:bCs/>
          <w:color w:val="000000"/>
          <w:kern w:val="0"/>
          <w:sz w:val="28"/>
          <w:szCs w:val="28"/>
          <w:highlight w:val="none"/>
          <w:lang w:val="en-US" w:eastAsia="zh-CN"/>
        </w:rPr>
        <w:t>抓社保基金专项整治</w:t>
      </w:r>
      <w:r>
        <w:rPr>
          <w:rFonts w:hint="eastAsia" w:ascii="仿宋" w:hAnsi="仿宋" w:eastAsia="仿宋" w:cs="仿宋"/>
          <w:b/>
          <w:bCs/>
          <w:color w:val="000000"/>
          <w:kern w:val="0"/>
          <w:sz w:val="28"/>
          <w:szCs w:val="28"/>
          <w:highlight w:val="none"/>
          <w:lang w:eastAsia="zh-CN"/>
        </w:rPr>
        <w:t>，</w:t>
      </w:r>
      <w:r>
        <w:rPr>
          <w:rFonts w:hint="eastAsia" w:ascii="仿宋" w:hAnsi="仿宋" w:eastAsia="仿宋" w:cs="仿宋"/>
          <w:b/>
          <w:bCs/>
          <w:color w:val="000000"/>
          <w:kern w:val="0"/>
          <w:sz w:val="28"/>
          <w:szCs w:val="28"/>
          <w:highlight w:val="none"/>
          <w:lang w:val="en-US" w:eastAsia="zh-CN"/>
        </w:rPr>
        <w:t>确保社保基金安全</w:t>
      </w:r>
      <w:r>
        <w:rPr>
          <w:rFonts w:hint="eastAsia" w:ascii="仿宋" w:hAnsi="仿宋" w:eastAsia="仿宋" w:cs="仿宋"/>
          <w:b/>
          <w:bCs/>
          <w:color w:val="000000"/>
          <w:kern w:val="0"/>
          <w:sz w:val="28"/>
          <w:szCs w:val="28"/>
          <w:highlight w:val="none"/>
        </w:rPr>
        <w:t>。</w:t>
      </w:r>
      <w:r>
        <w:rPr>
          <w:rFonts w:hint="eastAsia" w:ascii="仿宋" w:hAnsi="仿宋" w:eastAsia="仿宋" w:cs="仿宋"/>
          <w:b/>
          <w:bCs/>
          <w:kern w:val="2"/>
          <w:sz w:val="28"/>
          <w:szCs w:val="28"/>
          <w:highlight w:val="none"/>
          <w:lang w:val="en-US" w:eastAsia="zh-CN" w:bidi="ar-SA"/>
        </w:rPr>
        <w:t>一是</w:t>
      </w:r>
      <w:r>
        <w:rPr>
          <w:rFonts w:hint="eastAsia" w:ascii="仿宋" w:hAnsi="仿宋" w:eastAsia="仿宋" w:cs="仿宋"/>
          <w:kern w:val="2"/>
          <w:sz w:val="28"/>
          <w:szCs w:val="28"/>
          <w:highlight w:val="none"/>
          <w:lang w:val="en-US" w:eastAsia="zh-CN" w:bidi="ar-SA"/>
        </w:rPr>
        <w:t>做好符合参保条件人员的核查。通过向县公安部门调取全县人口信息，按照符合（16周岁以上）参保条件进行筛选，共计263762人，同时加大对省市下发193273条数据的核查力度，核查率100%。</w:t>
      </w:r>
      <w:r>
        <w:rPr>
          <w:rFonts w:hint="eastAsia" w:ascii="仿宋" w:hAnsi="仿宋" w:eastAsia="仿宋" w:cs="仿宋"/>
          <w:b/>
          <w:bCs/>
          <w:kern w:val="2"/>
          <w:sz w:val="28"/>
          <w:szCs w:val="28"/>
          <w:highlight w:val="none"/>
          <w:lang w:val="en-US" w:eastAsia="zh-CN" w:bidi="ar-SA"/>
        </w:rPr>
        <w:t>二是</w:t>
      </w:r>
      <w:r>
        <w:rPr>
          <w:rFonts w:hint="eastAsia" w:ascii="仿宋" w:hAnsi="仿宋" w:eastAsia="仿宋" w:cs="仿宋"/>
          <w:kern w:val="2"/>
          <w:sz w:val="28"/>
          <w:szCs w:val="28"/>
          <w:highlight w:val="none"/>
          <w:lang w:val="en-US" w:eastAsia="zh-CN" w:bidi="ar-SA"/>
        </w:rPr>
        <w:t>做好领取养老待遇人员的核查。我县城乡居保历年来领取养老待遇总人数为91065人，通过此次全面核查，共有4063人存在死亡人员待遇冒领情况，合计金额4766297.03元，追缴率100%。在各乡镇追缴过程中，对事实清楚且多次上门实地追缴仍拒不退回的人员，则通过县人民法院下达支付令执行行政追缴，以加大对违规违法冒领死亡人员待遇的追缴力度。我局已向县人民法院申请下达57张追缴支付令。</w:t>
      </w:r>
      <w:r>
        <w:rPr>
          <w:rFonts w:hint="eastAsia" w:ascii="仿宋" w:hAnsi="仿宋" w:eastAsia="仿宋" w:cs="仿宋"/>
          <w:b/>
          <w:bCs/>
          <w:kern w:val="2"/>
          <w:sz w:val="28"/>
          <w:szCs w:val="28"/>
          <w:highlight w:val="none"/>
          <w:lang w:val="en-US" w:eastAsia="zh-CN" w:bidi="ar-SA"/>
        </w:rPr>
        <w:t>三是</w:t>
      </w:r>
      <w:r>
        <w:rPr>
          <w:rFonts w:hint="eastAsia" w:ascii="仿宋" w:hAnsi="仿宋" w:eastAsia="仿宋" w:cs="仿宋"/>
          <w:kern w:val="2"/>
          <w:sz w:val="28"/>
          <w:szCs w:val="28"/>
          <w:highlight w:val="none"/>
          <w:lang w:val="en-US" w:eastAsia="zh-CN" w:bidi="ar-SA"/>
        </w:rPr>
        <w:t>做好死亡人员账户余额的止付、划转。在县各商业银行积极配合下，我局向各商业银行出具《关于违规领取社保待遇人员社保账户余额退回社保基金财政专户的函》，对死亡人员领取待遇账户有余额的及时办理止付划转业务，共划转2619人次，合计金额104.14万元。</w:t>
      </w:r>
    </w:p>
    <w:p>
      <w:pPr>
        <w:pStyle w:val="2"/>
        <w:keepNext w:val="0"/>
        <w:keepLines w:val="0"/>
        <w:pageBreakBefore w:val="0"/>
        <w:shd w:val="clear"/>
        <w:kinsoku/>
        <w:wordWrap/>
        <w:overflowPunct/>
        <w:topLinePunct w:val="0"/>
        <w:autoSpaceDE/>
        <w:autoSpaceDN/>
        <w:bidi w:val="0"/>
        <w:adjustRightInd/>
        <w:snapToGrid/>
        <w:spacing w:line="240" w:lineRule="atLeast"/>
        <w:ind w:left="0" w:leftChars="0" w:firstLine="562" w:firstLineChars="200"/>
        <w:rPr>
          <w:rFonts w:hint="eastAsia" w:ascii="仿宋" w:hAnsi="仿宋" w:eastAsia="仿宋" w:cs="仿宋"/>
          <w:b/>
          <w:bCs/>
          <w:sz w:val="28"/>
          <w:szCs w:val="28"/>
          <w:highlight w:val="none"/>
          <w:shd w:val="clear" w:color="auto" w:fill="FFFFFF"/>
        </w:rPr>
      </w:pPr>
      <w:r>
        <w:rPr>
          <w:rFonts w:hint="eastAsia" w:ascii="仿宋" w:hAnsi="仿宋" w:eastAsia="仿宋" w:cs="仿宋"/>
          <w:b/>
          <w:bCs/>
          <w:sz w:val="28"/>
          <w:szCs w:val="28"/>
          <w:highlight w:val="none"/>
          <w:shd w:val="clear" w:color="auto" w:fill="FFFFFF"/>
          <w:lang w:eastAsia="zh-CN"/>
        </w:rPr>
        <w:t>（三）</w:t>
      </w:r>
      <w:r>
        <w:rPr>
          <w:rFonts w:hint="eastAsia" w:ascii="仿宋" w:hAnsi="仿宋" w:eastAsia="仿宋" w:cs="仿宋"/>
          <w:b/>
          <w:bCs/>
          <w:sz w:val="28"/>
          <w:szCs w:val="28"/>
          <w:highlight w:val="none"/>
          <w:shd w:val="clear" w:color="auto" w:fill="FFFFFF"/>
        </w:rPr>
        <w:t>服务</w:t>
      </w:r>
      <w:r>
        <w:rPr>
          <w:rFonts w:hint="eastAsia" w:ascii="仿宋" w:hAnsi="仿宋" w:eastAsia="仿宋" w:cs="仿宋"/>
          <w:b/>
          <w:bCs/>
          <w:sz w:val="28"/>
          <w:szCs w:val="28"/>
          <w:highlight w:val="none"/>
          <w:shd w:val="clear" w:color="auto" w:fill="FFFFFF"/>
          <w:lang w:val="en-US" w:eastAsia="zh-Hans"/>
        </w:rPr>
        <w:t>人才</w:t>
      </w:r>
      <w:r>
        <w:rPr>
          <w:rFonts w:hint="eastAsia" w:ascii="仿宋" w:hAnsi="仿宋" w:eastAsia="仿宋" w:cs="仿宋"/>
          <w:b/>
          <w:bCs/>
          <w:sz w:val="28"/>
          <w:szCs w:val="28"/>
          <w:highlight w:val="none"/>
          <w:shd w:val="clear" w:color="auto" w:fill="FFFFFF"/>
        </w:rPr>
        <w:t>强支撑</w:t>
      </w:r>
    </w:p>
    <w:p>
      <w:pPr>
        <w:pStyle w:val="14"/>
        <w:keepNext w:val="0"/>
        <w:keepLines w:val="0"/>
        <w:pageBreakBefore w:val="0"/>
        <w:widowControl/>
        <w:shd w:val="clear"/>
        <w:kinsoku/>
        <w:wordWrap/>
        <w:overflowPunct/>
        <w:topLinePunct w:val="0"/>
        <w:autoSpaceDE/>
        <w:autoSpaceDN/>
        <w:bidi w:val="0"/>
        <w:adjustRightInd/>
        <w:snapToGrid/>
        <w:spacing w:after="0" w:line="240" w:lineRule="atLeast"/>
        <w:ind w:left="0" w:leftChars="0" w:firstLine="562" w:firstLineChars="200"/>
        <w:textAlignment w:val="auto"/>
        <w:rPr>
          <w:rFonts w:hint="eastAsia" w:ascii="仿宋" w:hAnsi="仿宋" w:eastAsia="仿宋" w:cs="仿宋"/>
          <w:sz w:val="28"/>
          <w:szCs w:val="28"/>
          <w:highlight w:val="none"/>
        </w:rPr>
      </w:pPr>
      <w:r>
        <w:rPr>
          <w:rStyle w:val="11"/>
          <w:rFonts w:hint="eastAsia" w:ascii="仿宋" w:hAnsi="仿宋" w:eastAsia="仿宋" w:cs="仿宋"/>
          <w:b/>
          <w:sz w:val="28"/>
          <w:szCs w:val="28"/>
          <w:highlight w:val="none"/>
        </w:rPr>
        <w:t>1.人事人才创新发展。</w:t>
      </w:r>
      <w:r>
        <w:rPr>
          <w:rFonts w:hint="eastAsia" w:ascii="仿宋" w:hAnsi="仿宋" w:eastAsia="仿宋" w:cs="仿宋"/>
          <w:bCs/>
          <w:color w:val="auto"/>
          <w:kern w:val="2"/>
          <w:sz w:val="28"/>
          <w:szCs w:val="28"/>
          <w:highlight w:val="none"/>
          <w:lang w:val="en-US" w:eastAsia="zh-CN" w:bidi="ar-SA"/>
        </w:rPr>
        <w:t>人才服务窗口今年共受理人才引进待遇申报3人，其中2人已进入审核阶段；卫生系统引进高层次学历人才4名；指导企业进入“万雁入衡”人才引进暨高校毕业生招聘系统，已有25家企业录入岗位107个，招聘943人。2021年，公开招聘教师及卫生专业技术人员169名（其中卫健招聘156名，正在进行）；公开选调事业单位工作人员10名；公开招聘协警、交通治超、农业护渔、应急救援队、政务中心窗口工作人员118名；组织招募“三支一扶”人员2名。完成全县40个单位462名工勤人员的晋级考核。申报事业岗位设置单位49个，完成事业单位岗位审核单位11个。</w:t>
      </w:r>
    </w:p>
    <w:p>
      <w:pPr>
        <w:pStyle w:val="14"/>
        <w:keepNext w:val="0"/>
        <w:keepLines w:val="0"/>
        <w:pageBreakBefore w:val="0"/>
        <w:widowControl/>
        <w:shd w:val="clear"/>
        <w:kinsoku/>
        <w:wordWrap/>
        <w:overflowPunct/>
        <w:topLinePunct w:val="0"/>
        <w:autoSpaceDE/>
        <w:autoSpaceDN/>
        <w:bidi w:val="0"/>
        <w:adjustRightInd/>
        <w:snapToGrid/>
        <w:spacing w:after="0" w:line="240" w:lineRule="atLeast"/>
        <w:ind w:left="0" w:leftChars="0" w:firstLine="562" w:firstLineChars="200"/>
        <w:rPr>
          <w:rFonts w:hint="eastAsia" w:ascii="仿宋" w:hAnsi="仿宋" w:eastAsia="仿宋" w:cs="仿宋"/>
          <w:color w:val="auto"/>
          <w:sz w:val="28"/>
          <w:szCs w:val="28"/>
          <w:highlight w:val="none"/>
        </w:rPr>
      </w:pPr>
      <w:r>
        <w:rPr>
          <w:rStyle w:val="11"/>
          <w:rFonts w:hint="eastAsia" w:ascii="仿宋" w:hAnsi="仿宋" w:eastAsia="仿宋" w:cs="仿宋"/>
          <w:b/>
          <w:sz w:val="28"/>
          <w:szCs w:val="28"/>
          <w:highlight w:val="none"/>
        </w:rPr>
        <w:t>2.档案管理稳步提升。</w:t>
      </w:r>
      <w:r>
        <w:rPr>
          <w:rFonts w:hint="eastAsia" w:ascii="仿宋" w:hAnsi="仿宋" w:eastAsia="仿宋" w:cs="仿宋"/>
          <w:b/>
          <w:bCs/>
          <w:sz w:val="28"/>
          <w:szCs w:val="28"/>
          <w:highlight w:val="none"/>
        </w:rPr>
        <w:t>一是</w:t>
      </w:r>
      <w:r>
        <w:rPr>
          <w:rFonts w:hint="eastAsia" w:ascii="仿宋" w:hAnsi="仿宋" w:eastAsia="仿宋" w:cs="仿宋"/>
          <w:sz w:val="28"/>
          <w:szCs w:val="28"/>
          <w:highlight w:val="none"/>
        </w:rPr>
        <w:t>统筹兼顾，严格档案管理流程。规范档案管理程序、严格档案操作流程，制定定期检查计划，认真及时做好相关的档案接转、材料归档、日常查阅、退休办理、开具相关证明材料、档案寄存等服务指导等一系列服务工作。</w:t>
      </w:r>
      <w:r>
        <w:rPr>
          <w:rFonts w:hint="eastAsia" w:ascii="仿宋" w:hAnsi="仿宋" w:eastAsia="仿宋" w:cs="仿宋"/>
          <w:b/>
          <w:bCs/>
          <w:sz w:val="28"/>
          <w:szCs w:val="28"/>
          <w:highlight w:val="none"/>
        </w:rPr>
        <w:t>二是</w:t>
      </w:r>
      <w:r>
        <w:rPr>
          <w:rFonts w:hint="eastAsia" w:ascii="仿宋" w:hAnsi="仿宋" w:eastAsia="仿宋" w:cs="仿宋"/>
          <w:sz w:val="28"/>
          <w:szCs w:val="28"/>
          <w:highlight w:val="none"/>
        </w:rPr>
        <w:t>扎实推进，做好毕业生档案管理工作。</w:t>
      </w:r>
      <w:r>
        <w:rPr>
          <w:rFonts w:hint="eastAsia" w:ascii="仿宋" w:hAnsi="仿宋" w:eastAsia="仿宋" w:cs="仿宋"/>
          <w:sz w:val="28"/>
          <w:szCs w:val="28"/>
          <w:highlight w:val="none"/>
          <w:lang w:val="en-US" w:eastAsia="zh-CN"/>
        </w:rPr>
        <w:t>包括</w:t>
      </w:r>
      <w:r>
        <w:rPr>
          <w:rFonts w:hint="eastAsia" w:ascii="仿宋" w:hAnsi="仿宋" w:eastAsia="仿宋" w:cs="仿宋"/>
          <w:sz w:val="28"/>
          <w:szCs w:val="28"/>
          <w:highlight w:val="none"/>
        </w:rPr>
        <w:t>高校毕业生档案管理、接收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毕业生存档咨询接待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政策解答等相关服务工作</w:t>
      </w:r>
      <w:r>
        <w:rPr>
          <w:rFonts w:hint="eastAsia" w:ascii="仿宋" w:hAnsi="仿宋" w:eastAsia="仿宋" w:cs="仿宋"/>
          <w:sz w:val="28"/>
          <w:szCs w:val="28"/>
          <w:highlight w:val="none"/>
          <w:lang w:eastAsia="zh-CN"/>
        </w:rPr>
        <w:t>。</w:t>
      </w:r>
      <w:r>
        <w:rPr>
          <w:rFonts w:hint="eastAsia" w:ascii="仿宋" w:hAnsi="仿宋" w:eastAsia="仿宋" w:cs="仿宋"/>
          <w:color w:val="auto"/>
          <w:sz w:val="28"/>
          <w:szCs w:val="28"/>
          <w:highlight w:val="none"/>
        </w:rPr>
        <w:t>截至目前我县2021年流动人员人事托管档案总共6737份。近期，由于考研、工作等原因调出档案较多，调出档案396份，开具存档证明412份,已接收毕业生档案1294余本。</w:t>
      </w:r>
    </w:p>
    <w:p>
      <w:pPr>
        <w:pStyle w:val="9"/>
        <w:keepNext w:val="0"/>
        <w:keepLines w:val="0"/>
        <w:pageBreakBefore w:val="0"/>
        <w:widowControl/>
        <w:shd w:val="clear"/>
        <w:kinsoku/>
        <w:wordWrap/>
        <w:overflowPunct/>
        <w:topLinePunct w:val="0"/>
        <w:autoSpaceDE/>
        <w:autoSpaceDN/>
        <w:bidi w:val="0"/>
        <w:adjustRightInd/>
        <w:snapToGrid/>
        <w:spacing w:after="0" w:line="240" w:lineRule="atLeast"/>
        <w:ind w:left="0" w:leftChars="0" w:firstLine="562" w:firstLineChars="200"/>
        <w:rPr>
          <w:rFonts w:hint="eastAsia" w:ascii="仿宋" w:hAnsi="仿宋" w:eastAsia="仿宋" w:cs="仿宋"/>
          <w:b/>
          <w:bCs/>
          <w:color w:val="auto"/>
          <w:kern w:val="2"/>
          <w:sz w:val="28"/>
          <w:szCs w:val="28"/>
          <w:highlight w:val="none"/>
          <w:shd w:val="clear" w:color="auto" w:fill="FFFFFF"/>
          <w:lang w:val="en-US" w:eastAsia="zh-CN" w:bidi="ar-SA"/>
        </w:rPr>
      </w:pPr>
      <w:r>
        <w:rPr>
          <w:rFonts w:hint="eastAsia" w:ascii="仿宋" w:hAnsi="仿宋" w:eastAsia="仿宋" w:cs="仿宋"/>
          <w:b/>
          <w:bCs/>
          <w:color w:val="auto"/>
          <w:kern w:val="2"/>
          <w:sz w:val="28"/>
          <w:szCs w:val="28"/>
          <w:highlight w:val="none"/>
          <w:shd w:val="clear" w:color="auto" w:fill="FFFFFF"/>
          <w:lang w:val="en-US" w:eastAsia="zh-CN" w:bidi="ar-SA"/>
        </w:rPr>
        <w:t>（四）劳动保障增福祉</w:t>
      </w:r>
    </w:p>
    <w:p>
      <w:pPr>
        <w:pStyle w:val="4"/>
        <w:keepNext w:val="0"/>
        <w:keepLines w:val="0"/>
        <w:pageBreakBefore w:val="0"/>
        <w:widowControl w:val="0"/>
        <w:shd w:val="clear"/>
        <w:kinsoku/>
        <w:wordWrap/>
        <w:overflowPunct/>
        <w:topLinePunct w:val="0"/>
        <w:autoSpaceDE/>
        <w:autoSpaceDN/>
        <w:bidi w:val="0"/>
        <w:adjustRightInd/>
        <w:snapToGrid/>
        <w:spacing w:after="0" w:afterLines="0" w:line="240" w:lineRule="atLeast"/>
        <w:ind w:left="0" w:leftChars="0" w:firstLine="560" w:firstLineChars="20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1.加大劳动保障监察日常巡查，全年立案查处投诉案件12起，全部依法及时处理。集中开展《保障农民工工资支付条例》实施一周年宣传活动，通过电子显示屏滚动播出宣传内容、在建项目张贴宣传海报、悬挂宣传横幅等形式进行广泛宣传。对全县在建项目开展全面检查，共计检查在建项目30余个，督促5个项目落实分账管理制度，全县纳入实名制平台管理项目全部落实工资保证金和专户代发工资等保障制度。加大对欠薪等违法行为的打击力度，共为近400名劳动者挽回工资等损失380余万元，其中移送公安机关涉嫌拒不支付劳动保障违法犯罪案件2起，申请法院强制执行案件2件。未发生一起因欠薪引发的群体性事件。</w:t>
      </w:r>
    </w:p>
    <w:p>
      <w:pPr>
        <w:pStyle w:val="2"/>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2.劳动人事争议仲裁秉承“公平正义、阳光仲裁”的工作理念，共处理各类劳动人事争议案件</w:t>
      </w:r>
      <w:r>
        <w:rPr>
          <w:rFonts w:hint="eastAsia" w:ascii="仿宋" w:hAnsi="仿宋" w:eastAsia="仿宋" w:cs="仿宋"/>
          <w:kern w:val="0"/>
          <w:sz w:val="28"/>
          <w:szCs w:val="28"/>
          <w:highlight w:val="none"/>
          <w:lang w:val="en-US" w:eastAsia="zh-CN" w:bidi="ar"/>
        </w:rPr>
        <w:t>157</w:t>
      </w:r>
      <w:r>
        <w:rPr>
          <w:rFonts w:hint="eastAsia" w:ascii="仿宋" w:hAnsi="仿宋" w:eastAsia="仿宋" w:cs="仿宋"/>
          <w:kern w:val="0"/>
          <w:sz w:val="28"/>
          <w:szCs w:val="28"/>
          <w:highlight w:val="none"/>
          <w:lang w:bidi="ar"/>
        </w:rPr>
        <w:t>件，其中:调解39件，裁决3件，不予立案3件，立案受理前调解 110件，跨省维权2件，调解率98.04%。其中为衡山籍外出农民工猝死案而跨省维权1件，调解结案率100%。</w:t>
      </w:r>
    </w:p>
    <w:p>
      <w:pPr>
        <w:keepNext w:val="0"/>
        <w:keepLines w:val="0"/>
        <w:pageBreakBefore w:val="0"/>
        <w:shd w:val="clear"/>
        <w:kinsoku/>
        <w:wordWrap/>
        <w:overflowPunct/>
        <w:topLinePunct w:val="0"/>
        <w:autoSpaceDE/>
        <w:autoSpaceDN/>
        <w:bidi w:val="0"/>
        <w:adjustRightInd/>
        <w:snapToGrid/>
        <w:spacing w:line="240" w:lineRule="atLeast"/>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3.加大对企业工伤预防宣传，发生工伤事故</w:t>
      </w:r>
      <w:r>
        <w:rPr>
          <w:rFonts w:hint="eastAsia" w:ascii="仿宋" w:hAnsi="仿宋" w:eastAsia="仿宋" w:cs="仿宋"/>
          <w:sz w:val="28"/>
          <w:szCs w:val="28"/>
          <w:highlight w:val="none"/>
          <w:lang w:val="en-US" w:eastAsia="zh-CN"/>
        </w:rPr>
        <w:t>204</w:t>
      </w:r>
      <w:r>
        <w:rPr>
          <w:rFonts w:hint="eastAsia" w:ascii="仿宋" w:hAnsi="仿宋" w:eastAsia="仿宋" w:cs="仿宋"/>
          <w:sz w:val="28"/>
          <w:szCs w:val="28"/>
          <w:highlight w:val="none"/>
        </w:rPr>
        <w:t>件，其中已认定</w:t>
      </w:r>
      <w:r>
        <w:rPr>
          <w:rFonts w:hint="eastAsia" w:ascii="仿宋" w:hAnsi="仿宋" w:eastAsia="仿宋" w:cs="仿宋"/>
          <w:sz w:val="28"/>
          <w:szCs w:val="28"/>
          <w:highlight w:val="none"/>
          <w:lang w:val="en-US" w:eastAsia="zh-CN"/>
        </w:rPr>
        <w:t>201</w:t>
      </w:r>
      <w:r>
        <w:rPr>
          <w:rFonts w:hint="eastAsia" w:ascii="仿宋" w:hAnsi="仿宋" w:eastAsia="仿宋" w:cs="仿宋"/>
          <w:sz w:val="28"/>
          <w:szCs w:val="28"/>
          <w:highlight w:val="none"/>
        </w:rPr>
        <w:t>件，涉及劳动能力鉴定81件，办结率100%。</w:t>
      </w:r>
    </w:p>
    <w:p>
      <w:pPr>
        <w:pStyle w:val="27"/>
        <w:keepNext w:val="0"/>
        <w:keepLines w:val="0"/>
        <w:pageBreakBefore w:val="0"/>
        <w:widowControl/>
        <w:shd w:val="clear"/>
        <w:kinsoku/>
        <w:wordWrap/>
        <w:overflowPunct/>
        <w:topLinePunct w:val="0"/>
        <w:autoSpaceDE/>
        <w:autoSpaceDN/>
        <w:bidi w:val="0"/>
        <w:adjustRightInd/>
        <w:snapToGrid/>
        <w:spacing w:line="240" w:lineRule="atLeast"/>
        <w:ind w:left="0" w:leftChars="0" w:firstLine="562" w:firstLineChars="200"/>
        <w:jc w:val="left"/>
        <w:rPr>
          <w:rFonts w:hint="eastAsia" w:ascii="仿宋" w:hAnsi="仿宋" w:eastAsia="仿宋" w:cs="仿宋"/>
          <w:b/>
          <w:bCs/>
          <w:color w:val="auto"/>
          <w:sz w:val="28"/>
          <w:szCs w:val="28"/>
          <w:highlight w:val="none"/>
          <w:shd w:val="clear" w:color="auto" w:fill="FFFFFF"/>
        </w:rPr>
      </w:pPr>
      <w:r>
        <w:rPr>
          <w:rFonts w:hint="eastAsia" w:ascii="仿宋" w:hAnsi="仿宋" w:eastAsia="仿宋" w:cs="仿宋"/>
          <w:b/>
          <w:bCs/>
          <w:color w:val="auto"/>
          <w:sz w:val="28"/>
          <w:szCs w:val="28"/>
          <w:highlight w:val="none"/>
          <w:shd w:val="clear" w:color="auto" w:fill="FFFFFF"/>
          <w:lang w:eastAsia="zh-CN"/>
        </w:rPr>
        <w:t>（五）</w:t>
      </w:r>
      <w:r>
        <w:rPr>
          <w:rFonts w:hint="eastAsia" w:ascii="仿宋" w:hAnsi="仿宋" w:eastAsia="仿宋" w:cs="仿宋"/>
          <w:b/>
          <w:bCs/>
          <w:color w:val="auto"/>
          <w:sz w:val="28"/>
          <w:szCs w:val="28"/>
          <w:highlight w:val="none"/>
          <w:shd w:val="clear" w:color="auto" w:fill="FFFFFF"/>
        </w:rPr>
        <w:t>党建引领赋新能</w:t>
      </w:r>
    </w:p>
    <w:p>
      <w:pPr>
        <w:pStyle w:val="13"/>
        <w:keepNext w:val="0"/>
        <w:keepLines w:val="0"/>
        <w:pageBreakBefore w:val="0"/>
        <w:widowControl/>
        <w:shd w:val="clear"/>
        <w:kinsoku/>
        <w:wordWrap/>
        <w:overflowPunct/>
        <w:topLinePunct w:val="0"/>
        <w:bidi w:val="0"/>
        <w:adjustRightInd/>
        <w:snapToGrid/>
        <w:spacing w:after="0" w:line="240" w:lineRule="atLeast"/>
        <w:ind w:left="0" w:leftChars="0" w:firstLine="560" w:firstLineChars="200"/>
        <w:rPr>
          <w:rFonts w:hint="eastAsia" w:ascii="仿宋" w:hAnsi="仿宋" w:eastAsia="仿宋" w:cs="仿宋"/>
          <w:b/>
          <w:bCs/>
          <w:color w:val="auto"/>
          <w:sz w:val="28"/>
          <w:szCs w:val="28"/>
          <w:highlight w:val="none"/>
        </w:rPr>
      </w:pPr>
      <w:r>
        <w:rPr>
          <w:rFonts w:hint="eastAsia" w:ascii="仿宋" w:hAnsi="仿宋" w:eastAsia="仿宋" w:cs="仿宋"/>
          <w:sz w:val="28"/>
          <w:szCs w:val="28"/>
          <w:highlight w:val="none"/>
          <w:lang w:bidi="ar"/>
        </w:rPr>
        <w:t>党史学习教育开展以来，我局积极学习贯彻习近平新时代中国特色社会主义思想和党的十九大、十九届</w:t>
      </w:r>
      <w:r>
        <w:rPr>
          <w:rFonts w:hint="eastAsia" w:ascii="仿宋" w:hAnsi="仿宋" w:eastAsia="仿宋" w:cs="仿宋"/>
          <w:sz w:val="28"/>
          <w:szCs w:val="28"/>
          <w:highlight w:val="none"/>
          <w:lang w:val="en-US" w:eastAsia="zh-Hans" w:bidi="ar"/>
        </w:rPr>
        <w:t>五中</w:t>
      </w:r>
      <w:r>
        <w:rPr>
          <w:rFonts w:hint="eastAsia" w:ascii="仿宋" w:hAnsi="仿宋" w:eastAsia="仿宋" w:cs="仿宋"/>
          <w:sz w:val="28"/>
          <w:szCs w:val="28"/>
          <w:highlight w:val="none"/>
          <w:lang w:eastAsia="zh-Hans" w:bidi="ar"/>
        </w:rPr>
        <w:t>、</w:t>
      </w:r>
      <w:r>
        <w:rPr>
          <w:rFonts w:hint="eastAsia" w:ascii="仿宋" w:hAnsi="仿宋" w:eastAsia="仿宋" w:cs="仿宋"/>
          <w:sz w:val="28"/>
          <w:szCs w:val="28"/>
          <w:highlight w:val="none"/>
          <w:lang w:val="en-US" w:eastAsia="zh-Hans" w:bidi="ar"/>
        </w:rPr>
        <w:t>六中</w:t>
      </w:r>
      <w:r>
        <w:rPr>
          <w:rFonts w:hint="eastAsia" w:ascii="仿宋" w:hAnsi="仿宋" w:eastAsia="仿宋" w:cs="仿宋"/>
          <w:sz w:val="28"/>
          <w:szCs w:val="28"/>
          <w:highlight w:val="none"/>
          <w:lang w:bidi="ar"/>
        </w:rPr>
        <w:t>全会精神，认真落实学党史、悟思想、办实事、开新局任务，坚持领导干部带</w:t>
      </w:r>
      <w:r>
        <w:rPr>
          <w:rFonts w:hint="eastAsia" w:ascii="仿宋" w:hAnsi="仿宋" w:eastAsia="仿宋" w:cs="仿宋"/>
          <w:sz w:val="28"/>
          <w:szCs w:val="28"/>
          <w:highlight w:val="none"/>
          <w:lang w:val="en-US" w:eastAsia="zh-CN" w:bidi="ar"/>
        </w:rPr>
        <w:t>头</w:t>
      </w:r>
      <w:r>
        <w:rPr>
          <w:rFonts w:hint="eastAsia" w:ascii="仿宋" w:hAnsi="仿宋" w:eastAsia="仿宋" w:cs="仿宋"/>
          <w:sz w:val="28"/>
          <w:szCs w:val="28"/>
          <w:highlight w:val="none"/>
          <w:lang w:bidi="ar"/>
        </w:rPr>
        <w:t>、全体党员参与，多角度、多方式畅通学习渠道，确保党史学习教育开好局、起好步。</w:t>
      </w:r>
      <w:r>
        <w:rPr>
          <w:rFonts w:hint="eastAsia" w:ascii="仿宋" w:hAnsi="仿宋" w:eastAsia="仿宋" w:cs="仿宋"/>
          <w:sz w:val="28"/>
          <w:szCs w:val="28"/>
          <w:highlight w:val="none"/>
          <w:lang w:val="en-US" w:eastAsia="zh-CN" w:bidi="ar"/>
        </w:rPr>
        <w:t>通过开展</w:t>
      </w:r>
      <w:r>
        <w:rPr>
          <w:rFonts w:hint="eastAsia" w:ascii="仿宋" w:hAnsi="仿宋" w:eastAsia="仿宋" w:cs="仿宋"/>
          <w:sz w:val="28"/>
          <w:szCs w:val="28"/>
          <w:highlight w:val="none"/>
          <w:lang w:bidi="ar"/>
        </w:rPr>
        <w:t>“学史明理 学史增信 学史崇德 学史力行”专题学习</w:t>
      </w:r>
      <w:r>
        <w:rPr>
          <w:rFonts w:hint="eastAsia" w:ascii="仿宋" w:hAnsi="仿宋" w:eastAsia="仿宋" w:cs="仿宋"/>
          <w:sz w:val="28"/>
          <w:szCs w:val="28"/>
          <w:highlight w:val="none"/>
          <w:lang w:val="en-US" w:eastAsia="zh-CN" w:bidi="ar"/>
        </w:rPr>
        <w:t>及“关注民生、服务民企”招聘会、“点亮万家灯火”就业帮扶、社保基金安全专项整治、公示所有业务部门办事指南等为民办实事活动</w:t>
      </w:r>
      <w:r>
        <w:rPr>
          <w:rFonts w:hint="eastAsia" w:ascii="仿宋" w:hAnsi="仿宋" w:eastAsia="仿宋" w:cs="仿宋"/>
          <w:sz w:val="28"/>
          <w:szCs w:val="28"/>
          <w:highlight w:val="none"/>
          <w:lang w:bidi="ar"/>
        </w:rPr>
        <w:t>，进一步巩固全体党员思想根基、补足精神之“钙”，进一步促进干部队伍建设，全局呈现积极向上的良好风貌，人社事业</w:t>
      </w:r>
      <w:r>
        <w:rPr>
          <w:rFonts w:hint="eastAsia" w:ascii="仿宋" w:hAnsi="仿宋" w:eastAsia="仿宋" w:cs="仿宋"/>
          <w:sz w:val="28"/>
          <w:szCs w:val="28"/>
          <w:highlight w:val="none"/>
          <w:lang w:val="en-US" w:eastAsia="zh-CN" w:bidi="ar"/>
        </w:rPr>
        <w:t>在党建引领下得到</w:t>
      </w:r>
      <w:r>
        <w:rPr>
          <w:rFonts w:hint="eastAsia" w:ascii="仿宋" w:hAnsi="仿宋" w:eastAsia="仿宋" w:cs="仿宋"/>
          <w:sz w:val="28"/>
          <w:szCs w:val="28"/>
          <w:highlight w:val="none"/>
          <w:lang w:bidi="ar"/>
        </w:rPr>
        <w:t>更好更快发展。</w:t>
      </w:r>
      <w:r>
        <w:rPr>
          <w:rFonts w:hint="eastAsia" w:ascii="仿宋" w:hAnsi="仿宋" w:eastAsia="仿宋" w:cs="仿宋"/>
          <w:sz w:val="28"/>
          <w:szCs w:val="28"/>
          <w:highlight w:val="none"/>
          <w:lang w:val="en-US" w:eastAsia="zh-CN" w:bidi="ar"/>
        </w:rPr>
        <w:t>在建党100周年之际，获评“衡山县先进基层党组织”荣誉。</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firstLine="562" w:firstLineChars="200"/>
        <w:jc w:val="both"/>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六、存在问题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firstLine="560" w:firstLineChars="200"/>
        <w:jc w:val="both"/>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2021年度部门整体支出在取得一定的成绩的同时，资金在投入、管理和绩效等立面仍存在一些问题，主要体现在以下几个方面：</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firstLine="560" w:firstLineChars="200"/>
        <w:jc w:val="both"/>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一）年初预算资金不足，决算数与预算数比例不协调。2021年年初预算金额为1123.3万元，年末决算金额为1435.34万元，运转经费存在较大缺口。年末决算金额与年初预算金额比例不协调，在预算执行中存在预算调整的现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firstLine="560" w:firstLineChars="200"/>
        <w:jc w:val="both"/>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二）绩效目标考核机制细化有待进一步加强。被评价单位按照中央、省级、本县绩效考核有关通知文件执行，设置考核指标体系，设定了部门整体的绩效目标但未将部门整体的绩效目标细化分解为具体的工作任务，绩效目标未通过清晰、可衡量的指标值予以体现。</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firstLine="560" w:firstLineChars="200"/>
        <w:jc w:val="both"/>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三）资产管理有待加强，固定资产管理不够规范。被评价单位已制定相关资产管理要求，但未对各办公室资产张贴资产名、数量等情况，年末未对固定资产进行清查、盘点，报废的固定资产未计入固定资产减少。</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firstLine="562" w:firstLineChars="200"/>
        <w:jc w:val="both"/>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七、改进措施及建议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firstLine="560" w:firstLineChars="200"/>
        <w:jc w:val="both"/>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为进一步规范财政资金管理，强化部门责任意识，切实提高财政资金使用效益。改进措施及建议如下：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firstLine="560" w:firstLineChars="200"/>
        <w:jc w:val="both"/>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一）提高编制预算的科学性，确保预算的准确率。强化部门预算管理，改革预算编制方式，切实提高预算编制的科学性、精准度。根据年度内单位可预见的工作任务细化预算目标，科学合理地编制部门预算。规范部门预算收支核算，及时了解预算执行差异，与加强与财政相关部门沟通，合理调整、纠正预算执行偏差，确保各项预算资金足额拨付到位。</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firstLine="560" w:firstLineChars="200"/>
        <w:jc w:val="both"/>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二）建立健全的绩效考核制度，切实提高绩效管理水平。强化服务功能，创建科学完善的考评考核机制。运用综合考核评价办法，着力探索和完善组织评价、群众评价、社会评价和自我评价有机联系、互为印证的干部考核评价工作新机制。对定性目标要尽量细化、规范化，避免模棱两可、含糊不清的语言；对量化指标要建立科学合理的指标增长机制，指标过低或过高都不利于激发工作积极性和工作热情，制定指标数应以上年度完成情况为基数的情况下，对不能量化的指标，在设定时需提出明确具体的要求，但又要避免过于笼统或过于繁琐，充分考虑指标完成过程中的各种因素，是否存在偶然性，是否受环境因素影响，既要符合科学发展规律，又要适度加压。这样才会有一个正确的目标绩效管理理念，才能构建一个科学、合理、规范的目标绩效考核体系，避免目标绩效管理流于形式、疲于应付等弊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firstLine="560" w:firstLineChars="200"/>
        <w:jc w:val="both"/>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（三） 加强固定资产的日常管理。做到定时对固定资产进行清查、盘点，健全固定资产管理责任制，明确管理职责，落实岗位责任制。对于闲置资产，应向主管部门或财政部门报告并改造审批手续，进行报废处理，未经批准的资产不随意处置。提高固定资产管理水平，使资产管理趋于完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firstLine="560" w:firstLineChars="200"/>
        <w:jc w:val="both"/>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tLeast"/>
        <w:ind w:left="0" w:leftChars="0" w:firstLine="560" w:firstLineChars="200"/>
        <w:jc w:val="both"/>
        <w:outlineLvl w:val="9"/>
        <w:rPr>
          <w:rFonts w:hint="eastAsia" w:ascii="仿宋" w:hAnsi="仿宋" w:eastAsia="仿宋" w:cs="仿宋"/>
          <w:b w:val="0"/>
          <w:bCs w:val="0"/>
          <w:color w:val="auto"/>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560" w:firstLineChars="200"/>
        <w:jc w:val="both"/>
        <w:outlineLvl w:val="9"/>
        <w:rPr>
          <w:rFonts w:hint="eastAsia" w:ascii="仿宋" w:hAnsi="仿宋" w:eastAsia="仿宋" w:cs="仿宋"/>
          <w:sz w:val="28"/>
          <w:szCs w:val="28"/>
        </w:rPr>
      </w:pPr>
      <w:r>
        <w:rPr>
          <w:rFonts w:hint="eastAsia" w:ascii="仿宋" w:hAnsi="仿宋" w:eastAsia="仿宋" w:cs="仿宋"/>
          <w:b w:val="0"/>
          <w:bCs w:val="0"/>
          <w:color w:val="auto"/>
          <w:sz w:val="28"/>
          <w:szCs w:val="28"/>
          <w:lang w:val="en-US" w:eastAsia="zh-CN"/>
        </w:rPr>
        <w:t xml:space="preserve">                               　　2022年7月25日</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pingfang sc">
    <w:altName w:val="宋体"/>
    <w:panose1 w:val="020B0400000000000000"/>
    <w:charset w:val="86"/>
    <w:family w:val="auto"/>
    <w:pitch w:val="default"/>
    <w:sig w:usb0="00000000" w:usb1="00000000" w:usb2="00000017"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pingfang sc semibold">
    <w:altName w:val="宋体"/>
    <w:panose1 w:val="020B0400000000000000"/>
    <w:charset w:val="86"/>
    <w:family w:val="auto"/>
    <w:pitch w:val="default"/>
    <w:sig w:usb0="00000000" w:usb1="00000000" w:usb2="00000017"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N2Q1YjMwYzdlNDQyNTM0YjczZTdkOTExZGY3MzgifQ=="/>
  </w:docVars>
  <w:rsids>
    <w:rsidRoot w:val="12222CCF"/>
    <w:rsid w:val="01BC45A7"/>
    <w:rsid w:val="093A7B3D"/>
    <w:rsid w:val="12222CCF"/>
    <w:rsid w:val="18D31772"/>
    <w:rsid w:val="20862C2B"/>
    <w:rsid w:val="227B299A"/>
    <w:rsid w:val="24427ECF"/>
    <w:rsid w:val="28D9041B"/>
    <w:rsid w:val="2B067F52"/>
    <w:rsid w:val="2E4A6EC8"/>
    <w:rsid w:val="319E2EE3"/>
    <w:rsid w:val="319E5A58"/>
    <w:rsid w:val="32960A68"/>
    <w:rsid w:val="376C68FE"/>
    <w:rsid w:val="37D5426F"/>
    <w:rsid w:val="3C170FAD"/>
    <w:rsid w:val="3DD45539"/>
    <w:rsid w:val="3E000DD5"/>
    <w:rsid w:val="440B4F2F"/>
    <w:rsid w:val="44D86B0F"/>
    <w:rsid w:val="460D6428"/>
    <w:rsid w:val="551F76C9"/>
    <w:rsid w:val="580F3612"/>
    <w:rsid w:val="614572C6"/>
    <w:rsid w:val="62950521"/>
    <w:rsid w:val="665B6916"/>
    <w:rsid w:val="668F1B3D"/>
    <w:rsid w:val="66ED567D"/>
    <w:rsid w:val="68E91327"/>
    <w:rsid w:val="6BAD2A66"/>
    <w:rsid w:val="6C177FED"/>
    <w:rsid w:val="700370F8"/>
    <w:rsid w:val="74343D24"/>
    <w:rsid w:val="7BAA37DE"/>
    <w:rsid w:val="7D140B97"/>
    <w:rsid w:val="7D256900"/>
    <w:rsid w:val="7D554723"/>
    <w:rsid w:val="7ED565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Cs w:val="24"/>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4">
    <w:name w:val="BodyText"/>
    <w:basedOn w:val="1"/>
    <w:next w:val="5"/>
    <w:qFormat/>
    <w:uiPriority w:val="0"/>
    <w:pPr>
      <w:spacing w:after="120" w:afterLines="0"/>
      <w:jc w:val="both"/>
      <w:textAlignment w:val="baseline"/>
    </w:pPr>
    <w:rPr>
      <w:rFonts w:ascii="Calibri" w:hAnsi="Calibri" w:eastAsia="华文仿宋" w:cs="Times New Roman"/>
      <w:kern w:val="2"/>
      <w:sz w:val="30"/>
      <w:szCs w:val="24"/>
      <w:lang w:val="en-US" w:eastAsia="zh-CN" w:bidi="ar-SA"/>
    </w:rPr>
  </w:style>
  <w:style w:type="paragraph" w:customStyle="1" w:styleId="5">
    <w:name w:val="TOC5"/>
    <w:basedOn w:val="1"/>
    <w:next w:val="1"/>
    <w:qFormat/>
    <w:uiPriority w:val="0"/>
    <w:pPr>
      <w:ind w:left="1680" w:leftChars="800"/>
      <w:jc w:val="both"/>
      <w:textAlignment w:val="baseline"/>
    </w:pPr>
    <w:rPr>
      <w:rFonts w:ascii="Times New Roman" w:hAnsi="Times New Roman" w:eastAsia="宋体" w:cs="Times New Roman"/>
      <w:kern w:val="2"/>
      <w:sz w:val="21"/>
      <w:szCs w:val="24"/>
      <w:lang w:val="en-US" w:eastAsia="zh-CN" w:bidi="ar-SA"/>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1"/>
      <w:szCs w:val="21"/>
      <w:lang w:val="en-US" w:eastAsia="zh-CN" w:bidi="ar"/>
    </w:rPr>
  </w:style>
  <w:style w:type="paragraph" w:customStyle="1" w:styleId="9">
    <w:name w:val="p11"/>
    <w:basedOn w:val="1"/>
    <w:qFormat/>
    <w:uiPriority w:val="0"/>
    <w:pPr>
      <w:spacing w:before="0" w:beforeAutospacing="0" w:after="0" w:afterAutospacing="0"/>
      <w:ind w:left="0" w:right="0" w:firstLine="640"/>
      <w:jc w:val="both"/>
    </w:pPr>
    <w:rPr>
      <w:rFonts w:hint="eastAsia" w:ascii="华文楷体" w:hAnsi="华文楷体" w:eastAsia="华文楷体" w:cs="华文楷体"/>
      <w:color w:val="000000"/>
      <w:kern w:val="0"/>
      <w:sz w:val="32"/>
      <w:szCs w:val="32"/>
      <w:lang w:val="en-US" w:eastAsia="zh-CN" w:bidi="ar"/>
    </w:rPr>
  </w:style>
  <w:style w:type="character" w:customStyle="1" w:styleId="10">
    <w:name w:val="s3"/>
    <w:qFormat/>
    <w:uiPriority w:val="0"/>
    <w:rPr>
      <w:rFonts w:hint="eastAsia" w:ascii="pingfang sc" w:hAnsi="pingfang sc" w:eastAsia="pingfang sc" w:cs="pingfang sc"/>
      <w:sz w:val="32"/>
      <w:szCs w:val="32"/>
    </w:rPr>
  </w:style>
  <w:style w:type="character" w:customStyle="1" w:styleId="11">
    <w:name w:val="s2"/>
    <w:qFormat/>
    <w:uiPriority w:val="0"/>
    <w:rPr>
      <w:rFonts w:ascii="Courier" w:hAnsi="Courier" w:cs="Courier"/>
      <w:sz w:val="32"/>
      <w:szCs w:val="32"/>
    </w:rPr>
  </w:style>
  <w:style w:type="paragraph" w:customStyle="1" w:styleId="12">
    <w:name w:val="p14"/>
    <w:basedOn w:val="1"/>
    <w:qFormat/>
    <w:uiPriority w:val="0"/>
    <w:pPr>
      <w:spacing w:before="0" w:beforeAutospacing="0" w:after="0" w:afterAutospacing="0"/>
      <w:ind w:left="0" w:right="0" w:firstLine="640"/>
      <w:jc w:val="both"/>
    </w:pPr>
    <w:rPr>
      <w:rFonts w:hint="eastAsia" w:ascii="pingfang sc" w:hAnsi="pingfang sc" w:eastAsia="pingfang sc" w:cs="pingfang sc"/>
      <w:color w:val="000000"/>
      <w:kern w:val="0"/>
      <w:sz w:val="30"/>
      <w:szCs w:val="30"/>
      <w:lang w:val="en-US" w:eastAsia="zh-CN" w:bidi="ar"/>
    </w:rPr>
  </w:style>
  <w:style w:type="paragraph" w:customStyle="1" w:styleId="13">
    <w:name w:val="p7"/>
    <w:basedOn w:val="1"/>
    <w:qFormat/>
    <w:uiPriority w:val="0"/>
    <w:pPr>
      <w:spacing w:before="0" w:beforeAutospacing="0" w:after="0" w:afterAutospacing="0"/>
      <w:ind w:left="0" w:right="0" w:firstLine="642"/>
      <w:jc w:val="both"/>
    </w:pPr>
    <w:rPr>
      <w:rFonts w:hint="eastAsia" w:ascii="pingfang sc semibold" w:hAnsi="pingfang sc semibold" w:eastAsia="pingfang sc semibold" w:cs="pingfang sc semibold"/>
      <w:color w:val="000000"/>
      <w:kern w:val="0"/>
      <w:sz w:val="32"/>
      <w:szCs w:val="32"/>
      <w:lang w:val="en-US" w:eastAsia="zh-CN" w:bidi="ar"/>
    </w:rPr>
  </w:style>
  <w:style w:type="paragraph" w:customStyle="1" w:styleId="14">
    <w:name w:val="p17"/>
    <w:basedOn w:val="1"/>
    <w:qFormat/>
    <w:uiPriority w:val="0"/>
    <w:pPr>
      <w:spacing w:before="0" w:beforeAutospacing="0" w:after="0" w:afterAutospacing="0" w:line="480" w:lineRule="atLeast"/>
      <w:ind w:left="0" w:right="0" w:firstLine="600"/>
      <w:jc w:val="both"/>
    </w:pPr>
    <w:rPr>
      <w:rFonts w:hint="eastAsia" w:ascii="pingfang sc" w:hAnsi="pingfang sc" w:eastAsia="pingfang sc" w:cs="pingfang sc"/>
      <w:color w:val="000000"/>
      <w:kern w:val="0"/>
      <w:sz w:val="30"/>
      <w:szCs w:val="30"/>
      <w:lang w:val="en-US" w:eastAsia="zh-CN" w:bidi="ar"/>
    </w:rPr>
  </w:style>
  <w:style w:type="paragraph" w:customStyle="1" w:styleId="15">
    <w:name w:val="p12"/>
    <w:basedOn w:val="1"/>
    <w:qFormat/>
    <w:uiPriority w:val="0"/>
    <w:pPr>
      <w:spacing w:before="0" w:beforeAutospacing="0" w:after="0" w:afterAutospacing="0"/>
      <w:ind w:left="0" w:right="0" w:firstLine="642"/>
      <w:jc w:val="both"/>
    </w:pPr>
    <w:rPr>
      <w:rFonts w:hint="eastAsia" w:ascii="pingfang sc" w:hAnsi="pingfang sc" w:eastAsia="pingfang sc" w:cs="pingfang sc"/>
      <w:color w:val="000000"/>
      <w:kern w:val="0"/>
      <w:sz w:val="30"/>
      <w:szCs w:val="30"/>
      <w:lang w:val="en-US" w:eastAsia="zh-CN" w:bidi="ar"/>
    </w:rPr>
  </w:style>
  <w:style w:type="character" w:customStyle="1" w:styleId="16">
    <w:name w:val="s5"/>
    <w:qFormat/>
    <w:uiPriority w:val="0"/>
    <w:rPr>
      <w:rFonts w:hint="default" w:ascii="Helvetica" w:hAnsi="Helvetica" w:eastAsia="Helvetica" w:cs="Helvetica"/>
      <w:sz w:val="30"/>
      <w:szCs w:val="30"/>
    </w:rPr>
  </w:style>
  <w:style w:type="paragraph" w:customStyle="1" w:styleId="17">
    <w:name w:val="p10"/>
    <w:basedOn w:val="1"/>
    <w:qFormat/>
    <w:uiPriority w:val="0"/>
    <w:pPr>
      <w:spacing w:before="0" w:beforeAutospacing="0" w:after="0" w:afterAutospacing="0"/>
      <w:ind w:left="0" w:right="0" w:firstLine="640"/>
      <w:jc w:val="both"/>
    </w:pPr>
    <w:rPr>
      <w:rFonts w:hint="eastAsia" w:ascii="pingfang sc" w:hAnsi="pingfang sc" w:eastAsia="pingfang sc" w:cs="pingfang sc"/>
      <w:color w:val="000000"/>
      <w:kern w:val="0"/>
      <w:sz w:val="32"/>
      <w:szCs w:val="32"/>
      <w:lang w:val="en-US" w:eastAsia="zh-CN" w:bidi="ar"/>
    </w:rPr>
  </w:style>
  <w:style w:type="character" w:customStyle="1" w:styleId="18">
    <w:name w:val="s15"/>
    <w:qFormat/>
    <w:uiPriority w:val="0"/>
    <w:rPr>
      <w:rFonts w:hint="eastAsia" w:ascii="pingfang sc" w:hAnsi="pingfang sc" w:eastAsia="pingfang sc" w:cs="pingfang sc"/>
      <w:sz w:val="30"/>
      <w:szCs w:val="30"/>
    </w:rPr>
  </w:style>
  <w:style w:type="paragraph" w:customStyle="1" w:styleId="19">
    <w:name w:val="p13"/>
    <w:basedOn w:val="1"/>
    <w:qFormat/>
    <w:uiPriority w:val="0"/>
    <w:pPr>
      <w:spacing w:before="0" w:beforeAutospacing="0" w:after="0" w:afterAutospacing="0" w:line="480" w:lineRule="atLeast"/>
      <w:ind w:left="0" w:right="0" w:firstLine="602"/>
      <w:jc w:val="left"/>
    </w:pPr>
    <w:rPr>
      <w:rFonts w:hint="eastAsia" w:ascii="pingfang sc" w:hAnsi="pingfang sc" w:eastAsia="pingfang sc" w:cs="pingfang sc"/>
      <w:color w:val="000000"/>
      <w:kern w:val="0"/>
      <w:sz w:val="30"/>
      <w:szCs w:val="30"/>
      <w:lang w:val="en-US" w:eastAsia="zh-CN" w:bidi="ar"/>
    </w:rPr>
  </w:style>
  <w:style w:type="character" w:customStyle="1" w:styleId="20">
    <w:name w:val="s20"/>
    <w:qFormat/>
    <w:uiPriority w:val="0"/>
    <w:rPr>
      <w:rFonts w:hint="default" w:ascii="Times New Roman" w:hAnsi="Times New Roman" w:cs="Times New Roman"/>
      <w:sz w:val="30"/>
      <w:szCs w:val="30"/>
    </w:rPr>
  </w:style>
  <w:style w:type="paragraph" w:customStyle="1" w:styleId="21">
    <w:name w:val="p18"/>
    <w:basedOn w:val="1"/>
    <w:qFormat/>
    <w:uiPriority w:val="0"/>
    <w:pPr>
      <w:spacing w:before="0" w:beforeAutospacing="0" w:after="0" w:afterAutospacing="0"/>
      <w:ind w:left="0" w:right="0" w:firstLine="640"/>
      <w:jc w:val="both"/>
    </w:pPr>
    <w:rPr>
      <w:rFonts w:hint="eastAsia" w:ascii="pingfang sc" w:hAnsi="pingfang sc" w:eastAsia="pingfang sc" w:cs="pingfang sc"/>
      <w:color w:val="000000"/>
      <w:kern w:val="0"/>
      <w:sz w:val="28"/>
      <w:szCs w:val="28"/>
      <w:lang w:val="en-US" w:eastAsia="zh-CN" w:bidi="ar"/>
    </w:rPr>
  </w:style>
  <w:style w:type="character" w:customStyle="1" w:styleId="22">
    <w:name w:val="s7"/>
    <w:qFormat/>
    <w:uiPriority w:val="0"/>
    <w:rPr>
      <w:rFonts w:hint="default" w:ascii="Helvetica" w:hAnsi="Helvetica" w:eastAsia="Helvetica" w:cs="Helvetica"/>
      <w:sz w:val="28"/>
      <w:szCs w:val="28"/>
    </w:rPr>
  </w:style>
  <w:style w:type="paragraph" w:customStyle="1" w:styleId="23">
    <w:name w:val="p19"/>
    <w:basedOn w:val="1"/>
    <w:qFormat/>
    <w:uiPriority w:val="0"/>
    <w:pPr>
      <w:spacing w:before="0" w:beforeAutospacing="0" w:after="0" w:afterAutospacing="0"/>
      <w:ind w:left="0" w:right="0" w:firstLine="560"/>
      <w:jc w:val="both"/>
    </w:pPr>
    <w:rPr>
      <w:rFonts w:hint="eastAsia" w:ascii="pingfang sc" w:hAnsi="pingfang sc" w:eastAsia="pingfang sc" w:cs="pingfang sc"/>
      <w:color w:val="000000"/>
      <w:kern w:val="0"/>
      <w:sz w:val="32"/>
      <w:szCs w:val="32"/>
      <w:lang w:val="en-US" w:eastAsia="zh-CN" w:bidi="ar"/>
    </w:rPr>
  </w:style>
  <w:style w:type="character" w:customStyle="1" w:styleId="24">
    <w:name w:val="s6"/>
    <w:qFormat/>
    <w:uiPriority w:val="0"/>
    <w:rPr>
      <w:rFonts w:hint="eastAsia" w:ascii="pingfang sc" w:hAnsi="pingfang sc" w:eastAsia="pingfang sc" w:cs="pingfang sc"/>
      <w:sz w:val="28"/>
      <w:szCs w:val="28"/>
    </w:rPr>
  </w:style>
  <w:style w:type="character" w:customStyle="1" w:styleId="25">
    <w:name w:val="s4"/>
    <w:qFormat/>
    <w:uiPriority w:val="0"/>
    <w:rPr>
      <w:rFonts w:ascii="Helvetica" w:hAnsi="Helvetica" w:eastAsia="Helvetica" w:cs="Helvetica"/>
      <w:sz w:val="32"/>
      <w:szCs w:val="32"/>
    </w:rPr>
  </w:style>
  <w:style w:type="paragraph" w:customStyle="1" w:styleId="2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7">
    <w:name w:val="p4"/>
    <w:basedOn w:val="1"/>
    <w:qFormat/>
    <w:uiPriority w:val="0"/>
    <w:pPr>
      <w:jc w:val="center"/>
    </w:pPr>
    <w:rPr>
      <w:rFonts w:ascii="Courier" w:hAnsi="Courier" w:eastAsia="宋体" w:cs="Times New Roman"/>
      <w:color w:val="000000"/>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7357</Words>
  <Characters>7955</Characters>
  <Lines>0</Lines>
  <Paragraphs>0</Paragraphs>
  <TotalTime>8</TotalTime>
  <ScaleCrop>false</ScaleCrop>
  <LinksUpToDate>false</LinksUpToDate>
  <CharactersWithSpaces>8020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萍萍</dc:creator>
  <cp:lastModifiedBy>萍萍</cp:lastModifiedBy>
  <cp:lastPrinted>2022-07-27T09:14:00Z</cp:lastPrinted>
  <dcterms:modified xsi:type="dcterms:W3CDTF">2023-04-19T08:04:19Z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E8242584D133487AB34825418676CB55</vt:lpwstr>
  </property>
</Properties>
</file>