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00E2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2023年衡山县油菜机械栽植项目实施方案</w:t>
      </w:r>
    </w:p>
    <w:p w14:paraId="7329559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44"/>
          <w:szCs w:val="44"/>
          <w:lang w:val="en-US" w:eastAsia="zh-CN"/>
        </w:rPr>
        <w:t>（草案）</w:t>
      </w:r>
    </w:p>
    <w:p w14:paraId="32D010E5">
      <w:pPr>
        <w:rPr>
          <w:rFonts w:hint="eastAsia" w:ascii="仿宋" w:hAnsi="仿宋" w:eastAsia="仿宋" w:cs="仿宋"/>
          <w:sz w:val="32"/>
          <w:szCs w:val="32"/>
          <w:lang w:val="en-US" w:eastAsia="zh-CN"/>
        </w:rPr>
      </w:pPr>
    </w:p>
    <w:p w14:paraId="4055738F">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湖南省农业农村厅《关于全面做好2023年油菜扩种和秋冬种生产的通知》湘农函【2023】103号文件精神，切实抓好2023年油菜扩种和秋冬生产种生产相关工作，为加快我县油菜机械化栽植技术全方位普及，完成省厅下达油菜机械化移栽扩种500亩任务，结合我县实际特制定《2023年衡山县油菜机械栽植项目实施方案》。</w:t>
      </w:r>
    </w:p>
    <w:p w14:paraId="068212B1">
      <w:pPr>
        <w:ind w:firstLine="64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一、整体方案</w:t>
      </w:r>
    </w:p>
    <w:p w14:paraId="5AE080C3">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环绕油菜生产专业化、标准化、规模化、集约化的要求，以推动全县油菜生产全程机械化作业为中心，增强农机和农艺交融、推广良种良法良机、集成推广“开好三沟、合理密植、绿色防控”等栽培技术，大力开展机械化移栽示范推广，行政科研联合，深入推行地区性、标准化成熟技术模式，推动油菜规划化经营全程机械化作业，创新农机社会化服务体制，形成我县油菜全面机械化发展的生产模式和作业规程，示范带动全县油菜机械化生产水平稳步提升。</w:t>
      </w:r>
    </w:p>
    <w:p w14:paraId="7D890A12">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二、目标任务</w:t>
      </w:r>
    </w:p>
    <w:p w14:paraId="2DE6F897">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以油菜生产全程机械化为主线，在“油稻”两熟制产区，深入开展油菜全程机械化成熟技术模式的示范、推广，达到提高机械装备水平、节省人工，提高工效，降低成本，增加产量，增加收入的目的，完成省厅下达的油菜机械化移栽500亩任务，探索油菜机械化移栽生产技术流程。</w:t>
      </w:r>
    </w:p>
    <w:p w14:paraId="3AD0CFD9">
      <w:pPr>
        <w:ind w:firstLine="64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三、创建示范片</w:t>
      </w:r>
    </w:p>
    <w:p w14:paraId="50F936FC">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白果片完成500亩油菜毯状苗集中育苗、创建200亩油菜机械化移栽；店门片创建200亩油菜移栽全程机械化示范片；长江片创建100亩油菜移栽全程机械化示范片。经实地调查，衡山国丰农机服务专业合作社、衡山县嘉盛家庭农场已经购置油菜毯状育苗专用设备、新型油菜联合移栽机，技术上已经有一定储备，衡山敬安农业开发有限公司有开展油菜机械移栽同时探索蔬菜机械移栽的需求，在此前提下，将衡山国丰农机服务专业合作社为白果片油菜毯状集中育苗和机械移栽的实施主体，衡山嘉盛家庭农场为店门片的实施主体，衡山敬安农业开发公司为长江片实施主体，建设我县油菜油菜机械化移栽高产示范片，辐射带动其它乡镇全面实施。</w:t>
      </w:r>
    </w:p>
    <w:p w14:paraId="26F89392">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四、工作重点</w:t>
      </w:r>
    </w:p>
    <w:p w14:paraId="64616A62">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1.新技术推广。</w:t>
      </w:r>
      <w:r>
        <w:rPr>
          <w:rFonts w:hint="eastAsia" w:ascii="仿宋" w:hAnsi="仿宋" w:eastAsia="仿宋" w:cs="仿宋"/>
          <w:sz w:val="32"/>
          <w:szCs w:val="32"/>
          <w:lang w:val="en-US" w:eastAsia="zh-CN"/>
        </w:rPr>
        <w:t>在项目实施点建立集中育苗示范，开展油菜机械栽植演示。在白果片完成机械化移栽的毯状苗集中育苗500亩，白果片、店门片分别完成油菜机械化移栽 200 亩。在长江片完成油菜机械化移栽100亩，同时探索蔬菜机械化移栽技术。</w:t>
      </w:r>
    </w:p>
    <w:p w14:paraId="65B96691">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2.加强工作保障。</w:t>
      </w:r>
      <w:r>
        <w:rPr>
          <w:rFonts w:hint="eastAsia" w:ascii="仿宋" w:hAnsi="仿宋" w:eastAsia="仿宋" w:cs="仿宋"/>
          <w:sz w:val="32"/>
          <w:szCs w:val="32"/>
          <w:lang w:val="en-US" w:eastAsia="zh-CN"/>
        </w:rPr>
        <w:t>组织油菜机械化移栽技术专家组，深入田间地头开展指导服务，加强种植、农机对接及时解决农户生产遇到的难题，确保任务落实。在项目实施过程时，开展测产、验收、总结。</w:t>
      </w:r>
    </w:p>
    <w:p w14:paraId="1ABD9B84">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3.新机制建设。</w:t>
      </w:r>
      <w:r>
        <w:rPr>
          <w:rFonts w:hint="eastAsia" w:ascii="仿宋" w:hAnsi="仿宋" w:eastAsia="仿宋" w:cs="仿宋"/>
          <w:sz w:val="32"/>
          <w:szCs w:val="32"/>
          <w:lang w:val="en-US" w:eastAsia="zh-CN"/>
        </w:rPr>
        <w:t>积极扶持种植大户、专合社、家庭农场等新型经营主体和社会化综合服务体，大力发展油菜适度规模经营，引导支持生产全程社会化服务。</w:t>
      </w:r>
    </w:p>
    <w:p w14:paraId="55FCD62A">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五、实施计划</w:t>
      </w:r>
    </w:p>
    <w:p w14:paraId="30B10D17">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1.项目实施前期工作。</w:t>
      </w:r>
      <w:r>
        <w:rPr>
          <w:rFonts w:hint="eastAsia" w:ascii="仿宋" w:hAnsi="仿宋" w:eastAsia="仿宋" w:cs="仿宋"/>
          <w:sz w:val="32"/>
          <w:szCs w:val="32"/>
          <w:lang w:val="en-US" w:eastAsia="zh-CN"/>
        </w:rPr>
        <w:t>按省厅要求，抓好油菜生产各项基础工作，组织有关县村技术人员实地勘察论证，规划地块。</w:t>
      </w:r>
    </w:p>
    <w:p w14:paraId="70B65327">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2.项目实施准备工作。</w:t>
      </w:r>
      <w:r>
        <w:rPr>
          <w:rFonts w:hint="eastAsia" w:ascii="仿宋" w:hAnsi="仿宋" w:eastAsia="仿宋" w:cs="仿宋"/>
          <w:sz w:val="32"/>
          <w:szCs w:val="32"/>
          <w:lang w:val="en-US" w:eastAsia="zh-CN"/>
        </w:rPr>
        <w:t>完成种子、肥料、采购。加强项目区群众宣传发动工作，为项目正式实施打好基础。</w:t>
      </w:r>
    </w:p>
    <w:p w14:paraId="5C23A2F6">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3.开展油菜育苗及培育壮苗。</w:t>
      </w:r>
      <w:r>
        <w:rPr>
          <w:rFonts w:hint="eastAsia" w:ascii="仿宋" w:hAnsi="仿宋" w:eastAsia="仿宋" w:cs="仿宋"/>
          <w:sz w:val="32"/>
          <w:szCs w:val="32"/>
          <w:lang w:val="en-US" w:eastAsia="zh-CN"/>
        </w:rPr>
        <w:t>组织项目实施主体开展油菜育苗、苗期管理、培育壮亩、翻耕整理、油菜种植田间管理技术学习。</w:t>
      </w:r>
    </w:p>
    <w:p w14:paraId="71F3631D">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4.开展油菜移栽。</w:t>
      </w:r>
      <w:r>
        <w:rPr>
          <w:rFonts w:hint="eastAsia" w:ascii="仿宋" w:hAnsi="仿宋" w:eastAsia="仿宋" w:cs="仿宋"/>
          <w:sz w:val="32"/>
          <w:szCs w:val="32"/>
          <w:lang w:val="en-US" w:eastAsia="zh-CN"/>
        </w:rPr>
        <w:t>10月中下旬，组织开展油菜机械移栽工作。</w:t>
      </w:r>
    </w:p>
    <w:p w14:paraId="351C58F0">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5.项目测产、验收。</w:t>
      </w:r>
      <w:r>
        <w:rPr>
          <w:rFonts w:hint="eastAsia" w:ascii="仿宋" w:hAnsi="仿宋" w:eastAsia="仿宋" w:cs="仿宋"/>
          <w:sz w:val="32"/>
          <w:szCs w:val="32"/>
          <w:lang w:val="en-US" w:eastAsia="zh-CN"/>
        </w:rPr>
        <w:t>组织开展油菜测产验收，动员做好油菜收割、收购、加工、秸秆综合利用等工作，全面完成项目总结。</w:t>
      </w:r>
    </w:p>
    <w:p w14:paraId="2235B3CF">
      <w:pPr>
        <w:ind w:firstLine="640"/>
        <w:rPr>
          <w:rFonts w:hint="eastAsia" w:ascii="黑体" w:hAnsi="黑体" w:eastAsia="黑体" w:cs="黑体"/>
          <w:sz w:val="32"/>
          <w:szCs w:val="32"/>
          <w:lang w:val="en-US" w:eastAsia="zh-CN"/>
        </w:rPr>
      </w:pPr>
    </w:p>
    <w:p w14:paraId="0861B4DB">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六、资金使用计划</w:t>
      </w:r>
    </w:p>
    <w:p w14:paraId="4108D9B3">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1.资金来源。</w:t>
      </w:r>
      <w:r>
        <w:rPr>
          <w:rFonts w:hint="eastAsia" w:ascii="仿宋" w:hAnsi="仿宋" w:eastAsia="仿宋" w:cs="仿宋"/>
          <w:b w:val="0"/>
          <w:bCs w:val="0"/>
          <w:sz w:val="32"/>
          <w:szCs w:val="32"/>
          <w:lang w:val="en-US" w:eastAsia="zh-CN"/>
        </w:rPr>
        <w:t>省厅</w:t>
      </w:r>
      <w:r>
        <w:rPr>
          <w:rFonts w:hint="eastAsia" w:ascii="仿宋" w:hAnsi="仿宋" w:eastAsia="仿宋" w:cs="仿宋"/>
          <w:sz w:val="32"/>
          <w:szCs w:val="32"/>
          <w:lang w:val="en-US" w:eastAsia="zh-CN"/>
        </w:rPr>
        <w:t>安排资金15万元，2022年油菜机械移栽项目结余资金10.5万元，合计25.5万元，用于该项目实施。</w:t>
      </w:r>
    </w:p>
    <w:p w14:paraId="05889E0F">
      <w:pPr>
        <w:keepNext w:val="0"/>
        <w:keepLines w:val="0"/>
        <w:widowControl/>
        <w:suppressLineNumbers w:val="0"/>
        <w:ind w:firstLine="643" w:firstLineChars="200"/>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2.资金使用。</w:t>
      </w:r>
      <w:r>
        <w:rPr>
          <w:rFonts w:ascii="仿宋_GB2312" w:hAnsi="仿宋_GB2312" w:eastAsia="仿宋_GB2312" w:cs="仿宋_GB2312"/>
          <w:color w:val="000000"/>
          <w:kern w:val="0"/>
          <w:sz w:val="32"/>
          <w:szCs w:val="32"/>
          <w:lang w:val="en-US" w:eastAsia="zh-CN" w:bidi="ar"/>
        </w:rPr>
        <w:t>资金主要用于：</w:t>
      </w:r>
      <w:r>
        <w:rPr>
          <w:rFonts w:hint="eastAsia" w:ascii="仿宋_GB2312" w:hAnsi="仿宋_GB2312" w:eastAsia="仿宋_GB2312" w:cs="仿宋_GB2312"/>
          <w:color w:val="000000"/>
          <w:kern w:val="0"/>
          <w:sz w:val="32"/>
          <w:szCs w:val="32"/>
          <w:lang w:val="en-US" w:eastAsia="zh-CN" w:bidi="ar"/>
        </w:rPr>
        <w:t>育苗</w:t>
      </w:r>
      <w:r>
        <w:rPr>
          <w:rFonts w:ascii="仿宋_GB2312" w:hAnsi="仿宋_GB2312" w:eastAsia="仿宋_GB2312" w:cs="仿宋_GB2312"/>
          <w:color w:val="000000"/>
          <w:kern w:val="0"/>
          <w:sz w:val="32"/>
          <w:szCs w:val="32"/>
          <w:lang w:val="en-US" w:eastAsia="zh-CN" w:bidi="ar"/>
        </w:rPr>
        <w:t>补助</w:t>
      </w:r>
      <w:r>
        <w:rPr>
          <w:rFonts w:hint="eastAsia" w:ascii="仿宋_GB2312" w:hAnsi="仿宋_GB2312" w:eastAsia="仿宋_GB2312" w:cs="仿宋_GB2312"/>
          <w:color w:val="000000"/>
          <w:kern w:val="0"/>
          <w:sz w:val="32"/>
          <w:szCs w:val="32"/>
          <w:lang w:val="en-US" w:eastAsia="zh-CN" w:bidi="ar"/>
        </w:rPr>
        <w:t>5万元</w:t>
      </w:r>
      <w:r>
        <w:rPr>
          <w:rFonts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人工、</w:t>
      </w:r>
      <w:r>
        <w:rPr>
          <w:rFonts w:ascii="仿宋_GB2312" w:hAnsi="仿宋_GB2312" w:eastAsia="仿宋_GB2312" w:cs="仿宋_GB2312"/>
          <w:color w:val="000000"/>
          <w:kern w:val="0"/>
          <w:sz w:val="32"/>
          <w:szCs w:val="32"/>
          <w:lang w:val="en-US" w:eastAsia="zh-CN" w:bidi="ar"/>
        </w:rPr>
        <w:t>苗盘、育苗基质等）</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全程机械化作业费补助</w:t>
      </w:r>
      <w:r>
        <w:rPr>
          <w:rFonts w:hint="eastAsia" w:ascii="仿宋_GB2312" w:hAnsi="仿宋_GB2312" w:eastAsia="仿宋_GB2312" w:cs="仿宋_GB2312"/>
          <w:color w:val="000000"/>
          <w:kern w:val="0"/>
          <w:sz w:val="32"/>
          <w:szCs w:val="32"/>
          <w:lang w:val="en-US" w:eastAsia="zh-CN" w:bidi="ar"/>
        </w:rPr>
        <w:t>15万元（500亩，每亩300元）、</w:t>
      </w:r>
      <w:r>
        <w:rPr>
          <w:rFonts w:ascii="仿宋_GB2312" w:hAnsi="仿宋_GB2312" w:eastAsia="仿宋_GB2312" w:cs="仿宋_GB2312"/>
          <w:color w:val="000000"/>
          <w:kern w:val="0"/>
          <w:sz w:val="32"/>
          <w:szCs w:val="32"/>
          <w:lang w:val="en-US" w:eastAsia="zh-CN" w:bidi="ar"/>
        </w:rPr>
        <w:t>演示观摩及培训活动</w:t>
      </w:r>
      <w:r>
        <w:rPr>
          <w:rFonts w:hint="eastAsia" w:ascii="仿宋_GB2312" w:hAnsi="仿宋_GB2312" w:eastAsia="仿宋_GB2312" w:cs="仿宋_GB2312"/>
          <w:color w:val="000000"/>
          <w:kern w:val="0"/>
          <w:sz w:val="32"/>
          <w:szCs w:val="32"/>
          <w:lang w:val="en-US" w:eastAsia="zh-CN" w:bidi="ar"/>
        </w:rPr>
        <w:t>开支3万元</w:t>
      </w:r>
      <w:r>
        <w:rPr>
          <w:rFonts w:ascii="仿宋_GB2312" w:hAnsi="仿宋_GB2312" w:eastAsia="仿宋_GB2312" w:cs="仿宋_GB2312"/>
          <w:color w:val="000000"/>
          <w:kern w:val="0"/>
          <w:sz w:val="32"/>
          <w:szCs w:val="32"/>
          <w:lang w:val="en-US" w:eastAsia="zh-CN" w:bidi="ar"/>
        </w:rPr>
        <w:t>，劳务支出</w:t>
      </w:r>
      <w:r>
        <w:rPr>
          <w:rFonts w:hint="eastAsia" w:ascii="仿宋_GB2312" w:hAnsi="仿宋_GB2312" w:eastAsia="仿宋_GB2312" w:cs="仿宋_GB2312"/>
          <w:color w:val="000000"/>
          <w:kern w:val="0"/>
          <w:sz w:val="32"/>
          <w:szCs w:val="32"/>
          <w:lang w:val="en-US" w:eastAsia="zh-CN" w:bidi="ar"/>
        </w:rPr>
        <w:t>1.5万元</w:t>
      </w:r>
      <w:r>
        <w:rPr>
          <w:rFonts w:ascii="仿宋_GB2312" w:hAnsi="仿宋_GB2312" w:eastAsia="仿宋_GB2312" w:cs="仿宋_GB2312"/>
          <w:color w:val="000000"/>
          <w:kern w:val="0"/>
          <w:sz w:val="32"/>
          <w:szCs w:val="32"/>
          <w:lang w:val="en-US" w:eastAsia="zh-CN" w:bidi="ar"/>
        </w:rPr>
        <w:t>（辅助用工、技术指导、数据采集、测产评估等）。</w:t>
      </w:r>
      <w:r>
        <w:rPr>
          <w:rFonts w:hint="eastAsia" w:ascii="仿宋_GB2312" w:hAnsi="仿宋_GB2312" w:eastAsia="仿宋_GB2312" w:cs="仿宋_GB2312"/>
          <w:color w:val="000000"/>
          <w:kern w:val="0"/>
          <w:sz w:val="32"/>
          <w:szCs w:val="32"/>
          <w:lang w:val="en-US" w:eastAsia="zh-CN" w:bidi="ar"/>
        </w:rPr>
        <w:t>为调动实施主体的积极性，确保项目顺利实施，拟</w:t>
      </w:r>
      <w:r>
        <w:rPr>
          <w:rFonts w:hint="eastAsia" w:ascii="仿宋" w:hAnsi="仿宋" w:eastAsia="仿宋" w:cs="仿宋"/>
          <w:b w:val="0"/>
          <w:bCs w:val="0"/>
          <w:sz w:val="32"/>
          <w:szCs w:val="32"/>
          <w:lang w:val="en-US" w:eastAsia="zh-CN"/>
        </w:rPr>
        <w:t>对参与项目实施主体根据育苗、苗期管理，机械化移栽，田间管理，产量情况，成效突出的实施主体给予1万元奖补。</w:t>
      </w:r>
    </w:p>
    <w:p w14:paraId="565BDFFB">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七、保障措施</w:t>
      </w:r>
    </w:p>
    <w:p w14:paraId="39A0ADBC">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1.加强组织领导。</w:t>
      </w:r>
      <w:r>
        <w:rPr>
          <w:rFonts w:hint="eastAsia" w:ascii="仿宋" w:hAnsi="仿宋" w:eastAsia="仿宋" w:cs="仿宋"/>
          <w:sz w:val="32"/>
          <w:szCs w:val="32"/>
          <w:lang w:val="en-US" w:eastAsia="zh-CN"/>
        </w:rPr>
        <w:t>成立项目专班，由县农业农村局局长颜昌茂任组长，党组书记王琪任指导员，农机事务中心主任旷文艺、种植业管理股股长杨俊任副组长，王作为、颜建设、文华金、赵永东、罗义平任成员，全面负责项目工作的组织和指导，不定期召开工作协调会，加强部门协调，组织油菜机械化移栽技术专家组，深入田间地头开展指导服务，及时解决农户生产遇到的难题，研究决定项目实施重大事项，协调解决实施中的重大问题，确保任务落实，保障项目顺利实施。</w:t>
      </w:r>
    </w:p>
    <w:p w14:paraId="5D4EF863">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2.压实工作责任。</w:t>
      </w:r>
      <w:r>
        <w:rPr>
          <w:rFonts w:hint="eastAsia" w:ascii="仿宋" w:hAnsi="仿宋" w:eastAsia="仿宋" w:cs="仿宋"/>
          <w:sz w:val="32"/>
          <w:szCs w:val="32"/>
          <w:lang w:val="en-US" w:eastAsia="zh-CN"/>
        </w:rPr>
        <w:t>各项目实施主体要明确任务，压实责任，做好前期准备工作，掌握好油菜机械移栽、育苗、壮苗等关键技术，确保油菜高产、高效，确保项目顺利进行。</w:t>
      </w:r>
    </w:p>
    <w:p w14:paraId="7F277F28">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3.强化督导检查。</w:t>
      </w:r>
      <w:r>
        <w:rPr>
          <w:rFonts w:hint="eastAsia" w:ascii="仿宋" w:hAnsi="仿宋" w:eastAsia="仿宋" w:cs="仿宋"/>
          <w:sz w:val="32"/>
          <w:szCs w:val="32"/>
          <w:lang w:val="en-US" w:eastAsia="zh-CN"/>
        </w:rPr>
        <w:t>分段对油菜育苗、苗期管理、机械化移栽、田间管理、收割、测产验收等各个环节进行专项督查。</w:t>
      </w:r>
    </w:p>
    <w:p w14:paraId="12DCA452">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通过本项目实施，全面完成省厅下达的油菜机械化移栽任务，大力发展我县油菜集中育苗机械化移栽方式，延长油菜播期，解决油菜规模种植大户用工紧张、季节紧张的矛盾，加速我县油菜产业发展。</w:t>
      </w:r>
    </w:p>
    <w:p w14:paraId="13F379E4">
      <w:pPr>
        <w:ind w:firstLine="640"/>
        <w:rPr>
          <w:rFonts w:hint="eastAsia" w:ascii="仿宋" w:hAnsi="仿宋" w:eastAsia="仿宋" w:cs="仿宋"/>
          <w:sz w:val="32"/>
          <w:szCs w:val="32"/>
          <w:lang w:val="en-US" w:eastAsia="zh-CN"/>
        </w:rPr>
      </w:pPr>
    </w:p>
    <w:p w14:paraId="578003EB">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 xml:space="preserve">  衡山县农业农村局</w:t>
      </w:r>
    </w:p>
    <w:p w14:paraId="244594BB">
      <w:pPr>
        <w:ind w:firstLine="4800" w:firstLineChars="1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2023年10月   日 </w:t>
      </w:r>
    </w:p>
    <w:sectPr>
      <w:footerReference r:id="rId3" w:type="default"/>
      <w:pgSz w:w="11906" w:h="16838"/>
      <w:pgMar w:top="1984" w:right="1531" w:bottom="1871"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F1A2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8D1E1">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28D1E1">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MjdiODZhNzY2MWE0YmZkZDEwZTY0MGNkYTU4MmYifQ=="/>
  </w:docVars>
  <w:rsids>
    <w:rsidRoot w:val="44426205"/>
    <w:rsid w:val="01E05BE0"/>
    <w:rsid w:val="03922815"/>
    <w:rsid w:val="07280338"/>
    <w:rsid w:val="109D739A"/>
    <w:rsid w:val="146B33F3"/>
    <w:rsid w:val="14732D48"/>
    <w:rsid w:val="158C5316"/>
    <w:rsid w:val="1B577E3A"/>
    <w:rsid w:val="20C4005A"/>
    <w:rsid w:val="212D5DEF"/>
    <w:rsid w:val="217E543E"/>
    <w:rsid w:val="24C80B4B"/>
    <w:rsid w:val="26432103"/>
    <w:rsid w:val="27E918B6"/>
    <w:rsid w:val="2A063491"/>
    <w:rsid w:val="2C505F5D"/>
    <w:rsid w:val="2D203FCE"/>
    <w:rsid w:val="30F12BB5"/>
    <w:rsid w:val="313663E9"/>
    <w:rsid w:val="33CA19D4"/>
    <w:rsid w:val="394E6C03"/>
    <w:rsid w:val="39785343"/>
    <w:rsid w:val="3B6A12B3"/>
    <w:rsid w:val="3F55232A"/>
    <w:rsid w:val="40BA43FF"/>
    <w:rsid w:val="418E657D"/>
    <w:rsid w:val="44426205"/>
    <w:rsid w:val="46530429"/>
    <w:rsid w:val="466730B2"/>
    <w:rsid w:val="46E31026"/>
    <w:rsid w:val="498533BB"/>
    <w:rsid w:val="4B3F7D91"/>
    <w:rsid w:val="4CFE1087"/>
    <w:rsid w:val="4ED53AD2"/>
    <w:rsid w:val="51BB57F3"/>
    <w:rsid w:val="53CA7443"/>
    <w:rsid w:val="53CE4770"/>
    <w:rsid w:val="540909B7"/>
    <w:rsid w:val="587E4421"/>
    <w:rsid w:val="5A5A783F"/>
    <w:rsid w:val="5B0020D9"/>
    <w:rsid w:val="5D170F6F"/>
    <w:rsid w:val="6281683F"/>
    <w:rsid w:val="62B30528"/>
    <w:rsid w:val="69BB3E1D"/>
    <w:rsid w:val="6E1B1AD7"/>
    <w:rsid w:val="719C7C33"/>
    <w:rsid w:val="72323CC5"/>
    <w:rsid w:val="75DE6F14"/>
    <w:rsid w:val="7A97325F"/>
    <w:rsid w:val="7ED37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1962</Words>
  <Characters>2033</Characters>
  <Lines>0</Lines>
  <Paragraphs>0</Paragraphs>
  <TotalTime>46</TotalTime>
  <ScaleCrop>false</ScaleCrop>
  <LinksUpToDate>false</LinksUpToDate>
  <CharactersWithSpaces>2060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2022-09-28T03:09:00Z</dcterms:created>
  <dc:creator>单曲循环</dc:creator>
  <cp:lastModifiedBy>伟</cp:lastModifiedBy>
  <cp:lastPrinted>2022-11-04T08:08:00Z</cp:lastPrinted>
  <dcterms:modified xsi:type="dcterms:W3CDTF">2024-11-05T08:04:10Z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68B08D8BD31B4DB08EF605633E062064_13</vt:lpwstr>
  </property>
</Properties>
</file>