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FD598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ind w:right="-420" w:rightChars="-200"/>
        <w:jc w:val="center"/>
        <w:textAlignment w:val="auto"/>
        <w:rPr>
          <w:rFonts w:hint="eastAsia" w:ascii="黑体" w:hAnsi="黑体" w:eastAsia="黑体" w:cs="黑体"/>
          <w:b w:val="0"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大豆玉米带状复合种植技术</w:t>
      </w:r>
    </w:p>
    <w:p w14:paraId="3C4354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600" w:lineRule="exact"/>
        <w:jc w:val="center"/>
        <w:textAlignment w:val="auto"/>
        <w:outlineLvl w:val="0"/>
        <w:rPr>
          <w:rFonts w:hint="eastAsia" w:ascii="仿宋_GB2312" w:hAnsi="仿宋_GB2312" w:eastAsia="仿宋_GB2312" w:cs="仿宋_GB2312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>衡山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县农业农村局（202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年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月）</w:t>
      </w:r>
    </w:p>
    <w:p w14:paraId="169DAC5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before="157" w:beforeLines="50" w:line="600" w:lineRule="exact"/>
        <w:ind w:left="181" w:leftChars="0" w:firstLine="602" w:firstLineChars="200"/>
        <w:jc w:val="both"/>
        <w:textAlignment w:val="auto"/>
        <w:outlineLvl w:val="0"/>
        <w:rPr>
          <w:rFonts w:hint="eastAsia" w:ascii="仿宋_GB2312" w:hAnsi="宋体" w:eastAsia="仿宋_GB2312" w:cs="宋体"/>
          <w:b/>
          <w:bCs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val="en-US" w:eastAsia="zh-CN"/>
        </w:rPr>
        <w:t>一、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</w:rPr>
        <w:t>技术要点</w:t>
      </w:r>
      <w:bookmarkStart w:id="0" w:name="_GoBack"/>
      <w:bookmarkEnd w:id="0"/>
    </w:p>
    <w:p w14:paraId="0E6DFC3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600" w:lineRule="exact"/>
        <w:ind w:firstLine="602" w:firstLineChars="200"/>
        <w:jc w:val="both"/>
        <w:textAlignment w:val="auto"/>
        <w:outlineLvl w:val="0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eastAsia="zh-CN"/>
        </w:rPr>
        <w:t>（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val="en-US" w:eastAsia="zh-CN"/>
        </w:rPr>
        <w:t>一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eastAsia="zh-CN"/>
        </w:rPr>
        <w:t>）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</w:rPr>
        <w:t>品种选择。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间作春大豆选用耐荫抗倒、宜机收高产品种，如湘春2704、湘春2701、天隆一号、中豆52、湘春豆24等；套作夏大豆选用生育期长、耐荫、宜机收高产品种，如南农99-6、桂夏7号等。间套作玉米选用株型紧凑、适宜密植和机械化收获的高产品种，如联创808、中单901、三北89等。</w:t>
      </w:r>
    </w:p>
    <w:p w14:paraId="4558F7E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eastAsia="zh-CN"/>
        </w:rPr>
        <w:t>（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val="en-US" w:eastAsia="zh-CN"/>
        </w:rPr>
        <w:t>二）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</w:rPr>
        <w:t>适时播种。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带状间作时，春玉米与春大豆同时播种，湘中、湘西地区3月下旬至4月上旬，湘南地区3月中旬至4月上旬。一般在前茬收获后或冬闲翻耕、旋耕土地，也可在春季抢晴翻耕旋耕土地，积水地开围沟、腰沟排水。套作时，玉米播期一般为3月下旬至4月上旬，夏大豆播期宜在6月中旬至下旬。</w:t>
      </w:r>
    </w:p>
    <w:p w14:paraId="2AD27C6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eastAsia="zh-CN"/>
        </w:rPr>
        <w:t>（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val="en-US" w:eastAsia="zh-CN"/>
        </w:rPr>
        <w:t>三）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</w:rPr>
        <w:t>技术模式。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各地可根据种植习惯和现有农机具，选择适合当地的种植模式，重点通过缩株距、增密度，充分发挥边行优势，努力做到大豆玉米协同发展。主要有以下三种模式。</w:t>
      </w:r>
    </w:p>
    <w:p w14:paraId="0AB19F8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val="en-US" w:eastAsia="zh-CN"/>
        </w:rPr>
        <w:t>1.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</w:rPr>
        <w:t>带状间作模式：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3-4行大豆与2行玉米形成一个生产单元，大豆玉米同时播种，几乎同时收获。本模式适宜排涝条件较好的平作地块，全省各地均可种植。该生产单元幅宽2.4-2.6米，玉米种2行（玉米行距40厘米，株距为12-16cm），相邻玉米带间距1.8-2.2米，其间种大豆3-4行（大豆行距30-40厘米，株距为8-11cm），大豆与玉米间距60-70厘米，此间距可调节以适应机器作业幅宽。大豆种植3行时，大豆株距8-9厘米（或穴播时16-18厘米/穴，双株）；大豆种植4行时，大豆株距10-12厘米（或穴播时20-24厘米/穴，双株），确保大豆全田有效株数9000-11000株/亩。玉米株距14-16厘米，确保全田有效株数3200-4000株/亩。</w:t>
      </w:r>
    </w:p>
    <w:p w14:paraId="0DA83B6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val="en-US" w:eastAsia="zh-CN"/>
        </w:rPr>
        <w:t>2.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</w:rPr>
        <w:t>带状套作模式：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3行大豆与2行玉米形成一个生产单元，玉米3月底至4月初播种，预留大豆种植行，6月中下旬在预留行中播种大豆，玉米先收获，大豆后收获。本模式适宜在湘北夏大豆区和湘西夏大豆区推广，春季玉米播种时注意田间排涝。该生产单元幅宽2.3-2.6米，玉米种2行（玉米行距40厘米），相邻玉米带间距1.9-2.2米，其间种大豆3行（大豆行距35-40厘米），玉米与大豆间距60-70厘米，此间距可调节以适应机器作业幅宽。大豆株距10-11厘米（或穴播时20-22厘米/穴，双株），确保全田有效株数8000-9000株/亩；玉米株距14-16厘米，确保全田有效株数3200-4000株/亩。</w:t>
      </w:r>
    </w:p>
    <w:p w14:paraId="00E0B03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val="en-US" w:eastAsia="zh-CN"/>
        </w:rPr>
        <w:t>3.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</w:rPr>
        <w:t>轻简带状复合种植模式：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从有利于机械化作业和清沟沥水的角度出发，确定生产单元大小，按一厢大豆和一厢玉米形成一个生产单元，在田间进行重复种植。一般每厢大豆2-6行（大豆行距40厘米，大豆株距7-8厘米，穴播时14-16厘米/穴，双株），每厢玉米2-4行（玉米行距40厘米，株距14-16厘米），大豆与玉米间距60厘米。大豆、玉米具体比例搭配，各地可根据生产实际和现有农机自由搭配。</w:t>
      </w:r>
    </w:p>
    <w:p w14:paraId="0560F28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eastAsia="zh-CN"/>
        </w:rPr>
        <w:t>（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val="en-US" w:eastAsia="zh-CN"/>
        </w:rPr>
        <w:t>四）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</w:rPr>
        <w:t>调肥控旺。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大豆、玉米施肥量参考净作分别施用。旋耕前，全田施入钙镁磷肥40-50千克/亩。播种时，大豆每亩施用15千克复合肥（15-15-15）、玉米每亩施用40-50千克复合肥（15-15-15），在播种时作底肥一次性施用，注意大豆底肥不需要氮肥，确保种肥隔离。追肥时，大豆在分枝期视田间长势每亩可施用尿素4-5千克，土壤肥力好或田间长势过旺则少施或不施氮肥；玉米在大喇叭口期每亩追施尿素20-25千克。根据田间长势实施化控，间作春大豆可在分枝期或初花期叶面喷施烯效唑或多效唑；套作夏大豆播种时可采用5%烯效唑可湿性粉剂拌种以防倒伏，间套作玉米在7-10叶期（拔节期）喷施胺鲜·乙烯利控旺。</w:t>
      </w:r>
    </w:p>
    <w:p w14:paraId="118D8D0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eastAsia="zh-CN"/>
        </w:rPr>
        <w:t>（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val="en-US" w:eastAsia="zh-CN"/>
        </w:rPr>
        <w:t>五）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</w:rPr>
        <w:t>防虫控草。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以播后苗前土壤封闭除草为主，苗后用玉米、大豆专用除草剂实施定向茎叶除草，带状间作时应隔开施药。大豆花荚期或玉米大喇叭口期病虫害发生较集中时，利用高效低毒农药防治大豆夜蛾和豆荚螟、玉米螟虫和草地贪夜蛾等主要虫害，套作夏大豆注意防治蝽蟓类等刺吸式害虫。大豆播种前利用大豆种衣剂进行包衣，防治地下害虫、根腐病等病虫害。</w:t>
      </w:r>
    </w:p>
    <w:p w14:paraId="7F75850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eastAsia="zh-CN"/>
        </w:rPr>
        <w:t>（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  <w:lang w:val="en-US" w:eastAsia="zh-CN"/>
        </w:rPr>
        <w:t>六）</w:t>
      </w: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</w:rPr>
        <w:t>配套农机。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采用联合播种机播种主要采用3种方式：第一种是，手推播种施肥一体机，施肥和播种同时进行，每日单人播种面积5-10亩。第二种是玉米、大豆等多功能联合播种机，一次性完成旋耕、施肥、播种、除草等作业，单日播种50-100亩。第三种是人工播种，玉米可进行开沟施肥。植保机械可采用电动喷雾机、汽油喷雾机、高地隙拖拉机+双系统喷杆喷雾机、无人机等喷雾。收获作业可采用小型大豆收获机先收大豆后，再用玉米收割机收割玉米，也可采用常用的玉米及大豆收获机械。</w:t>
      </w:r>
    </w:p>
    <w:p w14:paraId="697C10A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</w:rPr>
        <w:t>二、适宜区域</w:t>
      </w:r>
    </w:p>
    <w:p w14:paraId="41D5618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全省各生态区域均可种植，适宜种植玉米的地方都可以发展大豆玉米带状复合种植。其中，湘西、湘北、湘中区域适合发展大豆玉米带状间作及套作，湘南区域适合发展大豆玉米带状间作。</w:t>
      </w:r>
    </w:p>
    <w:p w14:paraId="5B205A0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bCs/>
          <w:kern w:val="0"/>
          <w:sz w:val="30"/>
          <w:szCs w:val="30"/>
        </w:rPr>
        <w:t>三、注意事项</w:t>
      </w:r>
    </w:p>
    <w:p w14:paraId="409FE4D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1.根据玉米大豆品种特性进行品种搭配。带状间套作玉米品种：选用当地株型紧凑、株高适中、适宜密植和机械化收割的高产品种。带状间作大豆品种：选择抗倒伏、高产的春大豆品种中后期抗倒伏的大豆品种。带状套作大豆品种：一般选择分枝多、中晚熟、苗期抗倒伏的品种。</w:t>
      </w:r>
    </w:p>
    <w:p w14:paraId="572B6CF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2.优化田间配置及密度，确保玉米边际效应。一般要确保玉米双行，行距为40厘米，扩大玉米大豆间距60-70厘米，达到扩大玉米边际效应，降低大豆遮荫，同时提高机械的通过性的目的。</w:t>
      </w:r>
    </w:p>
    <w:p w14:paraId="559D29E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textAlignment w:val="auto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3.以封闭除草除草为主，定向除草为辅。要确保在播种后当天或1-2天、土壤湿润时喷施精异丙甲草胺封闭除草，减少后期定向除草的成本。</w:t>
      </w:r>
    </w:p>
    <w:p w14:paraId="133F825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textAlignment w:val="auto"/>
        <w:rPr>
          <w:rFonts w:hint="default"/>
          <w:sz w:val="30"/>
          <w:szCs w:val="30"/>
          <w:lang w:val="en-US" w:eastAsia="zh-CN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4.玉米密度和施肥量要用同净作相当，这是保证玉米高产的前提。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D8C95C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C7835CB">
                          <w:pPr>
                            <w:pStyle w:val="5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C7835CB">
                    <w:pPr>
                      <w:pStyle w:val="5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227BF0">
    <w:pPr>
      <w:spacing w:line="200" w:lineRule="exact"/>
      <w:rPr>
        <w:sz w:val="20"/>
        <w:szCs w:val="20"/>
      </w:rPr>
    </w:pPr>
    <w:r>
      <w:rPr>
        <w:sz w:val="22"/>
        <w:szCs w:val="22"/>
        <w:lang w:eastAsia="en-US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2446655</wp:posOffset>
              </wp:positionH>
              <wp:positionV relativeFrom="page">
                <wp:posOffset>1047750</wp:posOffset>
              </wp:positionV>
              <wp:extent cx="3173095" cy="685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7309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3D52D0A6">
                          <w:pPr>
                            <w:pStyle w:val="4"/>
                            <w:spacing w:line="354" w:lineRule="exact"/>
                            <w:rPr>
                              <w:rFonts w:ascii="方正小标宋简体" w:hAnsi="方正小标宋简体" w:eastAsia="方正小标宋简体" w:cs="方正小标宋简体"/>
                            </w:rPr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92.65pt;margin-top:82.5pt;height:54pt;width:249.85pt;mso-position-horizontal-relative:page;mso-position-vertical-relative:page;z-index:-251657216;mso-width-relative:page;mso-height-relative:page;" filled="f" stroked="f" coordsize="21600,21600" o:gfxdata="UEsDBAoAAAAAAIdO4kAAAAAAAAAAAAAAAAAEAAAAZHJzL1BLAwQUAAAACACHTuJAv+TiaNkAAAAL&#10;AQAADwAAAGRycy9kb3ducmV2LnhtbE2PzU7DMBCE70i8g7VI3KjdRg0hxKkQghMSIg0Hjk68TaLG&#10;6xC7P7w92xPcdjSfZmeKzdmN4ohzGDxpWC4UCKTW24E6DZ/1610GIkRD1oyeUMMPBtiU11eFya0/&#10;UYXHbewEh1DIjYY+ximXMrQ9OhMWfkJib+dnZyLLuZN2NicOd6NcKZVKZwbiD72Z8LnHdr89OA1P&#10;X1S9DN/vzUe1q4a6flD0lu61vr1ZqkcQEc/xD4ZLfa4OJXdq/IFsEKOGJFsnjLKRrnkUE1l2ORoN&#10;q/tEgSwL+X9D+QtQSwMEFAAAAAgAh07iQGYXmnXBAQAAgAMAAA4AAABkcnMvZTJvRG9jLnhtbK1T&#10;S27bMBDdF+gdCO5ryvnVFSwHKIwEAYq2QJID0BRlEeAPHNqSL9DeoKtuuu+5fI4MKclN000W3VDD&#10;meGbeW9Gy+veaLKXAZSzFZ3PCkqkFa5WdlvRx4ebdwtKIHJbc+2srOhBAr1evX2z7Hwpz1zrdC0D&#10;QRALZecr2sboS8ZAtNJwmDkvLQYbFwyPeA1bVgfeIbrR7KworljnQu2DExIAveshSEfE8BpA1zRK&#10;yLUTOyNtHFCD1DwiJWiVB7rK3TaNFPFL04CMRFcUmcZ8YhG0N+lkqyUvt4H7VomxBf6aFl5wMlxZ&#10;LHqCWvPIyS6of6CMEsGBa+JMOMMGIlkRZDEvXmhz33IvMxeUGvxJdPh/sOLz/msgqq7oBSWWGxz4&#10;8cf348/fx1/fyEWSp/NQYta9x7zYf3Q9Ls3kB3Qm1n0TTPoiH4JxFPdwElf2kQh0ns/fnxcfLikR&#10;GLtaXC6KrD7789oHiLfSGZKMigYcXtaU7z9BxE4wdUpJxay7UVrnAWr7lwMTB4/MGzC+TkSGhpMV&#10;+00/stu4+oDk9J1FYdOSTEaYjM1k7HxQ2xabyxKwBISDya2NS5Qm//yO9vMfZ/UE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v+TiaNkAAAALAQAADwAAAAAAAAABACAAAAAiAAAAZHJzL2Rvd25yZXYu&#10;eG1sUEsBAhQAFAAAAAgAh07iQGYXmnXBAQAAgAMAAA4AAAAAAAAAAQAgAAAAKA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3D52D0A6">
                    <w:pPr>
                      <w:pStyle w:val="4"/>
                      <w:spacing w:line="354" w:lineRule="exact"/>
                      <w:rPr>
                        <w:rFonts w:ascii="方正小标宋简体" w:hAnsi="方正小标宋简体" w:eastAsia="方正小标宋简体" w:cs="方正小标宋简体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JiNDk2NWFiNTJmMTliMTBmMDE1ODVmYzlmMTExYjgifQ=="/>
  </w:docVars>
  <w:rsids>
    <w:rsidRoot w:val="3EAE6618"/>
    <w:rsid w:val="01465165"/>
    <w:rsid w:val="015E553B"/>
    <w:rsid w:val="01CC0B5B"/>
    <w:rsid w:val="028A367E"/>
    <w:rsid w:val="02D82E94"/>
    <w:rsid w:val="030A5DD6"/>
    <w:rsid w:val="054328C4"/>
    <w:rsid w:val="05E27652"/>
    <w:rsid w:val="06AC3C62"/>
    <w:rsid w:val="06D27D65"/>
    <w:rsid w:val="07D72469"/>
    <w:rsid w:val="0B543CED"/>
    <w:rsid w:val="0B736529"/>
    <w:rsid w:val="0C230DF6"/>
    <w:rsid w:val="0CA61862"/>
    <w:rsid w:val="0CB34275"/>
    <w:rsid w:val="0D0C54EA"/>
    <w:rsid w:val="0EA16A06"/>
    <w:rsid w:val="10A336A6"/>
    <w:rsid w:val="11692E07"/>
    <w:rsid w:val="11833402"/>
    <w:rsid w:val="11CB3AFE"/>
    <w:rsid w:val="133945F1"/>
    <w:rsid w:val="137230C6"/>
    <w:rsid w:val="16352C2D"/>
    <w:rsid w:val="18004338"/>
    <w:rsid w:val="187D5E91"/>
    <w:rsid w:val="196807D2"/>
    <w:rsid w:val="1A0E1128"/>
    <w:rsid w:val="1A693559"/>
    <w:rsid w:val="1BAB6C08"/>
    <w:rsid w:val="1D212CA0"/>
    <w:rsid w:val="21724B6C"/>
    <w:rsid w:val="222D17B3"/>
    <w:rsid w:val="22464EF0"/>
    <w:rsid w:val="249C39F4"/>
    <w:rsid w:val="252061C2"/>
    <w:rsid w:val="25252F36"/>
    <w:rsid w:val="263C1A27"/>
    <w:rsid w:val="264C56ED"/>
    <w:rsid w:val="273807BB"/>
    <w:rsid w:val="274478AB"/>
    <w:rsid w:val="27666F41"/>
    <w:rsid w:val="27FE6547"/>
    <w:rsid w:val="28AC6751"/>
    <w:rsid w:val="2B520C4A"/>
    <w:rsid w:val="2BDE341C"/>
    <w:rsid w:val="2C0214F7"/>
    <w:rsid w:val="2C4A6079"/>
    <w:rsid w:val="2C805892"/>
    <w:rsid w:val="2E6E426D"/>
    <w:rsid w:val="2F634A7F"/>
    <w:rsid w:val="30803872"/>
    <w:rsid w:val="32550F90"/>
    <w:rsid w:val="34784F8C"/>
    <w:rsid w:val="36D64F85"/>
    <w:rsid w:val="376B3017"/>
    <w:rsid w:val="395233E6"/>
    <w:rsid w:val="396874CA"/>
    <w:rsid w:val="3A972667"/>
    <w:rsid w:val="3AD14050"/>
    <w:rsid w:val="3B98489A"/>
    <w:rsid w:val="3EAE6618"/>
    <w:rsid w:val="467A71EB"/>
    <w:rsid w:val="46B5221E"/>
    <w:rsid w:val="46D9133D"/>
    <w:rsid w:val="487C0B1C"/>
    <w:rsid w:val="49374A01"/>
    <w:rsid w:val="4A991966"/>
    <w:rsid w:val="4AD46885"/>
    <w:rsid w:val="4B0873E9"/>
    <w:rsid w:val="4B8515A1"/>
    <w:rsid w:val="4BC95518"/>
    <w:rsid w:val="4BFC04D9"/>
    <w:rsid w:val="4C337A89"/>
    <w:rsid w:val="4D0D7C62"/>
    <w:rsid w:val="4F297A26"/>
    <w:rsid w:val="4F523E87"/>
    <w:rsid w:val="4F750C3A"/>
    <w:rsid w:val="504D0F78"/>
    <w:rsid w:val="50875A34"/>
    <w:rsid w:val="5173386C"/>
    <w:rsid w:val="51D17201"/>
    <w:rsid w:val="52416420"/>
    <w:rsid w:val="53624333"/>
    <w:rsid w:val="57B90DA5"/>
    <w:rsid w:val="591A1430"/>
    <w:rsid w:val="59CE6697"/>
    <w:rsid w:val="5A7B6748"/>
    <w:rsid w:val="5A8F42A4"/>
    <w:rsid w:val="5AEB3E5A"/>
    <w:rsid w:val="5B6D02FA"/>
    <w:rsid w:val="5BFA14A8"/>
    <w:rsid w:val="5C621EFA"/>
    <w:rsid w:val="5EB02FBF"/>
    <w:rsid w:val="607664C2"/>
    <w:rsid w:val="631C6ABE"/>
    <w:rsid w:val="66911D59"/>
    <w:rsid w:val="66BB687A"/>
    <w:rsid w:val="66E152D7"/>
    <w:rsid w:val="67591B73"/>
    <w:rsid w:val="676527E4"/>
    <w:rsid w:val="67EC0962"/>
    <w:rsid w:val="688F55B6"/>
    <w:rsid w:val="690A0DED"/>
    <w:rsid w:val="6AB2229E"/>
    <w:rsid w:val="6B91184B"/>
    <w:rsid w:val="6BB4156F"/>
    <w:rsid w:val="6BE34296"/>
    <w:rsid w:val="6C751CC3"/>
    <w:rsid w:val="6D39364E"/>
    <w:rsid w:val="706402FA"/>
    <w:rsid w:val="70DD29BD"/>
    <w:rsid w:val="717E02C8"/>
    <w:rsid w:val="72C32A49"/>
    <w:rsid w:val="72F33392"/>
    <w:rsid w:val="736E01B8"/>
    <w:rsid w:val="75265931"/>
    <w:rsid w:val="775D44BC"/>
    <w:rsid w:val="77D331E0"/>
    <w:rsid w:val="77E771D0"/>
    <w:rsid w:val="78F6442A"/>
    <w:rsid w:val="7C741AA9"/>
    <w:rsid w:val="7DA56368"/>
    <w:rsid w:val="7E327526"/>
    <w:rsid w:val="7E510912"/>
    <w:rsid w:val="7E6D683B"/>
    <w:rsid w:val="7ECC0DCB"/>
    <w:rsid w:val="7FC43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4"/>
    <w:basedOn w:val="1"/>
    <w:next w:val="1"/>
    <w:qFormat/>
    <w:uiPriority w:val="0"/>
    <w:pPr>
      <w:outlineLvl w:val="3"/>
    </w:pPr>
    <w:rPr>
      <w:bCs/>
      <w:szCs w:val="28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0"/>
    <w:pPr>
      <w:spacing w:after="120"/>
    </w:p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table" w:styleId="8">
    <w:name w:val="Table Grid"/>
    <w:basedOn w:val="7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0">
    <w:name w:val="Table Paragraph"/>
    <w:basedOn w:val="1"/>
    <w:autoRedefine/>
    <w:qFormat/>
    <w:uiPriority w:val="1"/>
    <w:pPr>
      <w:jc w:val="left"/>
    </w:pPr>
    <w:rPr>
      <w:rFonts w:ascii="Calibri" w:hAnsi="Calibri" w:eastAsia="Calibri" w:cs="Times New Roman"/>
      <w:kern w:val="0"/>
      <w:sz w:val="22"/>
      <w:szCs w:val="22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2085</Words>
  <Characters>2296</Characters>
  <Lines>0</Lines>
  <Paragraphs>0</Paragraphs>
  <TotalTime>3</TotalTime>
  <ScaleCrop>false</ScaleCrop>
  <LinksUpToDate>false</LinksUpToDate>
  <CharactersWithSpaces>2301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2021-03-31T11:39:00Z</dcterms:created>
  <dc:creator>恭贺</dc:creator>
  <cp:lastModifiedBy>慧美传奇李南湘</cp:lastModifiedBy>
  <dcterms:modified xsi:type="dcterms:W3CDTF">2025-06-09T08:12:50Z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8BCEDE3E49C14D7B8708672761F6EC20_13</vt:lpwstr>
  </property>
  <property fmtid="{D5CDD505-2E9C-101B-9397-08002B2CF9AE}" pid="4" name="KSOTemplateDocerSaveRecord">
    <vt:lpwstr>eyJoZGlkIjoiMWJiNDk2NWFiNTJmMTliMTBmMDE1ODVmYzlmMTExYjgiLCJ1c2VySWQiOiIzMTQzMDg5MjIifQ==</vt:lpwstr>
  </property>
</Properties>
</file>