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2E3CC">
      <w:pPr>
        <w:keepNext w:val="0"/>
        <w:keepLines w:val="0"/>
        <w:pageBreakBefore w:val="0"/>
        <w:widowControl w:val="0"/>
        <w:kinsoku/>
        <w:wordWrap w:val="0"/>
        <w:overflowPunct/>
        <w:topLinePunct w:val="0"/>
        <w:autoSpaceDE/>
        <w:autoSpaceDN/>
        <w:bidi w:val="0"/>
        <w:adjustRightInd/>
        <w:snapToGrid/>
        <w:spacing w:line="580" w:lineRule="exact"/>
        <w:textAlignment w:val="auto"/>
        <w:rPr>
          <w:rFonts w:hint="eastAsia" w:ascii="黑体" w:hAnsi="黑体" w:eastAsia="黑体" w:cs="黑体"/>
          <w:b/>
          <w:bCs/>
          <w:sz w:val="32"/>
          <w:szCs w:val="32"/>
        </w:rPr>
      </w:pPr>
      <w:r>
        <w:rPr>
          <w:rFonts w:hint="eastAsia" w:ascii="黑体" w:hAnsi="黑体" w:eastAsia="黑体" w:cs="黑体"/>
          <w:b/>
          <w:bCs/>
          <w:sz w:val="32"/>
          <w:szCs w:val="32"/>
        </w:rPr>
        <w:t>附件1:</w:t>
      </w:r>
    </w:p>
    <w:p w14:paraId="3940D8B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2FE76BC9">
      <w:pPr>
        <w:widowControl/>
        <w:kinsoku w:val="0"/>
        <w:autoSpaceDE w:val="0"/>
        <w:autoSpaceDN w:val="0"/>
        <w:adjustRightInd w:val="0"/>
        <w:snapToGrid w:val="0"/>
        <w:spacing w:before="140" w:line="221" w:lineRule="auto"/>
        <w:ind w:left="677"/>
        <w:jc w:val="left"/>
        <w:textAlignment w:val="baseline"/>
        <w:rPr>
          <w:rFonts w:hint="eastAsia" w:ascii="黑体" w:hAnsi="黑体" w:eastAsia="黑体" w:cs="黑体"/>
          <w:b/>
          <w:bCs/>
          <w:snapToGrid w:val="0"/>
          <w:color w:val="000000"/>
          <w:spacing w:val="8"/>
          <w:kern w:val="0"/>
          <w:sz w:val="43"/>
          <w:szCs w:val="43"/>
        </w:rPr>
      </w:pPr>
      <w:r>
        <w:rPr>
          <w:rFonts w:hint="eastAsia" w:ascii="黑体" w:hAnsi="黑体" w:eastAsia="黑体" w:cs="黑体"/>
          <w:b/>
          <w:bCs/>
          <w:snapToGrid w:val="0"/>
          <w:color w:val="000000"/>
          <w:spacing w:val="8"/>
          <w:kern w:val="0"/>
          <w:sz w:val="43"/>
          <w:szCs w:val="43"/>
          <w:lang w:val="en-US" w:eastAsia="zh-CN"/>
        </w:rPr>
        <w:t>2024</w:t>
      </w:r>
      <w:r>
        <w:rPr>
          <w:rFonts w:hint="eastAsia" w:ascii="黑体" w:hAnsi="黑体" w:eastAsia="黑体" w:cs="黑体"/>
          <w:b/>
          <w:bCs/>
          <w:snapToGrid w:val="0"/>
          <w:color w:val="000000"/>
          <w:spacing w:val="8"/>
          <w:kern w:val="0"/>
          <w:sz w:val="43"/>
          <w:szCs w:val="43"/>
        </w:rPr>
        <w:t>年度部门整体支出绩效自评报告</w:t>
      </w:r>
    </w:p>
    <w:p w14:paraId="36D8EA4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4A698A0D">
      <w:pPr>
        <w:widowControl/>
        <w:kinsoku w:val="0"/>
        <w:autoSpaceDE w:val="0"/>
        <w:autoSpaceDN w:val="0"/>
        <w:adjustRightInd w:val="0"/>
        <w:snapToGrid w:val="0"/>
        <w:spacing w:before="107" w:line="222" w:lineRule="auto"/>
        <w:jc w:val="left"/>
        <w:textAlignment w:val="baseline"/>
        <w:outlineLvl w:val="0"/>
        <w:rPr>
          <w:rFonts w:hint="eastAsia" w:ascii="黑体" w:hAnsi="黑体" w:eastAsia="黑体" w:cs="黑体"/>
          <w:b w:val="0"/>
          <w:bCs w:val="0"/>
          <w:snapToGrid w:val="0"/>
          <w:color w:val="000000"/>
          <w:spacing w:val="-10"/>
          <w:kern w:val="0"/>
          <w:sz w:val="33"/>
          <w:szCs w:val="33"/>
        </w:rPr>
      </w:pPr>
      <w:r>
        <w:rPr>
          <w:rFonts w:hint="eastAsia" w:ascii="黑体" w:hAnsi="黑体" w:eastAsia="黑体" w:cs="黑体"/>
          <w:b w:val="0"/>
          <w:bCs w:val="0"/>
          <w:snapToGrid w:val="0"/>
          <w:color w:val="000000"/>
          <w:spacing w:val="-10"/>
          <w:kern w:val="0"/>
          <w:sz w:val="33"/>
          <w:szCs w:val="33"/>
        </w:rPr>
        <w:t>一、单位基本情况</w:t>
      </w:r>
    </w:p>
    <w:p w14:paraId="09465087">
      <w:pPr>
        <w:widowControl/>
        <w:kinsoku w:val="0"/>
        <w:autoSpaceDE w:val="0"/>
        <w:autoSpaceDN w:val="0"/>
        <w:adjustRightInd w:val="0"/>
        <w:snapToGrid w:val="0"/>
        <w:spacing w:before="223" w:line="222" w:lineRule="auto"/>
        <w:ind w:firstLine="704" w:firstLineChars="200"/>
        <w:jc w:val="left"/>
        <w:textAlignment w:val="baseline"/>
        <w:rPr>
          <w:rFonts w:hint="eastAsia" w:ascii="楷体_GB2312" w:hAnsi="楷体_GB2312" w:eastAsia="楷体_GB2312" w:cs="楷体_GB2312"/>
          <w:b w:val="0"/>
          <w:bCs w:val="0"/>
          <w:snapToGrid w:val="0"/>
          <w:color w:val="000000"/>
          <w:spacing w:val="11"/>
          <w:kern w:val="0"/>
          <w:sz w:val="33"/>
          <w:szCs w:val="33"/>
        </w:rPr>
      </w:pPr>
      <w:r>
        <w:rPr>
          <w:rFonts w:hint="eastAsia" w:ascii="楷体_GB2312" w:hAnsi="楷体_GB2312" w:eastAsia="楷体_GB2312" w:cs="楷体_GB2312"/>
          <w:b w:val="0"/>
          <w:bCs w:val="0"/>
          <w:snapToGrid w:val="0"/>
          <w:color w:val="000000"/>
          <w:spacing w:val="11"/>
          <w:kern w:val="0"/>
          <w:sz w:val="33"/>
          <w:szCs w:val="33"/>
        </w:rPr>
        <w:t>(一)部门主要职责</w:t>
      </w:r>
    </w:p>
    <w:p w14:paraId="234D1441">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县纪委主要职能职责</w:t>
      </w:r>
    </w:p>
    <w:p w14:paraId="4DCA248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贯彻落实党中央，中央纪委，省委、省纪委，市委、市纪委和县委党风廉政建设和党纪检查的指示、决定，领导全县和省市在衡单位党的纪律检查工作。</w:t>
      </w:r>
    </w:p>
    <w:p w14:paraId="74EF56B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维护党的章程和其他党内法规，协助县委整顿党风，检查党的路线、政策和决议的执行情况，重点检查乡科级党员领导干部执行党的路线、政策和决议的情况，以及思想作风等方面的情况。</w:t>
      </w:r>
    </w:p>
    <w:p w14:paraId="71809CB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负责对党员进行纪律教育，作出关于维护党纪的决定。</w:t>
      </w:r>
    </w:p>
    <w:p w14:paraId="3112D19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负责检查并处理全县各级党的组织和党员违反党的章程、其他党内法规和国家法律、法令的比较重要或复杂的案件，按照管理权限决定或取消这些案件中的党员的处分。</w:t>
      </w:r>
    </w:p>
    <w:p w14:paraId="6500CA4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受理人民群众和单位反映党组织和党员的违纪问题的来信来访及其检举、控告；受理党员的控告和申诉，保护党员的民主权利和合法权益。</w:t>
      </w:r>
    </w:p>
    <w:p w14:paraId="7E6A77E8">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调查、监督各级党组织和党员遵纪守法情况，研究党风党纪问题，建立健全党内监督制度。</w:t>
      </w:r>
    </w:p>
    <w:p w14:paraId="1ABACFC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协助县委组织、协调、指导各执法、执纪、监管部门开展反腐败斗争；牵头抓全县党风廉政建设责任制工作。</w:t>
      </w:r>
    </w:p>
    <w:p w14:paraId="4A321A6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会同有关部门和单位，负责乡镇纪委领导班子建设，承办乡镇纪委书记、副书记提名和考察等干部人事工作和县直单位内设纪检监察机构领导班子考察、任免及组织建设等相关工作。</w:t>
      </w:r>
    </w:p>
    <w:p w14:paraId="20A824E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承办县委和上级纪委授权或交办的其他事项。</w:t>
      </w:r>
    </w:p>
    <w:p w14:paraId="586FFEA6">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县监委主要职能职责</w:t>
      </w:r>
    </w:p>
    <w:p w14:paraId="4025A76A">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监察委员会的职能：维护宪法和法律法规权威；依法监察公职人员行使公权力情况，调查职务违法和职务犯罪；开展廉政建设和反腐败工作。</w:t>
      </w:r>
    </w:p>
    <w:p w14:paraId="1EE9F09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察委员会履行监督、调查、处置职责。监督：对公职人员开展廉政教育，对其依法履职、秉公用权、廉洁从政从业以及道德操守情况进行监督检查。调查：对涉嫌贪污贿赂、滥用职权、玩忽职守、权力寻租、利益输送、徇私舞弊以及浪费国家资财等职务违法和职务犯罪进行调查。处置：对违法的公职人员依法作出政务处分决定，对履行职责不力、失职失责的领导人员进行问责，对涉嫌职务犯罪的将调查结果移送检察机关依法提起公诉，对在行使职权中存在的问题提出监察建议。</w:t>
      </w:r>
    </w:p>
    <w:p w14:paraId="5810B6BC">
      <w:pPr>
        <w:widowControl/>
        <w:kinsoku w:val="0"/>
        <w:autoSpaceDE w:val="0"/>
        <w:autoSpaceDN w:val="0"/>
        <w:adjustRightInd w:val="0"/>
        <w:snapToGrid w:val="0"/>
        <w:spacing w:before="223" w:line="222" w:lineRule="auto"/>
        <w:ind w:firstLine="704" w:firstLineChars="200"/>
        <w:jc w:val="left"/>
        <w:textAlignment w:val="baseline"/>
        <w:rPr>
          <w:rFonts w:hint="eastAsia" w:ascii="楷体_GB2312" w:hAnsi="楷体_GB2312" w:eastAsia="楷体_GB2312" w:cs="楷体_GB2312"/>
          <w:b w:val="0"/>
          <w:bCs w:val="0"/>
          <w:snapToGrid w:val="0"/>
          <w:color w:val="000000"/>
          <w:spacing w:val="11"/>
          <w:kern w:val="0"/>
          <w:sz w:val="33"/>
          <w:szCs w:val="33"/>
        </w:rPr>
      </w:pPr>
      <w:r>
        <w:rPr>
          <w:rFonts w:hint="eastAsia" w:ascii="楷体_GB2312" w:hAnsi="楷体_GB2312" w:eastAsia="楷体_GB2312" w:cs="楷体_GB2312"/>
          <w:b w:val="0"/>
          <w:bCs w:val="0"/>
          <w:snapToGrid w:val="0"/>
          <w:color w:val="000000"/>
          <w:spacing w:val="11"/>
          <w:kern w:val="0"/>
          <w:sz w:val="33"/>
          <w:szCs w:val="33"/>
        </w:rPr>
        <w:t>(二)人员编制情况</w:t>
      </w:r>
    </w:p>
    <w:p w14:paraId="6EEFAC0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衡山县纪律检查委员会、衡山县监察委员会是党统一领导下的反腐败工作机构，履行纪检、监察两项职责，实行一套工作机构、两个机关名称，共同设立内设机构，为正科级全额拨款单位。县纪委县监委机关设立办公室、组织部、宣传部、党风政风监督室、信访室、案件监督管理室、第一至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纪检监察室、纪检监察干部监督室、案件审理室共1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个内设机构；下设财务监察所、廉政教育培训中心2个二级机构。中共衡山县县委巡察工作领导小组的人员编制和工资关系合并至我委。至202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年11月，共有编制</w:t>
      </w: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rPr>
        <w:t>名，实有人数</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人，其中财政供养在职</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人、离退休</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人；现有车辆4台。</w:t>
      </w:r>
    </w:p>
    <w:p w14:paraId="3A9141C0">
      <w:pPr>
        <w:widowControl/>
        <w:kinsoku w:val="0"/>
        <w:autoSpaceDE w:val="0"/>
        <w:autoSpaceDN w:val="0"/>
        <w:adjustRightInd w:val="0"/>
        <w:snapToGrid w:val="0"/>
        <w:spacing w:before="107" w:line="222" w:lineRule="auto"/>
        <w:jc w:val="left"/>
        <w:textAlignment w:val="baseline"/>
        <w:outlineLvl w:val="0"/>
        <w:rPr>
          <w:rFonts w:hint="eastAsia" w:ascii="黑体" w:hAnsi="黑体" w:eastAsia="黑体" w:cs="黑体"/>
          <w:b w:val="0"/>
          <w:bCs w:val="0"/>
          <w:snapToGrid w:val="0"/>
          <w:color w:val="000000"/>
          <w:spacing w:val="-10"/>
          <w:kern w:val="0"/>
          <w:sz w:val="33"/>
          <w:szCs w:val="33"/>
        </w:rPr>
      </w:pPr>
      <w:r>
        <w:rPr>
          <w:rFonts w:hint="eastAsia" w:ascii="黑体" w:hAnsi="黑体" w:eastAsia="黑体" w:cs="黑体"/>
          <w:b w:val="0"/>
          <w:bCs w:val="0"/>
          <w:snapToGrid w:val="0"/>
          <w:color w:val="000000"/>
          <w:spacing w:val="-10"/>
          <w:kern w:val="0"/>
          <w:sz w:val="33"/>
          <w:szCs w:val="33"/>
        </w:rPr>
        <w:t>二、 预算支出及绩效情况</w:t>
      </w:r>
    </w:p>
    <w:p w14:paraId="496477F0">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(一)部门预决算情况</w:t>
      </w:r>
      <w:bookmarkStart w:id="0" w:name="_GoBack"/>
      <w:bookmarkEnd w:id="0"/>
    </w:p>
    <w:p w14:paraId="0E249130">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1.部门预算情况</w:t>
      </w:r>
    </w:p>
    <w:p w14:paraId="364C9708">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年年初预算安排收入</w:t>
      </w:r>
      <w:r>
        <w:rPr>
          <w:rFonts w:hint="eastAsia" w:ascii="仿宋_GB2312" w:hAnsi="仿宋_GB2312" w:eastAsia="仿宋_GB2312" w:cs="仿宋_GB2312"/>
          <w:sz w:val="32"/>
          <w:szCs w:val="32"/>
          <w:lang w:val="en-US" w:eastAsia="zh-CN"/>
        </w:rPr>
        <w:t>1398.73</w:t>
      </w:r>
      <w:r>
        <w:rPr>
          <w:rFonts w:hint="eastAsia" w:ascii="仿宋_GB2312" w:hAnsi="仿宋_GB2312" w:eastAsia="仿宋_GB2312" w:cs="仿宋_GB2312"/>
          <w:sz w:val="32"/>
          <w:szCs w:val="32"/>
        </w:rPr>
        <w:t>万元，其中一般公共财政拨款</w:t>
      </w:r>
      <w:r>
        <w:rPr>
          <w:rFonts w:hint="eastAsia" w:ascii="仿宋_GB2312" w:hAnsi="仿宋_GB2312" w:eastAsia="仿宋_GB2312" w:cs="仿宋_GB2312"/>
          <w:sz w:val="32"/>
          <w:szCs w:val="32"/>
          <w:lang w:val="en-US" w:eastAsia="zh-CN"/>
        </w:rPr>
        <w:t>1398.73</w:t>
      </w:r>
      <w:r>
        <w:rPr>
          <w:rFonts w:hint="eastAsia" w:ascii="仿宋_GB2312" w:hAnsi="仿宋_GB2312" w:eastAsia="仿宋_GB2312" w:cs="仿宋_GB2312"/>
          <w:sz w:val="32"/>
          <w:szCs w:val="32"/>
        </w:rPr>
        <w:t>万元；202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年年初预算安排支出</w:t>
      </w:r>
      <w:r>
        <w:rPr>
          <w:rFonts w:hint="eastAsia" w:ascii="仿宋_GB2312" w:hAnsi="仿宋_GB2312" w:eastAsia="仿宋_GB2312" w:cs="仿宋_GB2312"/>
          <w:sz w:val="32"/>
          <w:szCs w:val="32"/>
          <w:lang w:val="en-US" w:eastAsia="zh-CN"/>
        </w:rPr>
        <w:t>1398.73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1265.16</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133.57</w:t>
      </w:r>
      <w:r>
        <w:rPr>
          <w:rFonts w:hint="eastAsia" w:ascii="仿宋_GB2312" w:hAnsi="仿宋_GB2312" w:eastAsia="仿宋_GB2312" w:cs="仿宋_GB2312"/>
          <w:sz w:val="32"/>
          <w:szCs w:val="32"/>
        </w:rPr>
        <w:t>万元。</w:t>
      </w:r>
    </w:p>
    <w:p w14:paraId="053E1149">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2.部门决算情况(含年中预算追加情况)</w:t>
      </w:r>
    </w:p>
    <w:p w14:paraId="4E7A386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年决算总收入</w:t>
      </w:r>
      <w:r>
        <w:rPr>
          <w:rFonts w:hint="eastAsia" w:ascii="仿宋_GB2312" w:hAnsi="仿宋_GB2312" w:eastAsia="仿宋_GB2312" w:cs="仿宋_GB2312"/>
          <w:sz w:val="32"/>
          <w:szCs w:val="32"/>
          <w:lang w:val="en-US" w:eastAsia="zh-CN"/>
        </w:rPr>
        <w:t>2166.79</w:t>
      </w:r>
      <w:r>
        <w:rPr>
          <w:rFonts w:hint="eastAsia" w:ascii="仿宋_GB2312" w:hAnsi="仿宋_GB2312" w:eastAsia="仿宋_GB2312" w:cs="仿宋_GB2312"/>
          <w:sz w:val="32"/>
          <w:szCs w:val="32"/>
        </w:rPr>
        <w:t>万元，较预算增加</w:t>
      </w:r>
      <w:r>
        <w:rPr>
          <w:rFonts w:hint="eastAsia" w:ascii="仿宋_GB2312" w:hAnsi="仿宋_GB2312" w:eastAsia="仿宋_GB2312" w:cs="仿宋_GB2312"/>
          <w:sz w:val="32"/>
          <w:szCs w:val="32"/>
          <w:lang w:val="en-US" w:eastAsia="zh-CN"/>
        </w:rPr>
        <w:t>768.06</w:t>
      </w:r>
      <w:r>
        <w:rPr>
          <w:rFonts w:hint="eastAsia" w:ascii="仿宋_GB2312" w:hAnsi="仿宋_GB2312" w:eastAsia="仿宋_GB2312" w:cs="仿宋_GB2312"/>
          <w:sz w:val="32"/>
          <w:szCs w:val="32"/>
        </w:rPr>
        <w:t>万元，总支出</w:t>
      </w:r>
      <w:r>
        <w:rPr>
          <w:rFonts w:hint="eastAsia" w:ascii="仿宋_GB2312" w:hAnsi="仿宋_GB2312" w:eastAsia="仿宋_GB2312" w:cs="仿宋_GB2312"/>
          <w:sz w:val="32"/>
          <w:szCs w:val="32"/>
          <w:lang w:val="en-US" w:eastAsia="zh-CN"/>
        </w:rPr>
        <w:t>2183.61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1570.35</w:t>
      </w:r>
      <w:r>
        <w:rPr>
          <w:rFonts w:hint="eastAsia" w:ascii="仿宋_GB2312" w:hAnsi="仿宋_GB2312" w:eastAsia="仿宋_GB2312" w:cs="仿宋_GB2312"/>
          <w:sz w:val="32"/>
          <w:szCs w:val="32"/>
        </w:rPr>
        <w:t>万元，占总支出的</w:t>
      </w:r>
      <w:r>
        <w:rPr>
          <w:rFonts w:hint="eastAsia" w:ascii="仿宋_GB2312" w:hAnsi="仿宋_GB2312" w:eastAsia="仿宋_GB2312" w:cs="仿宋_GB2312"/>
          <w:sz w:val="32"/>
          <w:szCs w:val="32"/>
          <w:lang w:val="en-US" w:eastAsia="zh-CN"/>
        </w:rPr>
        <w:t>71.92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613.26</w:t>
      </w:r>
      <w:r>
        <w:rPr>
          <w:rFonts w:hint="eastAsia" w:ascii="仿宋_GB2312" w:hAnsi="仿宋_GB2312" w:eastAsia="仿宋_GB2312" w:cs="仿宋_GB2312"/>
          <w:sz w:val="32"/>
          <w:szCs w:val="32"/>
        </w:rPr>
        <w:t>万元，占总支出的</w:t>
      </w:r>
      <w:r>
        <w:rPr>
          <w:rFonts w:hint="eastAsia" w:ascii="仿宋_GB2312" w:hAnsi="仿宋_GB2312" w:eastAsia="仿宋_GB2312" w:cs="仿宋_GB2312"/>
          <w:sz w:val="32"/>
          <w:szCs w:val="32"/>
          <w:lang w:val="en-US" w:eastAsia="zh-CN"/>
        </w:rPr>
        <w:t>28.08</w:t>
      </w:r>
      <w:r>
        <w:rPr>
          <w:rFonts w:hint="eastAsia" w:ascii="仿宋_GB2312" w:hAnsi="仿宋_GB2312" w:eastAsia="仿宋_GB2312" w:cs="仿宋_GB2312"/>
          <w:sz w:val="32"/>
          <w:szCs w:val="32"/>
        </w:rPr>
        <w:t>%。差异产生的主要原因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项目支出增加479.69万元，大案要案查处经费未纳入年初预算，基本支出增加305.19万元，主要是人员异动、开展群众身边不正之风和腐败问题集中整治等专项工作导致经费增加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14:paraId="6F0A40E6">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3."三公"经费执行情况</w:t>
      </w:r>
    </w:p>
    <w:p w14:paraId="766F4144">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年"三公"经费预算数</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万元，其中：因公出国(境)费0万元，公务用车购置及运行维护费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万元，公务接待费</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 "三公"经费决算数</w:t>
      </w:r>
      <w:r>
        <w:rPr>
          <w:rFonts w:hint="eastAsia" w:ascii="仿宋_GB2312" w:hAnsi="仿宋_GB2312" w:eastAsia="仿宋_GB2312" w:cs="仿宋_GB2312"/>
          <w:sz w:val="32"/>
          <w:szCs w:val="32"/>
          <w:lang w:val="en-US" w:eastAsia="zh-CN"/>
        </w:rPr>
        <w:t>6.92</w:t>
      </w:r>
      <w:r>
        <w:rPr>
          <w:rFonts w:hint="eastAsia" w:ascii="仿宋_GB2312" w:hAnsi="仿宋_GB2312" w:eastAsia="仿宋_GB2312" w:cs="仿宋_GB2312"/>
          <w:sz w:val="32"/>
          <w:szCs w:val="32"/>
        </w:rPr>
        <w:t>元，其中：因公出国(境)费0万元，公务用车运行维护费</w:t>
      </w:r>
      <w:r>
        <w:rPr>
          <w:rFonts w:hint="eastAsia" w:ascii="仿宋_GB2312" w:hAnsi="仿宋_GB2312" w:eastAsia="仿宋_GB2312" w:cs="仿宋_GB2312"/>
          <w:sz w:val="32"/>
          <w:szCs w:val="32"/>
          <w:lang w:val="en-US" w:eastAsia="zh-CN"/>
        </w:rPr>
        <w:t>4.38</w:t>
      </w:r>
      <w:r>
        <w:rPr>
          <w:rFonts w:hint="eastAsia" w:ascii="仿宋_GB2312" w:hAnsi="仿宋_GB2312" w:eastAsia="仿宋_GB2312" w:cs="仿宋_GB2312"/>
          <w:sz w:val="32"/>
          <w:szCs w:val="32"/>
        </w:rPr>
        <w:t>万元，公务接待费</w:t>
      </w:r>
      <w:r>
        <w:rPr>
          <w:rFonts w:hint="eastAsia" w:ascii="仿宋_GB2312" w:hAnsi="仿宋_GB2312" w:eastAsia="仿宋_GB2312" w:cs="仿宋_GB2312"/>
          <w:sz w:val="32"/>
          <w:szCs w:val="32"/>
          <w:lang w:val="en-US" w:eastAsia="zh-CN"/>
        </w:rPr>
        <w:t>2.54元。</w:t>
      </w:r>
    </w:p>
    <w:p w14:paraId="56CF6048">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.资产管理情况</w:t>
      </w:r>
    </w:p>
    <w:p w14:paraId="553817E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年年末资产总额</w:t>
      </w:r>
      <w:r>
        <w:rPr>
          <w:rFonts w:hint="eastAsia" w:ascii="仿宋_GB2312" w:hAnsi="仿宋_GB2312" w:eastAsia="仿宋_GB2312" w:cs="仿宋_GB2312"/>
          <w:sz w:val="32"/>
          <w:szCs w:val="32"/>
          <w:lang w:val="en-US" w:eastAsia="zh-CN"/>
        </w:rPr>
        <w:t>279.51</w:t>
      </w:r>
      <w:r>
        <w:rPr>
          <w:rFonts w:hint="eastAsia" w:ascii="仿宋_GB2312" w:hAnsi="仿宋_GB2312" w:eastAsia="仿宋_GB2312" w:cs="仿宋_GB2312"/>
          <w:sz w:val="32"/>
          <w:szCs w:val="32"/>
        </w:rPr>
        <w:t>万元，负债总额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万元，净资产</w:t>
      </w:r>
      <w:r>
        <w:rPr>
          <w:rFonts w:hint="eastAsia" w:ascii="仿宋_GB2312" w:hAnsi="仿宋_GB2312" w:eastAsia="仿宋_GB2312" w:cs="仿宋_GB2312"/>
          <w:sz w:val="32"/>
          <w:szCs w:val="32"/>
          <w:lang w:val="en-US" w:eastAsia="zh-CN"/>
        </w:rPr>
        <w:t>279.51</w:t>
      </w:r>
      <w:r>
        <w:rPr>
          <w:rFonts w:hint="eastAsia" w:ascii="仿宋_GB2312" w:hAnsi="仿宋_GB2312" w:eastAsia="仿宋_GB2312" w:cs="仿宋_GB2312"/>
          <w:sz w:val="32"/>
          <w:szCs w:val="32"/>
        </w:rPr>
        <w:t>万元。截至202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 固定资产账面原值</w:t>
      </w:r>
      <w:r>
        <w:rPr>
          <w:rFonts w:hint="eastAsia" w:ascii="仿宋_GB2312" w:hAnsi="仿宋_GB2312" w:eastAsia="仿宋_GB2312" w:cs="仿宋_GB2312"/>
          <w:sz w:val="32"/>
          <w:szCs w:val="32"/>
          <w:lang w:val="en-US" w:eastAsia="zh-CN"/>
        </w:rPr>
        <w:t>490.55</w:t>
      </w:r>
      <w:r>
        <w:rPr>
          <w:rFonts w:hint="eastAsia" w:ascii="仿宋_GB2312" w:hAnsi="仿宋_GB2312" w:eastAsia="仿宋_GB2312" w:cs="仿宋_GB2312"/>
          <w:sz w:val="32"/>
          <w:szCs w:val="32"/>
        </w:rPr>
        <w:t>万元，在用资产</w:t>
      </w:r>
      <w:r>
        <w:rPr>
          <w:rFonts w:hint="eastAsia" w:ascii="仿宋_GB2312" w:hAnsi="仿宋_GB2312" w:eastAsia="仿宋_GB2312" w:cs="仿宋_GB2312"/>
          <w:sz w:val="32"/>
          <w:szCs w:val="32"/>
          <w:lang w:val="en-US" w:eastAsia="zh-CN"/>
        </w:rPr>
        <w:t>490.55</w:t>
      </w:r>
      <w:r>
        <w:rPr>
          <w:rFonts w:hint="eastAsia" w:ascii="仿宋_GB2312" w:hAnsi="仿宋_GB2312" w:eastAsia="仿宋_GB2312" w:cs="仿宋_GB2312"/>
          <w:sz w:val="32"/>
          <w:szCs w:val="32"/>
        </w:rPr>
        <w:t>万元，资产使用率100%。</w:t>
      </w:r>
    </w:p>
    <w:p w14:paraId="5C8B95DA">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(二)资金使用及绩效情况</w:t>
      </w:r>
    </w:p>
    <w:p w14:paraId="13174E7D">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1.整体绩效目标完成情况。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年，我单位积极履职，强化管理，较好的完成了年度工作目标。通过加强预算收支管理，不断建立健全内部管理制度，梳理内部管理流程，部门整体支出管理水平得到提升。</w:t>
      </w:r>
    </w:p>
    <w:p w14:paraId="5F03B980">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2.项目绩效目标完成情况。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年项目支出年初预算</w:t>
      </w:r>
      <w:r>
        <w:rPr>
          <w:rFonts w:hint="eastAsia" w:ascii="仿宋_GB2312" w:hAnsi="仿宋_GB2312" w:eastAsia="仿宋_GB2312" w:cs="仿宋_GB2312"/>
          <w:sz w:val="32"/>
          <w:szCs w:val="32"/>
          <w:lang w:val="en-US" w:eastAsia="zh-CN"/>
        </w:rPr>
        <w:t>58.8</w:t>
      </w:r>
      <w:r>
        <w:rPr>
          <w:rFonts w:hint="eastAsia" w:ascii="仿宋_GB2312" w:hAnsi="仿宋_GB2312" w:eastAsia="仿宋_GB2312" w:cs="仿宋_GB2312"/>
          <w:sz w:val="32"/>
          <w:szCs w:val="32"/>
        </w:rPr>
        <w:t>万元，上年结转专项资金0元，本年项目支出财政拨款</w:t>
      </w:r>
      <w:r>
        <w:rPr>
          <w:rFonts w:hint="eastAsia" w:ascii="仿宋_GB2312" w:hAnsi="仿宋_GB2312" w:eastAsia="仿宋_GB2312" w:cs="仿宋_GB2312"/>
          <w:sz w:val="32"/>
          <w:szCs w:val="32"/>
          <w:lang w:val="en-US" w:eastAsia="zh-CN"/>
        </w:rPr>
        <w:t>613.26</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决算项目支出</w:t>
      </w:r>
      <w:r>
        <w:rPr>
          <w:rFonts w:hint="eastAsia" w:ascii="仿宋_GB2312" w:hAnsi="仿宋_GB2312" w:eastAsia="仿宋_GB2312" w:cs="仿宋_GB2312"/>
          <w:sz w:val="32"/>
          <w:szCs w:val="32"/>
          <w:lang w:val="en-US" w:eastAsia="zh-CN"/>
        </w:rPr>
        <w:t>613.26</w:t>
      </w:r>
      <w:r>
        <w:rPr>
          <w:rFonts w:hint="eastAsia" w:ascii="仿宋_GB2312" w:hAnsi="仿宋_GB2312" w:eastAsia="仿宋_GB2312" w:cs="仿宋_GB2312"/>
          <w:sz w:val="32"/>
          <w:szCs w:val="32"/>
        </w:rPr>
        <w:t>元，年终结余0元。项目资金执行完成率100%。主要项目包括纪检监察审查调查成本支出、谈话室运行维护费、纪检监察网络系统维护费、乡镇纪委工作经费、纪检监察信访工作奖励资金、廉政教育宣传片拍摄费、警示教育片拍摄费等，所有项目均顺利完成。无50万元以上的项目资金</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w:t>
      </w:r>
    </w:p>
    <w:p w14:paraId="2F72CACA">
      <w:pPr>
        <w:widowControl/>
        <w:kinsoku w:val="0"/>
        <w:autoSpaceDE w:val="0"/>
        <w:autoSpaceDN w:val="0"/>
        <w:adjustRightInd w:val="0"/>
        <w:snapToGrid w:val="0"/>
        <w:spacing w:before="107" w:line="222" w:lineRule="auto"/>
        <w:jc w:val="left"/>
        <w:textAlignment w:val="baseline"/>
        <w:outlineLvl w:val="0"/>
        <w:rPr>
          <w:rFonts w:hint="eastAsia" w:ascii="黑体" w:hAnsi="黑体" w:eastAsia="黑体" w:cs="黑体"/>
          <w:b w:val="0"/>
          <w:bCs w:val="0"/>
          <w:snapToGrid w:val="0"/>
          <w:color w:val="000000"/>
          <w:spacing w:val="-10"/>
          <w:kern w:val="0"/>
          <w:sz w:val="33"/>
          <w:szCs w:val="33"/>
        </w:rPr>
      </w:pPr>
      <w:r>
        <w:rPr>
          <w:rFonts w:hint="eastAsia" w:ascii="黑体" w:hAnsi="黑体" w:eastAsia="黑体" w:cs="黑体"/>
          <w:b w:val="0"/>
          <w:bCs w:val="0"/>
          <w:snapToGrid w:val="0"/>
          <w:color w:val="000000"/>
          <w:spacing w:val="-10"/>
          <w:kern w:val="0"/>
          <w:sz w:val="33"/>
          <w:szCs w:val="33"/>
        </w:rPr>
        <w:t>三、存在的问题及改进措施</w:t>
      </w:r>
    </w:p>
    <w:p w14:paraId="69BC3BD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细化预算编制工作，认真做好预算的编制。</w:t>
      </w:r>
      <w:r>
        <w:rPr>
          <w:rFonts w:hint="eastAsia" w:ascii="仿宋_GB2312" w:hAnsi="仿宋_GB2312" w:eastAsia="仿宋_GB2312" w:cs="仿宋_GB2312"/>
          <w:sz w:val="32"/>
          <w:szCs w:val="32"/>
        </w:rPr>
        <w:t>进一步加强单位内部机构各部室的预算管理意识，严格按照预算编制的相关制度和要求进行预算编制。</w:t>
      </w:r>
    </w:p>
    <w:p w14:paraId="7D9BAC38">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加强财务管理，严格财务审核。</w:t>
      </w:r>
      <w:r>
        <w:rPr>
          <w:rFonts w:hint="eastAsia" w:ascii="仿宋_GB2312" w:hAnsi="仿宋_GB2312" w:eastAsia="仿宋_GB2312" w:cs="仿宋_GB2312"/>
          <w:sz w:val="32"/>
          <w:szCs w:val="32"/>
        </w:rPr>
        <w:t>加强单位财务管理，健全单位财务管理制度体系，规范单位财务行为。在费用报账支付时，按照预算规定的费用项目和用途进行资金使用审核、列报支付、财务核算，杜绝超支现象的发生。</w:t>
      </w:r>
    </w:p>
    <w:p w14:paraId="401DA88A">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完善资产管理，抓好“三公”经费控制。</w:t>
      </w:r>
      <w:r>
        <w:rPr>
          <w:rFonts w:hint="eastAsia" w:ascii="仿宋_GB2312" w:hAnsi="仿宋_GB2312" w:eastAsia="仿宋_GB2312" w:cs="仿宋_GB2312"/>
          <w:sz w:val="32"/>
          <w:szCs w:val="32"/>
        </w:rPr>
        <w:t>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0AD83D3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对相关人员加强培</w:t>
      </w:r>
      <w:r>
        <w:rPr>
          <w:rFonts w:hint="eastAsia" w:ascii="楷体_GB2312" w:hAnsi="楷体_GB2312" w:eastAsia="楷体_GB2312" w:cs="楷体_GB2312"/>
          <w:sz w:val="32"/>
          <w:szCs w:val="32"/>
          <w:lang w:val="en-US" w:eastAsia="zh-CN"/>
        </w:rPr>
        <w:t>训</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特别是针对《预算法》、《行政事业单位会计制度》等学习培训，规范部门预算收支核算，切实提高部门预算收支管理水平。</w:t>
      </w:r>
    </w:p>
    <w:p w14:paraId="7E1C38E1">
      <w:pPr>
        <w:widowControl/>
        <w:kinsoku w:val="0"/>
        <w:autoSpaceDE w:val="0"/>
        <w:autoSpaceDN w:val="0"/>
        <w:adjustRightInd w:val="0"/>
        <w:snapToGrid w:val="0"/>
        <w:spacing w:before="107" w:line="222" w:lineRule="auto"/>
        <w:jc w:val="left"/>
        <w:textAlignment w:val="baseline"/>
        <w:outlineLvl w:val="0"/>
        <w:rPr>
          <w:rFonts w:hint="eastAsia" w:ascii="仿宋_GB2312" w:hAnsi="仿宋_GB2312" w:eastAsia="仿宋_GB2312" w:cs="仿宋_GB2312"/>
          <w:b w:val="0"/>
          <w:bCs w:val="0"/>
          <w:sz w:val="32"/>
          <w:szCs w:val="32"/>
        </w:rPr>
      </w:pPr>
      <w:r>
        <w:rPr>
          <w:rFonts w:hint="eastAsia" w:ascii="黑体" w:hAnsi="黑体" w:eastAsia="黑体" w:cs="黑体"/>
          <w:b w:val="0"/>
          <w:bCs w:val="0"/>
          <w:snapToGrid w:val="0"/>
          <w:color w:val="000000"/>
          <w:spacing w:val="-10"/>
          <w:kern w:val="0"/>
          <w:sz w:val="33"/>
          <w:szCs w:val="33"/>
        </w:rPr>
        <w:t>四、 其他需要说明的情况</w:t>
      </w:r>
    </w:p>
    <w:p w14:paraId="749E96D5">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6600885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00BD6748">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5A906421">
      <w:pPr>
        <w:keepNext w:val="0"/>
        <w:keepLines w:val="0"/>
        <w:pageBreakBefore w:val="0"/>
        <w:widowControl w:val="0"/>
        <w:kinsoku/>
        <w:wordWrap w:val="0"/>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035CF79B">
      <w:pPr>
        <w:widowControl/>
        <w:kinsoku w:val="0"/>
        <w:autoSpaceDE w:val="0"/>
        <w:autoSpaceDN w:val="0"/>
        <w:adjustRightInd w:val="0"/>
        <w:snapToGrid w:val="0"/>
        <w:spacing w:before="69" w:line="224" w:lineRule="auto"/>
        <w:ind w:left="639"/>
        <w:jc w:val="left"/>
        <w:textAlignment w:val="baseline"/>
        <w:rPr>
          <w:rFonts w:ascii="黑体" w:hAnsi="黑体" w:eastAsia="黑体" w:cs="黑体"/>
          <w:snapToGrid w:val="0"/>
          <w:color w:val="000000"/>
          <w:kern w:val="0"/>
          <w:sz w:val="34"/>
          <w:szCs w:val="34"/>
        </w:rPr>
      </w:pPr>
      <w:r>
        <w:rPr>
          <w:rFonts w:ascii="黑体" w:hAnsi="黑体" w:eastAsia="黑体" w:cs="黑体"/>
          <w:b/>
          <w:bCs/>
          <w:snapToGrid w:val="0"/>
          <w:color w:val="000000"/>
          <w:spacing w:val="-11"/>
          <w:kern w:val="0"/>
          <w:sz w:val="34"/>
          <w:szCs w:val="34"/>
        </w:rPr>
        <w:t>附件2:</w:t>
      </w:r>
    </w:p>
    <w:p w14:paraId="18FC461A">
      <w:pPr>
        <w:widowControl/>
        <w:kinsoku w:val="0"/>
        <w:autoSpaceDE w:val="0"/>
        <w:autoSpaceDN w:val="0"/>
        <w:adjustRightInd w:val="0"/>
        <w:snapToGrid w:val="0"/>
        <w:spacing w:before="303" w:line="219" w:lineRule="auto"/>
        <w:ind w:left="2659"/>
        <w:jc w:val="left"/>
        <w:textAlignment w:val="baseline"/>
        <w:rPr>
          <w:rFonts w:ascii="宋体" w:hAnsi="宋体" w:eastAsia="宋体" w:cs="宋体"/>
          <w:snapToGrid w:val="0"/>
          <w:color w:val="000000"/>
          <w:kern w:val="0"/>
          <w:sz w:val="34"/>
          <w:szCs w:val="34"/>
        </w:rPr>
      </w:pPr>
      <w:r>
        <w:rPr>
          <w:rFonts w:ascii="宋体" w:hAnsi="宋体" w:eastAsia="宋体" w:cs="宋体"/>
          <w:b/>
          <w:bCs/>
          <w:snapToGrid w:val="0"/>
          <w:color w:val="000000"/>
          <w:spacing w:val="11"/>
          <w:kern w:val="0"/>
          <w:sz w:val="34"/>
          <w:szCs w:val="34"/>
        </w:rPr>
        <w:t>202</w:t>
      </w:r>
      <w:r>
        <w:rPr>
          <w:rFonts w:hint="eastAsia" w:ascii="宋体" w:hAnsi="宋体" w:eastAsia="宋体" w:cs="宋体"/>
          <w:b/>
          <w:bCs/>
          <w:snapToGrid w:val="0"/>
          <w:color w:val="000000"/>
          <w:spacing w:val="11"/>
          <w:kern w:val="0"/>
          <w:sz w:val="34"/>
          <w:szCs w:val="34"/>
          <w:lang w:val="en-US" w:eastAsia="zh-CN"/>
        </w:rPr>
        <w:t>4</w:t>
      </w:r>
      <w:r>
        <w:rPr>
          <w:rFonts w:ascii="宋体" w:hAnsi="宋体" w:eastAsia="宋体" w:cs="宋体"/>
          <w:b/>
          <w:bCs/>
          <w:snapToGrid w:val="0"/>
          <w:color w:val="000000"/>
          <w:spacing w:val="11"/>
          <w:kern w:val="0"/>
          <w:sz w:val="34"/>
          <w:szCs w:val="34"/>
        </w:rPr>
        <w:t>年度预算支出绩效自评表</w:t>
      </w:r>
    </w:p>
    <w:tbl>
      <w:tblPr>
        <w:tblStyle w:val="4"/>
        <w:tblpPr w:leftFromText="180" w:rightFromText="180" w:vertAnchor="text" w:horzAnchor="page" w:tblpX="1637" w:tblpY="62"/>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3"/>
        <w:gridCol w:w="937"/>
        <w:gridCol w:w="1200"/>
        <w:gridCol w:w="1144"/>
        <w:gridCol w:w="1062"/>
        <w:gridCol w:w="1339"/>
        <w:gridCol w:w="484"/>
        <w:gridCol w:w="812"/>
        <w:gridCol w:w="1308"/>
      </w:tblGrid>
      <w:tr w14:paraId="3B56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073" w:type="dxa"/>
            <w:vAlign w:val="top"/>
          </w:tcPr>
          <w:p w14:paraId="40C3209E">
            <w:pPr>
              <w:widowControl/>
              <w:kinsoku w:val="0"/>
              <w:autoSpaceDE w:val="0"/>
              <w:autoSpaceDN w:val="0"/>
              <w:adjustRightInd w:val="0"/>
              <w:snapToGrid w:val="0"/>
              <w:spacing w:before="94" w:line="301" w:lineRule="exact"/>
              <w:ind w:left="245"/>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3"/>
                <w:kern w:val="0"/>
                <w:position w:val="6"/>
                <w:sz w:val="20"/>
                <w:szCs w:val="20"/>
              </w:rPr>
              <w:t>项目支</w:t>
            </w:r>
          </w:p>
          <w:p w14:paraId="3055E010">
            <w:pPr>
              <w:widowControl/>
              <w:kinsoku w:val="0"/>
              <w:autoSpaceDE w:val="0"/>
              <w:autoSpaceDN w:val="0"/>
              <w:adjustRightInd w:val="0"/>
              <w:snapToGrid w:val="0"/>
              <w:spacing w:line="221" w:lineRule="auto"/>
              <w:ind w:left="245"/>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3"/>
                <w:kern w:val="0"/>
                <w:sz w:val="20"/>
                <w:szCs w:val="20"/>
              </w:rPr>
              <w:t>出名称</w:t>
            </w:r>
          </w:p>
        </w:tc>
        <w:tc>
          <w:tcPr>
            <w:tcW w:w="8286" w:type="dxa"/>
            <w:gridSpan w:val="8"/>
            <w:vAlign w:val="top"/>
          </w:tcPr>
          <w:p w14:paraId="677BC43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p w14:paraId="1638DE5A">
            <w:pPr>
              <w:widowControl/>
              <w:tabs>
                <w:tab w:val="left" w:pos="3470"/>
              </w:tabs>
              <w:kinsoku w:val="0"/>
              <w:autoSpaceDE w:val="0"/>
              <w:autoSpaceDN w:val="0"/>
              <w:bidi w:val="0"/>
              <w:adjustRightInd w:val="0"/>
              <w:snapToGrid w:val="0"/>
              <w:spacing w:line="240" w:lineRule="auto"/>
              <w:jc w:val="left"/>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eastAsia="zh-CN"/>
              </w:rPr>
              <w:tab/>
            </w:r>
            <w:r>
              <w:rPr>
                <w:rFonts w:hint="eastAsia" w:ascii="Arial" w:hAnsi="Arial" w:eastAsia="宋体" w:cs="Arial"/>
                <w:snapToGrid w:val="0"/>
                <w:color w:val="000000"/>
                <w:kern w:val="0"/>
                <w:sz w:val="20"/>
                <w:szCs w:val="20"/>
                <w:lang w:val="en-US" w:eastAsia="zh-CN"/>
              </w:rPr>
              <w:t>2024年度预算支出</w:t>
            </w:r>
          </w:p>
        </w:tc>
      </w:tr>
      <w:tr w14:paraId="2F2F7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073" w:type="dxa"/>
            <w:vAlign w:val="top"/>
          </w:tcPr>
          <w:p w14:paraId="64CB9E73">
            <w:pPr>
              <w:widowControl/>
              <w:kinsoku w:val="0"/>
              <w:autoSpaceDE w:val="0"/>
              <w:autoSpaceDN w:val="0"/>
              <w:adjustRightInd w:val="0"/>
              <w:snapToGrid w:val="0"/>
              <w:spacing w:before="69" w:line="219" w:lineRule="auto"/>
              <w:ind w:left="134"/>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5"/>
                <w:kern w:val="0"/>
                <w:sz w:val="20"/>
                <w:szCs w:val="20"/>
              </w:rPr>
              <w:t>主管部门</w:t>
            </w:r>
          </w:p>
        </w:tc>
        <w:tc>
          <w:tcPr>
            <w:tcW w:w="4343" w:type="dxa"/>
            <w:gridSpan w:val="4"/>
            <w:vAlign w:val="top"/>
          </w:tcPr>
          <w:p w14:paraId="4AC65F6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339" w:type="dxa"/>
            <w:vAlign w:val="top"/>
          </w:tcPr>
          <w:p w14:paraId="5720692B">
            <w:pPr>
              <w:widowControl/>
              <w:kinsoku w:val="0"/>
              <w:autoSpaceDE w:val="0"/>
              <w:autoSpaceDN w:val="0"/>
              <w:adjustRightInd w:val="0"/>
              <w:snapToGrid w:val="0"/>
              <w:spacing w:before="70" w:line="220" w:lineRule="auto"/>
              <w:ind w:left="125"/>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实施单位</w:t>
            </w:r>
          </w:p>
        </w:tc>
        <w:tc>
          <w:tcPr>
            <w:tcW w:w="2604" w:type="dxa"/>
            <w:gridSpan w:val="3"/>
            <w:vAlign w:val="top"/>
          </w:tcPr>
          <w:p w14:paraId="7DF478BC">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中共衡山县纪律检查委员会</w:t>
            </w:r>
          </w:p>
        </w:tc>
      </w:tr>
      <w:tr w14:paraId="7A8B6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3" w:type="dxa"/>
            <w:vMerge w:val="restart"/>
            <w:tcBorders>
              <w:bottom w:val="nil"/>
            </w:tcBorders>
            <w:vAlign w:val="top"/>
          </w:tcPr>
          <w:p w14:paraId="332D3F47">
            <w:pPr>
              <w:widowControl/>
              <w:kinsoku w:val="0"/>
              <w:autoSpaceDE w:val="0"/>
              <w:autoSpaceDN w:val="0"/>
              <w:adjustRightInd w:val="0"/>
              <w:snapToGrid w:val="0"/>
              <w:spacing w:line="298" w:lineRule="auto"/>
              <w:jc w:val="left"/>
              <w:textAlignment w:val="baseline"/>
              <w:rPr>
                <w:rFonts w:ascii="Arial" w:hAnsi="Arial" w:eastAsia="Arial" w:cs="Arial"/>
                <w:snapToGrid w:val="0"/>
                <w:color w:val="000000"/>
                <w:kern w:val="0"/>
                <w:sz w:val="20"/>
                <w:szCs w:val="20"/>
              </w:rPr>
            </w:pPr>
          </w:p>
          <w:p w14:paraId="098B6ED0">
            <w:pPr>
              <w:widowControl/>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0"/>
                <w:szCs w:val="20"/>
              </w:rPr>
            </w:pPr>
          </w:p>
          <w:p w14:paraId="2D03FB5F">
            <w:pPr>
              <w:widowControl/>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0"/>
                <w:szCs w:val="20"/>
              </w:rPr>
            </w:pPr>
          </w:p>
          <w:p w14:paraId="37A9371D">
            <w:pPr>
              <w:widowControl/>
              <w:kinsoku w:val="0"/>
              <w:autoSpaceDE w:val="0"/>
              <w:autoSpaceDN w:val="0"/>
              <w:adjustRightInd w:val="0"/>
              <w:snapToGrid w:val="0"/>
              <w:spacing w:before="68" w:line="220" w:lineRule="auto"/>
              <w:ind w:left="134"/>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项目资金</w:t>
            </w:r>
          </w:p>
          <w:p w14:paraId="1FF3A7BA">
            <w:pPr>
              <w:widowControl/>
              <w:kinsoku w:val="0"/>
              <w:autoSpaceDE w:val="0"/>
              <w:autoSpaceDN w:val="0"/>
              <w:adjustRightInd w:val="0"/>
              <w:snapToGrid w:val="0"/>
              <w:spacing w:before="69" w:line="220" w:lineRule="auto"/>
              <w:ind w:left="245"/>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1"/>
                <w:kern w:val="0"/>
                <w:sz w:val="20"/>
                <w:szCs w:val="20"/>
              </w:rPr>
              <w:t>(万元)</w:t>
            </w:r>
          </w:p>
        </w:tc>
        <w:tc>
          <w:tcPr>
            <w:tcW w:w="2137" w:type="dxa"/>
            <w:gridSpan w:val="2"/>
            <w:vAlign w:val="top"/>
          </w:tcPr>
          <w:p w14:paraId="0A68C13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144" w:type="dxa"/>
            <w:vAlign w:val="top"/>
          </w:tcPr>
          <w:p w14:paraId="4922D109">
            <w:pPr>
              <w:widowControl/>
              <w:kinsoku w:val="0"/>
              <w:autoSpaceDE w:val="0"/>
              <w:autoSpaceDN w:val="0"/>
              <w:adjustRightInd w:val="0"/>
              <w:snapToGrid w:val="0"/>
              <w:spacing w:before="9" w:line="219" w:lineRule="auto"/>
              <w:ind w:left="13"/>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年初预算数</w:t>
            </w:r>
          </w:p>
        </w:tc>
        <w:tc>
          <w:tcPr>
            <w:tcW w:w="1062" w:type="dxa"/>
            <w:vAlign w:val="top"/>
          </w:tcPr>
          <w:p w14:paraId="71466775">
            <w:pPr>
              <w:widowControl/>
              <w:kinsoku w:val="0"/>
              <w:autoSpaceDE w:val="0"/>
              <w:autoSpaceDN w:val="0"/>
              <w:adjustRightInd w:val="0"/>
              <w:snapToGrid w:val="0"/>
              <w:spacing w:before="59" w:line="219" w:lineRule="auto"/>
              <w:ind w:left="25"/>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全年预算数</w:t>
            </w:r>
          </w:p>
        </w:tc>
        <w:tc>
          <w:tcPr>
            <w:tcW w:w="1339" w:type="dxa"/>
            <w:vAlign w:val="top"/>
          </w:tcPr>
          <w:p w14:paraId="4DF5F369">
            <w:pPr>
              <w:widowControl/>
              <w:kinsoku w:val="0"/>
              <w:autoSpaceDE w:val="0"/>
              <w:autoSpaceDN w:val="0"/>
              <w:adjustRightInd w:val="0"/>
              <w:snapToGrid w:val="0"/>
              <w:spacing w:before="59" w:line="219" w:lineRule="auto"/>
              <w:ind w:left="25"/>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全年执行数</w:t>
            </w:r>
          </w:p>
        </w:tc>
        <w:tc>
          <w:tcPr>
            <w:tcW w:w="484" w:type="dxa"/>
            <w:vAlign w:val="top"/>
          </w:tcPr>
          <w:p w14:paraId="4E069949">
            <w:pPr>
              <w:widowControl/>
              <w:kinsoku w:val="0"/>
              <w:autoSpaceDE w:val="0"/>
              <w:autoSpaceDN w:val="0"/>
              <w:adjustRightInd w:val="0"/>
              <w:snapToGrid w:val="0"/>
              <w:spacing w:before="9" w:line="219" w:lineRule="auto"/>
              <w:ind w:left="137"/>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3"/>
                <w:kern w:val="0"/>
                <w:sz w:val="20"/>
                <w:szCs w:val="20"/>
              </w:rPr>
              <w:t>分值</w:t>
            </w:r>
          </w:p>
        </w:tc>
        <w:tc>
          <w:tcPr>
            <w:tcW w:w="812" w:type="dxa"/>
            <w:vAlign w:val="top"/>
          </w:tcPr>
          <w:p w14:paraId="516EECDF">
            <w:pPr>
              <w:widowControl/>
              <w:kinsoku w:val="0"/>
              <w:autoSpaceDE w:val="0"/>
              <w:autoSpaceDN w:val="0"/>
              <w:adjustRightInd w:val="0"/>
              <w:snapToGrid w:val="0"/>
              <w:spacing w:before="19" w:line="219" w:lineRule="auto"/>
              <w:ind w:left="107"/>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执行率</w:t>
            </w:r>
          </w:p>
        </w:tc>
        <w:tc>
          <w:tcPr>
            <w:tcW w:w="1308" w:type="dxa"/>
            <w:vAlign w:val="top"/>
          </w:tcPr>
          <w:p w14:paraId="479E529A">
            <w:pPr>
              <w:widowControl/>
              <w:kinsoku w:val="0"/>
              <w:autoSpaceDE w:val="0"/>
              <w:autoSpaceDN w:val="0"/>
              <w:adjustRightInd w:val="0"/>
              <w:snapToGrid w:val="0"/>
              <w:spacing w:before="9" w:line="219" w:lineRule="auto"/>
              <w:ind w:left="469"/>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3"/>
                <w:kern w:val="0"/>
                <w:sz w:val="20"/>
                <w:szCs w:val="20"/>
              </w:rPr>
              <w:t>得分</w:t>
            </w:r>
          </w:p>
        </w:tc>
      </w:tr>
      <w:tr w14:paraId="7B1B0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073" w:type="dxa"/>
            <w:vMerge w:val="continue"/>
            <w:tcBorders>
              <w:top w:val="nil"/>
              <w:bottom w:val="nil"/>
            </w:tcBorders>
            <w:vAlign w:val="top"/>
          </w:tcPr>
          <w:p w14:paraId="3A93355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2137" w:type="dxa"/>
            <w:gridSpan w:val="2"/>
            <w:vAlign w:val="top"/>
          </w:tcPr>
          <w:p w14:paraId="4AC9DB6F">
            <w:pPr>
              <w:widowControl/>
              <w:kinsoku w:val="0"/>
              <w:autoSpaceDE w:val="0"/>
              <w:autoSpaceDN w:val="0"/>
              <w:adjustRightInd w:val="0"/>
              <w:snapToGrid w:val="0"/>
              <w:spacing w:before="79" w:line="219" w:lineRule="auto"/>
              <w:ind w:left="12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年度资金总额</w:t>
            </w:r>
          </w:p>
        </w:tc>
        <w:tc>
          <w:tcPr>
            <w:tcW w:w="1144" w:type="dxa"/>
            <w:vAlign w:val="top"/>
          </w:tcPr>
          <w:p w14:paraId="1BBAB4A0">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1398.73</w:t>
            </w:r>
          </w:p>
        </w:tc>
        <w:tc>
          <w:tcPr>
            <w:tcW w:w="1062" w:type="dxa"/>
            <w:vAlign w:val="top"/>
          </w:tcPr>
          <w:p w14:paraId="57E9C9D5">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2183.61</w:t>
            </w:r>
          </w:p>
        </w:tc>
        <w:tc>
          <w:tcPr>
            <w:tcW w:w="1339" w:type="dxa"/>
            <w:vAlign w:val="top"/>
          </w:tcPr>
          <w:p w14:paraId="228860FA">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2183.61</w:t>
            </w:r>
          </w:p>
        </w:tc>
        <w:tc>
          <w:tcPr>
            <w:tcW w:w="484" w:type="dxa"/>
            <w:vAlign w:val="top"/>
          </w:tcPr>
          <w:p w14:paraId="26ADC9EA">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10</w:t>
            </w:r>
          </w:p>
        </w:tc>
        <w:tc>
          <w:tcPr>
            <w:tcW w:w="812" w:type="dxa"/>
            <w:vAlign w:val="top"/>
          </w:tcPr>
          <w:p w14:paraId="2DF0887A">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100%</w:t>
            </w:r>
          </w:p>
        </w:tc>
        <w:tc>
          <w:tcPr>
            <w:tcW w:w="1308" w:type="dxa"/>
            <w:vAlign w:val="top"/>
          </w:tcPr>
          <w:p w14:paraId="66C2AC84">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10</w:t>
            </w:r>
          </w:p>
        </w:tc>
      </w:tr>
      <w:tr w14:paraId="34931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073" w:type="dxa"/>
            <w:vMerge w:val="continue"/>
            <w:tcBorders>
              <w:top w:val="nil"/>
              <w:bottom w:val="nil"/>
            </w:tcBorders>
            <w:vAlign w:val="top"/>
          </w:tcPr>
          <w:p w14:paraId="0972500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2137" w:type="dxa"/>
            <w:gridSpan w:val="2"/>
            <w:vAlign w:val="top"/>
          </w:tcPr>
          <w:p w14:paraId="4E23D429">
            <w:pPr>
              <w:widowControl/>
              <w:kinsoku w:val="0"/>
              <w:autoSpaceDE w:val="0"/>
              <w:autoSpaceDN w:val="0"/>
              <w:adjustRightInd w:val="0"/>
              <w:snapToGrid w:val="0"/>
              <w:spacing w:before="69" w:line="219" w:lineRule="auto"/>
              <w:ind w:left="12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
                <w:kern w:val="0"/>
                <w:sz w:val="20"/>
                <w:szCs w:val="20"/>
              </w:rPr>
              <w:t>其中：当年财政拨款</w:t>
            </w:r>
          </w:p>
        </w:tc>
        <w:tc>
          <w:tcPr>
            <w:tcW w:w="1144" w:type="dxa"/>
            <w:vAlign w:val="top"/>
          </w:tcPr>
          <w:p w14:paraId="12B94F20">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1339.93</w:t>
            </w:r>
          </w:p>
        </w:tc>
        <w:tc>
          <w:tcPr>
            <w:tcW w:w="1062" w:type="dxa"/>
            <w:vAlign w:val="top"/>
          </w:tcPr>
          <w:p w14:paraId="796A2F40">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2166.79</w:t>
            </w:r>
          </w:p>
        </w:tc>
        <w:tc>
          <w:tcPr>
            <w:tcW w:w="1339" w:type="dxa"/>
            <w:vAlign w:val="top"/>
          </w:tcPr>
          <w:p w14:paraId="3CFD636E">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2166.79</w:t>
            </w:r>
          </w:p>
        </w:tc>
        <w:tc>
          <w:tcPr>
            <w:tcW w:w="484" w:type="dxa"/>
            <w:vAlign w:val="top"/>
          </w:tcPr>
          <w:p w14:paraId="21B6D2EE">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0"/>
                <w:szCs w:val="20"/>
                <w:lang w:val="en-US" w:eastAsia="zh-CN"/>
              </w:rPr>
            </w:pPr>
          </w:p>
        </w:tc>
        <w:tc>
          <w:tcPr>
            <w:tcW w:w="812" w:type="dxa"/>
            <w:vAlign w:val="top"/>
          </w:tcPr>
          <w:p w14:paraId="50294B8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0"/>
                <w:szCs w:val="20"/>
              </w:rPr>
            </w:pPr>
          </w:p>
        </w:tc>
        <w:tc>
          <w:tcPr>
            <w:tcW w:w="1308" w:type="dxa"/>
            <w:vAlign w:val="top"/>
          </w:tcPr>
          <w:p w14:paraId="788CA108">
            <w:pPr>
              <w:widowControl/>
              <w:kinsoku w:val="0"/>
              <w:autoSpaceDE w:val="0"/>
              <w:autoSpaceDN w:val="0"/>
              <w:adjustRightInd w:val="0"/>
              <w:snapToGrid w:val="0"/>
              <w:spacing w:line="240" w:lineRule="auto"/>
              <w:ind w:firstLine="386" w:firstLineChars="0"/>
              <w:jc w:val="center"/>
              <w:textAlignment w:val="baseline"/>
              <w:rPr>
                <w:rFonts w:ascii="Arial" w:hAnsi="Arial" w:eastAsia="Arial" w:cs="Arial"/>
                <w:snapToGrid w:val="0"/>
                <w:color w:val="000000"/>
                <w:kern w:val="0"/>
                <w:sz w:val="20"/>
                <w:szCs w:val="20"/>
              </w:rPr>
            </w:pPr>
          </w:p>
        </w:tc>
      </w:tr>
      <w:tr w14:paraId="3AB09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073" w:type="dxa"/>
            <w:vMerge w:val="continue"/>
            <w:tcBorders>
              <w:top w:val="nil"/>
              <w:bottom w:val="nil"/>
            </w:tcBorders>
            <w:vAlign w:val="top"/>
          </w:tcPr>
          <w:p w14:paraId="2A3C391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2137" w:type="dxa"/>
            <w:gridSpan w:val="2"/>
            <w:vAlign w:val="top"/>
          </w:tcPr>
          <w:p w14:paraId="64FA0562">
            <w:pPr>
              <w:widowControl/>
              <w:kinsoku w:val="0"/>
              <w:autoSpaceDE w:val="0"/>
              <w:autoSpaceDN w:val="0"/>
              <w:adjustRightInd w:val="0"/>
              <w:snapToGrid w:val="0"/>
              <w:spacing w:before="69" w:line="219" w:lineRule="auto"/>
              <w:ind w:left="730"/>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上年结转资金</w:t>
            </w:r>
          </w:p>
        </w:tc>
        <w:tc>
          <w:tcPr>
            <w:tcW w:w="1144" w:type="dxa"/>
            <w:vAlign w:val="top"/>
          </w:tcPr>
          <w:p w14:paraId="1324B8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062" w:type="dxa"/>
            <w:vAlign w:val="top"/>
          </w:tcPr>
          <w:p w14:paraId="0A423DDF">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16.82</w:t>
            </w:r>
          </w:p>
        </w:tc>
        <w:tc>
          <w:tcPr>
            <w:tcW w:w="1339" w:type="dxa"/>
            <w:vAlign w:val="top"/>
          </w:tcPr>
          <w:p w14:paraId="78D3AD60">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16.82</w:t>
            </w:r>
          </w:p>
        </w:tc>
        <w:tc>
          <w:tcPr>
            <w:tcW w:w="484" w:type="dxa"/>
            <w:vAlign w:val="top"/>
          </w:tcPr>
          <w:p w14:paraId="1AAB9E2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812" w:type="dxa"/>
            <w:vAlign w:val="top"/>
          </w:tcPr>
          <w:p w14:paraId="1500BE5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308" w:type="dxa"/>
            <w:vAlign w:val="top"/>
          </w:tcPr>
          <w:p w14:paraId="1E6736A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14:paraId="20F17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073" w:type="dxa"/>
            <w:vMerge w:val="continue"/>
            <w:tcBorders>
              <w:top w:val="nil"/>
            </w:tcBorders>
            <w:vAlign w:val="top"/>
          </w:tcPr>
          <w:p w14:paraId="7A85124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2137" w:type="dxa"/>
            <w:gridSpan w:val="2"/>
            <w:vAlign w:val="top"/>
          </w:tcPr>
          <w:p w14:paraId="58EBA01C">
            <w:pPr>
              <w:widowControl/>
              <w:kinsoku w:val="0"/>
              <w:autoSpaceDE w:val="0"/>
              <w:autoSpaceDN w:val="0"/>
              <w:adjustRightInd w:val="0"/>
              <w:snapToGrid w:val="0"/>
              <w:spacing w:before="70" w:line="220" w:lineRule="auto"/>
              <w:ind w:left="730"/>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其他资金</w:t>
            </w:r>
          </w:p>
        </w:tc>
        <w:tc>
          <w:tcPr>
            <w:tcW w:w="1144" w:type="dxa"/>
            <w:vAlign w:val="top"/>
          </w:tcPr>
          <w:p w14:paraId="0671741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062" w:type="dxa"/>
            <w:vAlign w:val="top"/>
          </w:tcPr>
          <w:p w14:paraId="2F5277B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339" w:type="dxa"/>
            <w:vAlign w:val="top"/>
          </w:tcPr>
          <w:p w14:paraId="79D1D4E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484" w:type="dxa"/>
            <w:vAlign w:val="top"/>
          </w:tcPr>
          <w:p w14:paraId="283E13B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812" w:type="dxa"/>
            <w:vAlign w:val="top"/>
          </w:tcPr>
          <w:p w14:paraId="4D049D0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308" w:type="dxa"/>
            <w:vAlign w:val="top"/>
          </w:tcPr>
          <w:p w14:paraId="451158B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14:paraId="20E5E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073" w:type="dxa"/>
            <w:vMerge w:val="restart"/>
            <w:tcBorders>
              <w:bottom w:val="nil"/>
            </w:tcBorders>
            <w:vAlign w:val="top"/>
          </w:tcPr>
          <w:p w14:paraId="5FFE049A">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0"/>
                <w:szCs w:val="20"/>
              </w:rPr>
            </w:pPr>
          </w:p>
          <w:p w14:paraId="71680345">
            <w:pPr>
              <w:widowControl/>
              <w:kinsoku w:val="0"/>
              <w:autoSpaceDE w:val="0"/>
              <w:autoSpaceDN w:val="0"/>
              <w:adjustRightInd w:val="0"/>
              <w:snapToGrid w:val="0"/>
              <w:spacing w:before="68" w:line="321" w:lineRule="exact"/>
              <w:ind w:left="245"/>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6"/>
                <w:kern w:val="0"/>
                <w:position w:val="8"/>
                <w:sz w:val="20"/>
                <w:szCs w:val="20"/>
              </w:rPr>
              <w:t>年度总</w:t>
            </w:r>
          </w:p>
          <w:p w14:paraId="4DE1DC3E">
            <w:pPr>
              <w:widowControl/>
              <w:kinsoku w:val="0"/>
              <w:autoSpaceDE w:val="0"/>
              <w:autoSpaceDN w:val="0"/>
              <w:adjustRightInd w:val="0"/>
              <w:snapToGrid w:val="0"/>
              <w:spacing w:line="220" w:lineRule="auto"/>
              <w:ind w:left="245"/>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体目标</w:t>
            </w:r>
          </w:p>
        </w:tc>
        <w:tc>
          <w:tcPr>
            <w:tcW w:w="4343" w:type="dxa"/>
            <w:gridSpan w:val="4"/>
            <w:vAlign w:val="top"/>
          </w:tcPr>
          <w:p w14:paraId="13CEDB26">
            <w:pPr>
              <w:widowControl/>
              <w:kinsoku w:val="0"/>
              <w:autoSpaceDE w:val="0"/>
              <w:autoSpaceDN w:val="0"/>
              <w:adjustRightInd w:val="0"/>
              <w:snapToGrid w:val="0"/>
              <w:spacing w:before="70" w:line="220" w:lineRule="auto"/>
              <w:ind w:left="1860"/>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预期目标</w:t>
            </w:r>
          </w:p>
        </w:tc>
        <w:tc>
          <w:tcPr>
            <w:tcW w:w="3943" w:type="dxa"/>
            <w:gridSpan w:val="4"/>
            <w:vAlign w:val="top"/>
          </w:tcPr>
          <w:p w14:paraId="134D47F9">
            <w:pPr>
              <w:widowControl/>
              <w:kinsoku w:val="0"/>
              <w:autoSpaceDE w:val="0"/>
              <w:autoSpaceDN w:val="0"/>
              <w:adjustRightInd w:val="0"/>
              <w:snapToGrid w:val="0"/>
              <w:spacing w:before="69" w:line="219" w:lineRule="auto"/>
              <w:ind w:left="1445"/>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
                <w:kern w:val="0"/>
                <w:sz w:val="20"/>
                <w:szCs w:val="20"/>
              </w:rPr>
              <w:t>实际完成情况</w:t>
            </w:r>
          </w:p>
        </w:tc>
      </w:tr>
      <w:tr w14:paraId="0A9B6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1073" w:type="dxa"/>
            <w:vMerge w:val="continue"/>
            <w:tcBorders>
              <w:top w:val="nil"/>
            </w:tcBorders>
            <w:vAlign w:val="top"/>
          </w:tcPr>
          <w:p w14:paraId="5F50B5F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4343" w:type="dxa"/>
            <w:gridSpan w:val="4"/>
            <w:vAlign w:val="top"/>
          </w:tcPr>
          <w:p w14:paraId="27A572B1">
            <w:pPr>
              <w:widowControl/>
              <w:kinsoku w:val="0"/>
              <w:autoSpaceDE w:val="0"/>
              <w:autoSpaceDN w:val="0"/>
              <w:bidi w:val="0"/>
              <w:adjustRightInd w:val="0"/>
              <w:snapToGrid w:val="0"/>
              <w:spacing w:line="240" w:lineRule="auto"/>
              <w:jc w:val="both"/>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全县各级</w:t>
            </w:r>
            <w:r>
              <w:rPr>
                <w:rFonts w:hint="eastAsia" w:ascii="Arial" w:hAnsi="Arial" w:eastAsia="宋体" w:cs="Arial"/>
                <w:snapToGrid w:val="0"/>
                <w:color w:val="000000"/>
                <w:kern w:val="0"/>
                <w:sz w:val="20"/>
                <w:szCs w:val="20"/>
                <w:lang w:val="zh-CN" w:eastAsia="zh-CN"/>
              </w:rPr>
              <w:t>纪检监察</w:t>
            </w:r>
            <w:r>
              <w:rPr>
                <w:rFonts w:hint="eastAsia" w:ascii="Arial" w:hAnsi="Arial" w:eastAsia="宋体" w:cs="Arial"/>
                <w:snapToGrid w:val="0"/>
                <w:color w:val="000000"/>
                <w:kern w:val="0"/>
                <w:sz w:val="20"/>
                <w:szCs w:val="20"/>
                <w:lang w:val="en-US" w:eastAsia="zh-CN"/>
              </w:rPr>
              <w:t>机构</w:t>
            </w:r>
            <w:r>
              <w:rPr>
                <w:rFonts w:hint="eastAsia" w:ascii="Arial" w:hAnsi="Arial" w:eastAsia="宋体" w:cs="Arial"/>
                <w:snapToGrid w:val="0"/>
                <w:color w:val="000000"/>
                <w:kern w:val="0"/>
                <w:sz w:val="20"/>
                <w:szCs w:val="20"/>
                <w:lang w:val="zh-CN" w:eastAsia="zh-CN"/>
              </w:rPr>
              <w:t>忠实履行职责，保持斗争精神，正风肃纪反腐，持续优化政治生态、优化干部作风、优化发展环境、建设清廉</w:t>
            </w:r>
            <w:r>
              <w:rPr>
                <w:rFonts w:hint="eastAsia" w:ascii="Arial" w:hAnsi="Arial" w:eastAsia="宋体" w:cs="Arial"/>
                <w:snapToGrid w:val="0"/>
                <w:color w:val="000000"/>
                <w:kern w:val="0"/>
                <w:sz w:val="20"/>
                <w:szCs w:val="20"/>
                <w:lang w:val="en-US" w:eastAsia="zh-CN"/>
              </w:rPr>
              <w:t>衡山</w:t>
            </w:r>
            <w:r>
              <w:rPr>
                <w:rFonts w:hint="eastAsia" w:ascii="Arial" w:hAnsi="Arial" w:eastAsia="宋体" w:cs="Arial"/>
                <w:snapToGrid w:val="0"/>
                <w:color w:val="000000"/>
                <w:kern w:val="0"/>
                <w:sz w:val="20"/>
                <w:szCs w:val="20"/>
                <w:lang w:val="zh-CN" w:eastAsia="zh-CN"/>
              </w:rPr>
              <w:t>。</w:t>
            </w:r>
          </w:p>
        </w:tc>
        <w:tc>
          <w:tcPr>
            <w:tcW w:w="3943" w:type="dxa"/>
            <w:gridSpan w:val="4"/>
            <w:vAlign w:val="top"/>
          </w:tcPr>
          <w:p w14:paraId="5FCA7A5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p w14:paraId="70C06642">
            <w:pPr>
              <w:widowControl/>
              <w:kinsoku w:val="0"/>
              <w:autoSpaceDE w:val="0"/>
              <w:autoSpaceDN w:val="0"/>
              <w:bidi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完成既定目标</w:t>
            </w:r>
          </w:p>
        </w:tc>
      </w:tr>
      <w:tr w14:paraId="7114A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1073" w:type="dxa"/>
            <w:vMerge w:val="restart"/>
            <w:tcBorders>
              <w:bottom w:val="nil"/>
            </w:tcBorders>
            <w:textDirection w:val="tbRlV"/>
            <w:vAlign w:val="top"/>
          </w:tcPr>
          <w:p w14:paraId="3C56B256">
            <w:pPr>
              <w:widowControl/>
              <w:kinsoku w:val="0"/>
              <w:autoSpaceDE w:val="0"/>
              <w:autoSpaceDN w:val="0"/>
              <w:adjustRightInd w:val="0"/>
              <w:snapToGrid w:val="0"/>
              <w:spacing w:line="376" w:lineRule="auto"/>
              <w:jc w:val="left"/>
              <w:textAlignment w:val="baseline"/>
              <w:rPr>
                <w:rFonts w:ascii="Arial" w:hAnsi="Arial" w:eastAsia="Arial" w:cs="Arial"/>
                <w:snapToGrid w:val="0"/>
                <w:color w:val="000000"/>
                <w:kern w:val="0"/>
                <w:sz w:val="20"/>
                <w:szCs w:val="20"/>
              </w:rPr>
            </w:pPr>
          </w:p>
          <w:p w14:paraId="2FA1E6E1">
            <w:pPr>
              <w:widowControl/>
              <w:kinsoku w:val="0"/>
              <w:autoSpaceDE w:val="0"/>
              <w:autoSpaceDN w:val="0"/>
              <w:adjustRightInd w:val="0"/>
              <w:snapToGrid w:val="0"/>
              <w:spacing w:before="71" w:line="217" w:lineRule="auto"/>
              <w:ind w:left="3762"/>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绩</w:t>
            </w:r>
            <w:r>
              <w:rPr>
                <w:rFonts w:ascii="宋体" w:hAnsi="宋体" w:eastAsia="宋体" w:cs="宋体"/>
                <w:snapToGrid w:val="0"/>
                <w:color w:val="000000"/>
                <w:spacing w:val="-6"/>
                <w:kern w:val="0"/>
                <w:sz w:val="20"/>
                <w:szCs w:val="20"/>
              </w:rPr>
              <w:t xml:space="preserve"> </w:t>
            </w:r>
            <w:r>
              <w:rPr>
                <w:rFonts w:ascii="宋体" w:hAnsi="宋体" w:eastAsia="宋体" w:cs="宋体"/>
                <w:snapToGrid w:val="0"/>
                <w:color w:val="000000"/>
                <w:kern w:val="0"/>
                <w:sz w:val="20"/>
                <w:szCs w:val="20"/>
              </w:rPr>
              <w:t>效</w:t>
            </w:r>
            <w:r>
              <w:rPr>
                <w:rFonts w:ascii="宋体" w:hAnsi="宋体" w:eastAsia="宋体" w:cs="宋体"/>
                <w:snapToGrid w:val="0"/>
                <w:color w:val="000000"/>
                <w:spacing w:val="4"/>
                <w:kern w:val="0"/>
                <w:sz w:val="20"/>
                <w:szCs w:val="20"/>
              </w:rPr>
              <w:t xml:space="preserve"> </w:t>
            </w:r>
            <w:r>
              <w:rPr>
                <w:rFonts w:ascii="宋体" w:hAnsi="宋体" w:eastAsia="宋体" w:cs="宋体"/>
                <w:snapToGrid w:val="0"/>
                <w:color w:val="000000"/>
                <w:kern w:val="0"/>
                <w:sz w:val="20"/>
                <w:szCs w:val="20"/>
              </w:rPr>
              <w:t>指</w:t>
            </w:r>
            <w:r>
              <w:rPr>
                <w:rFonts w:ascii="宋体" w:hAnsi="宋体" w:eastAsia="宋体" w:cs="宋体"/>
                <w:snapToGrid w:val="0"/>
                <w:color w:val="000000"/>
                <w:spacing w:val="-4"/>
                <w:kern w:val="0"/>
                <w:sz w:val="20"/>
                <w:szCs w:val="20"/>
              </w:rPr>
              <w:t xml:space="preserve"> </w:t>
            </w:r>
            <w:r>
              <w:rPr>
                <w:rFonts w:ascii="宋体" w:hAnsi="宋体" w:eastAsia="宋体" w:cs="宋体"/>
                <w:snapToGrid w:val="0"/>
                <w:color w:val="000000"/>
                <w:kern w:val="0"/>
                <w:sz w:val="20"/>
                <w:szCs w:val="20"/>
              </w:rPr>
              <w:t>标</w:t>
            </w:r>
          </w:p>
        </w:tc>
        <w:tc>
          <w:tcPr>
            <w:tcW w:w="937" w:type="dxa"/>
            <w:vAlign w:val="top"/>
          </w:tcPr>
          <w:p w14:paraId="74B3254A">
            <w:pPr>
              <w:widowControl/>
              <w:kinsoku w:val="0"/>
              <w:autoSpaceDE w:val="0"/>
              <w:autoSpaceDN w:val="0"/>
              <w:adjustRightInd w:val="0"/>
              <w:snapToGrid w:val="0"/>
              <w:spacing w:line="283" w:lineRule="auto"/>
              <w:jc w:val="left"/>
              <w:textAlignment w:val="baseline"/>
              <w:rPr>
                <w:rFonts w:ascii="Arial" w:hAnsi="Arial" w:eastAsia="Arial" w:cs="Arial"/>
                <w:snapToGrid w:val="0"/>
                <w:color w:val="000000"/>
                <w:kern w:val="0"/>
                <w:sz w:val="20"/>
                <w:szCs w:val="20"/>
              </w:rPr>
            </w:pPr>
          </w:p>
          <w:p w14:paraId="32ECF96B">
            <w:pPr>
              <w:widowControl/>
              <w:kinsoku w:val="0"/>
              <w:autoSpaceDE w:val="0"/>
              <w:autoSpaceDN w:val="0"/>
              <w:adjustRightInd w:val="0"/>
              <w:snapToGrid w:val="0"/>
              <w:spacing w:before="69" w:line="250" w:lineRule="auto"/>
              <w:ind w:left="380" w:right="164" w:hanging="209"/>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4"/>
                <w:kern w:val="0"/>
                <w:sz w:val="20"/>
                <w:szCs w:val="20"/>
              </w:rPr>
              <w:t>一级指</w:t>
            </w:r>
            <w:r>
              <w:rPr>
                <w:rFonts w:ascii="宋体" w:hAnsi="宋体" w:eastAsia="宋体" w:cs="宋体"/>
                <w:snapToGrid w:val="0"/>
                <w:color w:val="000000"/>
                <w:kern w:val="0"/>
                <w:sz w:val="20"/>
                <w:szCs w:val="20"/>
              </w:rPr>
              <w:t xml:space="preserve"> 标</w:t>
            </w:r>
          </w:p>
        </w:tc>
        <w:tc>
          <w:tcPr>
            <w:tcW w:w="1200" w:type="dxa"/>
            <w:vAlign w:val="top"/>
          </w:tcPr>
          <w:p w14:paraId="55FDBD4F">
            <w:pPr>
              <w:widowControl/>
              <w:kinsoku w:val="0"/>
              <w:autoSpaceDE w:val="0"/>
              <w:autoSpaceDN w:val="0"/>
              <w:adjustRightInd w:val="0"/>
              <w:snapToGrid w:val="0"/>
              <w:spacing w:line="341" w:lineRule="auto"/>
              <w:jc w:val="left"/>
              <w:textAlignment w:val="baseline"/>
              <w:rPr>
                <w:rFonts w:ascii="Arial" w:hAnsi="Arial" w:eastAsia="Arial" w:cs="Arial"/>
                <w:snapToGrid w:val="0"/>
                <w:color w:val="000000"/>
                <w:kern w:val="0"/>
                <w:sz w:val="20"/>
                <w:szCs w:val="20"/>
              </w:rPr>
            </w:pPr>
          </w:p>
          <w:p w14:paraId="7372BFB0">
            <w:pPr>
              <w:widowControl/>
              <w:kinsoku w:val="0"/>
              <w:autoSpaceDE w:val="0"/>
              <w:autoSpaceDN w:val="0"/>
              <w:adjustRightInd w:val="0"/>
              <w:snapToGrid w:val="0"/>
              <w:spacing w:before="69" w:line="220" w:lineRule="auto"/>
              <w:ind w:left="202"/>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3"/>
                <w:kern w:val="0"/>
                <w:sz w:val="20"/>
                <w:szCs w:val="20"/>
              </w:rPr>
              <w:t>二级指标</w:t>
            </w:r>
          </w:p>
        </w:tc>
        <w:tc>
          <w:tcPr>
            <w:tcW w:w="1144" w:type="dxa"/>
            <w:vAlign w:val="top"/>
          </w:tcPr>
          <w:p w14:paraId="67F324B2">
            <w:pPr>
              <w:widowControl/>
              <w:kinsoku w:val="0"/>
              <w:autoSpaceDE w:val="0"/>
              <w:autoSpaceDN w:val="0"/>
              <w:adjustRightInd w:val="0"/>
              <w:snapToGrid w:val="0"/>
              <w:spacing w:line="341" w:lineRule="auto"/>
              <w:jc w:val="left"/>
              <w:textAlignment w:val="baseline"/>
              <w:rPr>
                <w:rFonts w:ascii="Arial" w:hAnsi="Arial" w:eastAsia="Arial" w:cs="Arial"/>
                <w:snapToGrid w:val="0"/>
                <w:color w:val="000000"/>
                <w:kern w:val="0"/>
                <w:sz w:val="20"/>
                <w:szCs w:val="20"/>
              </w:rPr>
            </w:pPr>
          </w:p>
          <w:p w14:paraId="1192713A">
            <w:pPr>
              <w:widowControl/>
              <w:kinsoku w:val="0"/>
              <w:autoSpaceDE w:val="0"/>
              <w:autoSpaceDN w:val="0"/>
              <w:adjustRightInd w:val="0"/>
              <w:snapToGrid w:val="0"/>
              <w:spacing w:before="69" w:line="220" w:lineRule="auto"/>
              <w:ind w:left="224"/>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三级指标</w:t>
            </w:r>
          </w:p>
        </w:tc>
        <w:tc>
          <w:tcPr>
            <w:tcW w:w="1062" w:type="dxa"/>
            <w:vAlign w:val="top"/>
          </w:tcPr>
          <w:p w14:paraId="37AA8E25">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0"/>
                <w:szCs w:val="20"/>
              </w:rPr>
            </w:pPr>
          </w:p>
          <w:p w14:paraId="75CFD266">
            <w:pPr>
              <w:widowControl/>
              <w:kinsoku w:val="0"/>
              <w:autoSpaceDE w:val="0"/>
              <w:autoSpaceDN w:val="0"/>
              <w:adjustRightInd w:val="0"/>
              <w:snapToGrid w:val="0"/>
              <w:spacing w:before="68" w:line="330" w:lineRule="exact"/>
              <w:ind w:left="345"/>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6"/>
                <w:kern w:val="0"/>
                <w:position w:val="8"/>
                <w:sz w:val="20"/>
                <w:szCs w:val="20"/>
              </w:rPr>
              <w:t>年度</w:t>
            </w:r>
          </w:p>
          <w:p w14:paraId="3930B0D8">
            <w:pPr>
              <w:widowControl/>
              <w:kinsoku w:val="0"/>
              <w:autoSpaceDE w:val="0"/>
              <w:autoSpaceDN w:val="0"/>
              <w:adjustRightInd w:val="0"/>
              <w:snapToGrid w:val="0"/>
              <w:spacing w:line="219" w:lineRule="auto"/>
              <w:ind w:left="234"/>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3"/>
                <w:kern w:val="0"/>
                <w:sz w:val="20"/>
                <w:szCs w:val="20"/>
              </w:rPr>
              <w:t>指标值</w:t>
            </w:r>
          </w:p>
        </w:tc>
        <w:tc>
          <w:tcPr>
            <w:tcW w:w="1339" w:type="dxa"/>
            <w:vAlign w:val="top"/>
          </w:tcPr>
          <w:p w14:paraId="53C87E68">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0"/>
                <w:szCs w:val="20"/>
              </w:rPr>
            </w:pPr>
          </w:p>
          <w:p w14:paraId="68EA05CD">
            <w:pPr>
              <w:widowControl/>
              <w:kinsoku w:val="0"/>
              <w:autoSpaceDE w:val="0"/>
              <w:autoSpaceDN w:val="0"/>
              <w:adjustRightInd w:val="0"/>
              <w:snapToGrid w:val="0"/>
              <w:spacing w:before="68" w:line="329" w:lineRule="exact"/>
              <w:ind w:left="335"/>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4"/>
                <w:kern w:val="0"/>
                <w:position w:val="8"/>
                <w:sz w:val="20"/>
                <w:szCs w:val="20"/>
              </w:rPr>
              <w:t>实际</w:t>
            </w:r>
          </w:p>
          <w:p w14:paraId="27CBEBDF">
            <w:pPr>
              <w:widowControl/>
              <w:kinsoku w:val="0"/>
              <w:autoSpaceDE w:val="0"/>
              <w:autoSpaceDN w:val="0"/>
              <w:adjustRightInd w:val="0"/>
              <w:snapToGrid w:val="0"/>
              <w:spacing w:line="219" w:lineRule="auto"/>
              <w:ind w:left="236"/>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3"/>
                <w:kern w:val="0"/>
                <w:sz w:val="20"/>
                <w:szCs w:val="20"/>
              </w:rPr>
              <w:t>完成值</w:t>
            </w:r>
          </w:p>
        </w:tc>
        <w:tc>
          <w:tcPr>
            <w:tcW w:w="484" w:type="dxa"/>
            <w:vAlign w:val="top"/>
          </w:tcPr>
          <w:p w14:paraId="23BDDCEF">
            <w:pPr>
              <w:widowControl/>
              <w:kinsoku w:val="0"/>
              <w:autoSpaceDE w:val="0"/>
              <w:autoSpaceDN w:val="0"/>
              <w:adjustRightInd w:val="0"/>
              <w:snapToGrid w:val="0"/>
              <w:spacing w:line="341" w:lineRule="auto"/>
              <w:jc w:val="left"/>
              <w:textAlignment w:val="baseline"/>
              <w:rPr>
                <w:rFonts w:ascii="Arial" w:hAnsi="Arial" w:eastAsia="Arial" w:cs="Arial"/>
                <w:snapToGrid w:val="0"/>
                <w:color w:val="000000"/>
                <w:kern w:val="0"/>
                <w:sz w:val="20"/>
                <w:szCs w:val="20"/>
              </w:rPr>
            </w:pPr>
          </w:p>
          <w:p w14:paraId="11502418">
            <w:pPr>
              <w:widowControl/>
              <w:kinsoku w:val="0"/>
              <w:autoSpaceDE w:val="0"/>
              <w:autoSpaceDN w:val="0"/>
              <w:adjustRightInd w:val="0"/>
              <w:snapToGrid w:val="0"/>
              <w:spacing w:before="68" w:line="219" w:lineRule="auto"/>
              <w:ind w:left="137"/>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3"/>
                <w:kern w:val="0"/>
                <w:sz w:val="20"/>
                <w:szCs w:val="20"/>
              </w:rPr>
              <w:t>分值</w:t>
            </w:r>
          </w:p>
        </w:tc>
        <w:tc>
          <w:tcPr>
            <w:tcW w:w="812" w:type="dxa"/>
            <w:vAlign w:val="top"/>
          </w:tcPr>
          <w:p w14:paraId="4F1BC2A1">
            <w:pPr>
              <w:widowControl/>
              <w:kinsoku w:val="0"/>
              <w:autoSpaceDE w:val="0"/>
              <w:autoSpaceDN w:val="0"/>
              <w:adjustRightInd w:val="0"/>
              <w:snapToGrid w:val="0"/>
              <w:spacing w:line="341" w:lineRule="auto"/>
              <w:jc w:val="left"/>
              <w:textAlignment w:val="baseline"/>
              <w:rPr>
                <w:rFonts w:ascii="Arial" w:hAnsi="Arial" w:eastAsia="Arial" w:cs="Arial"/>
                <w:snapToGrid w:val="0"/>
                <w:color w:val="000000"/>
                <w:kern w:val="0"/>
                <w:sz w:val="20"/>
                <w:szCs w:val="20"/>
              </w:rPr>
            </w:pPr>
          </w:p>
          <w:p w14:paraId="197787B9">
            <w:pPr>
              <w:widowControl/>
              <w:kinsoku w:val="0"/>
              <w:autoSpaceDE w:val="0"/>
              <w:autoSpaceDN w:val="0"/>
              <w:adjustRightInd w:val="0"/>
              <w:snapToGrid w:val="0"/>
              <w:spacing w:before="68" w:line="219" w:lineRule="auto"/>
              <w:ind w:left="217"/>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3"/>
                <w:kern w:val="0"/>
                <w:sz w:val="20"/>
                <w:szCs w:val="20"/>
              </w:rPr>
              <w:t>得分</w:t>
            </w:r>
          </w:p>
        </w:tc>
        <w:tc>
          <w:tcPr>
            <w:tcW w:w="1308" w:type="dxa"/>
            <w:vAlign w:val="top"/>
          </w:tcPr>
          <w:p w14:paraId="7F035FD1">
            <w:pPr>
              <w:widowControl/>
              <w:kinsoku w:val="0"/>
              <w:autoSpaceDE w:val="0"/>
              <w:autoSpaceDN w:val="0"/>
              <w:adjustRightInd w:val="0"/>
              <w:snapToGrid w:val="0"/>
              <w:spacing w:before="131" w:line="219" w:lineRule="auto"/>
              <w:ind w:left="258"/>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5"/>
                <w:kern w:val="0"/>
                <w:sz w:val="20"/>
                <w:szCs w:val="20"/>
              </w:rPr>
              <w:t>偏差原因</w:t>
            </w:r>
          </w:p>
          <w:p w14:paraId="282582DB">
            <w:pPr>
              <w:widowControl/>
              <w:kinsoku w:val="0"/>
              <w:autoSpaceDE w:val="0"/>
              <w:autoSpaceDN w:val="0"/>
              <w:adjustRightInd w:val="0"/>
              <w:snapToGrid w:val="0"/>
              <w:spacing w:before="61" w:line="220" w:lineRule="auto"/>
              <w:ind w:left="368"/>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3"/>
                <w:kern w:val="0"/>
                <w:sz w:val="20"/>
                <w:szCs w:val="20"/>
              </w:rPr>
              <w:t>分析及</w:t>
            </w:r>
          </w:p>
          <w:p w14:paraId="32B92A35">
            <w:pPr>
              <w:widowControl/>
              <w:kinsoku w:val="0"/>
              <w:autoSpaceDE w:val="0"/>
              <w:autoSpaceDN w:val="0"/>
              <w:adjustRightInd w:val="0"/>
              <w:snapToGrid w:val="0"/>
              <w:spacing w:before="59" w:line="219" w:lineRule="auto"/>
              <w:ind w:left="258"/>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改进措施</w:t>
            </w:r>
          </w:p>
        </w:tc>
      </w:tr>
      <w:tr w14:paraId="3F2B6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1073" w:type="dxa"/>
            <w:vMerge w:val="continue"/>
            <w:tcBorders>
              <w:top w:val="nil"/>
              <w:bottom w:val="nil"/>
            </w:tcBorders>
            <w:textDirection w:val="tbRlV"/>
            <w:vAlign w:val="top"/>
          </w:tcPr>
          <w:p w14:paraId="33BE9E1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937" w:type="dxa"/>
            <w:vMerge w:val="restart"/>
            <w:tcBorders>
              <w:bottom w:val="nil"/>
            </w:tcBorders>
            <w:vAlign w:val="top"/>
          </w:tcPr>
          <w:p w14:paraId="2A1277AB">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0"/>
                <w:szCs w:val="20"/>
              </w:rPr>
            </w:pPr>
          </w:p>
          <w:p w14:paraId="5DC2A2E0">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0"/>
                <w:szCs w:val="20"/>
              </w:rPr>
            </w:pPr>
          </w:p>
          <w:p w14:paraId="402C5209">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0"/>
                <w:szCs w:val="20"/>
              </w:rPr>
            </w:pPr>
          </w:p>
          <w:p w14:paraId="2F6CF5E2">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0"/>
                <w:szCs w:val="20"/>
              </w:rPr>
            </w:pPr>
          </w:p>
          <w:p w14:paraId="4BF20400">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0"/>
                <w:szCs w:val="20"/>
              </w:rPr>
            </w:pPr>
          </w:p>
          <w:p w14:paraId="5B9D23AF">
            <w:pPr>
              <w:widowControl/>
              <w:kinsoku w:val="0"/>
              <w:autoSpaceDE w:val="0"/>
              <w:autoSpaceDN w:val="0"/>
              <w:adjustRightInd w:val="0"/>
              <w:snapToGrid w:val="0"/>
              <w:spacing w:before="69" w:line="219" w:lineRule="auto"/>
              <w:ind w:left="27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2"/>
                <w:kern w:val="0"/>
                <w:sz w:val="20"/>
                <w:szCs w:val="20"/>
              </w:rPr>
              <w:t>产出</w:t>
            </w:r>
          </w:p>
          <w:p w14:paraId="48E01B25">
            <w:pPr>
              <w:widowControl/>
              <w:kinsoku w:val="0"/>
              <w:autoSpaceDE w:val="0"/>
              <w:autoSpaceDN w:val="0"/>
              <w:adjustRightInd w:val="0"/>
              <w:snapToGrid w:val="0"/>
              <w:spacing w:before="81" w:line="630" w:lineRule="exact"/>
              <w:ind w:left="27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3"/>
                <w:kern w:val="0"/>
                <w:position w:val="32"/>
                <w:sz w:val="20"/>
                <w:szCs w:val="20"/>
              </w:rPr>
              <w:t>指标</w:t>
            </w:r>
          </w:p>
          <w:p w14:paraId="6C0C99D9">
            <w:pPr>
              <w:widowControl/>
              <w:kinsoku w:val="0"/>
              <w:autoSpaceDE w:val="0"/>
              <w:autoSpaceDN w:val="0"/>
              <w:adjustRightInd w:val="0"/>
              <w:snapToGrid w:val="0"/>
              <w:spacing w:line="220" w:lineRule="auto"/>
              <w:ind w:left="17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9"/>
                <w:kern w:val="0"/>
                <w:sz w:val="20"/>
                <w:szCs w:val="20"/>
              </w:rPr>
              <w:t>(</w:t>
            </w:r>
            <w:r>
              <w:rPr>
                <w:rFonts w:hint="eastAsia" w:ascii="宋体" w:hAnsi="宋体" w:eastAsia="宋体" w:cs="宋体"/>
                <w:snapToGrid w:val="0"/>
                <w:color w:val="000000"/>
                <w:spacing w:val="9"/>
                <w:kern w:val="0"/>
                <w:sz w:val="20"/>
                <w:szCs w:val="20"/>
                <w:lang w:val="en-US" w:eastAsia="zh-CN"/>
              </w:rPr>
              <w:t>50</w:t>
            </w:r>
            <w:r>
              <w:rPr>
                <w:rFonts w:ascii="宋体" w:hAnsi="宋体" w:eastAsia="宋体" w:cs="宋体"/>
                <w:snapToGrid w:val="0"/>
                <w:color w:val="000000"/>
                <w:spacing w:val="9"/>
                <w:kern w:val="0"/>
                <w:sz w:val="20"/>
                <w:szCs w:val="20"/>
              </w:rPr>
              <w:t>分)</w:t>
            </w:r>
          </w:p>
        </w:tc>
        <w:tc>
          <w:tcPr>
            <w:tcW w:w="1200" w:type="dxa"/>
            <w:vMerge w:val="restart"/>
            <w:vAlign w:val="top"/>
          </w:tcPr>
          <w:p w14:paraId="513FAFF8">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0"/>
                <w:szCs w:val="20"/>
              </w:rPr>
            </w:pPr>
          </w:p>
          <w:p w14:paraId="10F01A61">
            <w:pPr>
              <w:widowControl/>
              <w:kinsoku w:val="0"/>
              <w:autoSpaceDE w:val="0"/>
              <w:autoSpaceDN w:val="0"/>
              <w:adjustRightInd w:val="0"/>
              <w:snapToGrid w:val="0"/>
              <w:spacing w:before="68" w:line="219" w:lineRule="auto"/>
              <w:ind w:left="202"/>
              <w:jc w:val="left"/>
              <w:textAlignment w:val="baseline"/>
              <w:rPr>
                <w:rFonts w:ascii="宋体" w:hAnsi="宋体" w:eastAsia="宋体" w:cs="宋体"/>
                <w:snapToGrid w:val="0"/>
                <w:color w:val="000000"/>
                <w:spacing w:val="-2"/>
                <w:kern w:val="0"/>
                <w:sz w:val="20"/>
                <w:szCs w:val="20"/>
              </w:rPr>
            </w:pPr>
            <w:r>
              <w:rPr>
                <w:rFonts w:ascii="宋体" w:hAnsi="宋体" w:eastAsia="宋体" w:cs="宋体"/>
                <w:snapToGrid w:val="0"/>
                <w:color w:val="000000"/>
                <w:spacing w:val="-2"/>
                <w:kern w:val="0"/>
                <w:sz w:val="20"/>
                <w:szCs w:val="20"/>
              </w:rPr>
              <w:t>数量指标</w:t>
            </w:r>
          </w:p>
          <w:p w14:paraId="5F25FCDF">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0"/>
                <w:szCs w:val="20"/>
              </w:rPr>
            </w:pPr>
          </w:p>
          <w:p w14:paraId="6545F48F">
            <w:pPr>
              <w:widowControl/>
              <w:kinsoku w:val="0"/>
              <w:autoSpaceDE w:val="0"/>
              <w:autoSpaceDN w:val="0"/>
              <w:adjustRightInd w:val="0"/>
              <w:snapToGrid w:val="0"/>
              <w:spacing w:before="68" w:line="220" w:lineRule="auto"/>
              <w:ind w:left="202"/>
              <w:jc w:val="left"/>
              <w:textAlignment w:val="baseline"/>
              <w:rPr>
                <w:rFonts w:ascii="宋体" w:hAnsi="宋体" w:eastAsia="宋体" w:cs="宋体"/>
                <w:snapToGrid w:val="0"/>
                <w:color w:val="000000"/>
                <w:kern w:val="0"/>
                <w:sz w:val="20"/>
                <w:szCs w:val="20"/>
              </w:rPr>
            </w:pPr>
          </w:p>
        </w:tc>
        <w:tc>
          <w:tcPr>
            <w:tcW w:w="1144" w:type="dxa"/>
            <w:vAlign w:val="top"/>
          </w:tcPr>
          <w:p w14:paraId="4F1AEC9A">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立案数</w:t>
            </w:r>
          </w:p>
        </w:tc>
        <w:tc>
          <w:tcPr>
            <w:tcW w:w="1062" w:type="dxa"/>
            <w:vAlign w:val="top"/>
          </w:tcPr>
          <w:p w14:paraId="6237C2AC">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应立尽立</w:t>
            </w:r>
          </w:p>
        </w:tc>
        <w:tc>
          <w:tcPr>
            <w:tcW w:w="1339" w:type="dxa"/>
            <w:vAlign w:val="top"/>
          </w:tcPr>
          <w:p w14:paraId="4A0F7722">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350余件</w:t>
            </w:r>
          </w:p>
        </w:tc>
        <w:tc>
          <w:tcPr>
            <w:tcW w:w="484" w:type="dxa"/>
            <w:vAlign w:val="top"/>
          </w:tcPr>
          <w:p w14:paraId="59F6018B">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10</w:t>
            </w:r>
          </w:p>
        </w:tc>
        <w:tc>
          <w:tcPr>
            <w:tcW w:w="812" w:type="dxa"/>
            <w:vAlign w:val="top"/>
          </w:tcPr>
          <w:p w14:paraId="458E25F3">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10</w:t>
            </w:r>
          </w:p>
        </w:tc>
        <w:tc>
          <w:tcPr>
            <w:tcW w:w="1308" w:type="dxa"/>
            <w:vAlign w:val="top"/>
          </w:tcPr>
          <w:p w14:paraId="7C7E279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14:paraId="3E1C3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1073" w:type="dxa"/>
            <w:vMerge w:val="continue"/>
            <w:tcBorders>
              <w:top w:val="nil"/>
              <w:bottom w:val="nil"/>
            </w:tcBorders>
            <w:textDirection w:val="tbRlV"/>
            <w:vAlign w:val="top"/>
          </w:tcPr>
          <w:p w14:paraId="3AE9C81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937" w:type="dxa"/>
            <w:vMerge w:val="continue"/>
            <w:tcBorders>
              <w:top w:val="nil"/>
              <w:bottom w:val="nil"/>
            </w:tcBorders>
            <w:vAlign w:val="top"/>
          </w:tcPr>
          <w:p w14:paraId="3F8187E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200" w:type="dxa"/>
            <w:vMerge w:val="continue"/>
            <w:vAlign w:val="top"/>
          </w:tcPr>
          <w:p w14:paraId="18E8586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144" w:type="dxa"/>
            <w:vAlign w:val="top"/>
          </w:tcPr>
          <w:p w14:paraId="24D348AB">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0"/>
                <w:szCs w:val="20"/>
                <w:lang w:val="en-US" w:eastAsia="zh-CN"/>
              </w:rPr>
            </w:pPr>
            <w:r>
              <w:rPr>
                <w:rFonts w:hint="default" w:ascii="Arial" w:hAnsi="Arial" w:eastAsia="宋体" w:cs="Arial"/>
                <w:snapToGrid w:val="0"/>
                <w:color w:val="000000"/>
                <w:kern w:val="0"/>
                <w:sz w:val="20"/>
                <w:szCs w:val="20"/>
                <w:lang w:val="en-US" w:eastAsia="zh-CN"/>
              </w:rPr>
              <w:t>深化运用“四种形态”批评教育和处理</w:t>
            </w:r>
          </w:p>
        </w:tc>
        <w:tc>
          <w:tcPr>
            <w:tcW w:w="1062" w:type="dxa"/>
            <w:vAlign w:val="top"/>
          </w:tcPr>
          <w:p w14:paraId="715E0F7B">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据实处理处分</w:t>
            </w:r>
          </w:p>
        </w:tc>
        <w:tc>
          <w:tcPr>
            <w:tcW w:w="1339" w:type="dxa"/>
            <w:vAlign w:val="top"/>
          </w:tcPr>
          <w:p w14:paraId="3F37B6CA">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650余人次</w:t>
            </w:r>
          </w:p>
        </w:tc>
        <w:tc>
          <w:tcPr>
            <w:tcW w:w="484" w:type="dxa"/>
            <w:vAlign w:val="top"/>
          </w:tcPr>
          <w:p w14:paraId="0AB84051">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10</w:t>
            </w:r>
          </w:p>
        </w:tc>
        <w:tc>
          <w:tcPr>
            <w:tcW w:w="812" w:type="dxa"/>
            <w:vAlign w:val="top"/>
          </w:tcPr>
          <w:p w14:paraId="37E5A95F">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10</w:t>
            </w:r>
          </w:p>
        </w:tc>
        <w:tc>
          <w:tcPr>
            <w:tcW w:w="1308" w:type="dxa"/>
            <w:vAlign w:val="top"/>
          </w:tcPr>
          <w:p w14:paraId="750A2C7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14:paraId="60353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073" w:type="dxa"/>
            <w:vMerge w:val="continue"/>
            <w:tcBorders>
              <w:top w:val="nil"/>
              <w:bottom w:val="nil"/>
            </w:tcBorders>
            <w:textDirection w:val="tbRlV"/>
            <w:vAlign w:val="top"/>
          </w:tcPr>
          <w:p w14:paraId="23E4F33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937" w:type="dxa"/>
            <w:vMerge w:val="continue"/>
            <w:tcBorders>
              <w:top w:val="nil"/>
              <w:bottom w:val="nil"/>
            </w:tcBorders>
            <w:vAlign w:val="top"/>
          </w:tcPr>
          <w:p w14:paraId="6D52FE9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200" w:type="dxa"/>
            <w:vMerge w:val="continue"/>
            <w:vAlign w:val="top"/>
          </w:tcPr>
          <w:p w14:paraId="50C29DCE">
            <w:pPr>
              <w:widowControl/>
              <w:kinsoku w:val="0"/>
              <w:autoSpaceDE w:val="0"/>
              <w:autoSpaceDN w:val="0"/>
              <w:adjustRightInd w:val="0"/>
              <w:snapToGrid w:val="0"/>
              <w:spacing w:before="68" w:line="220" w:lineRule="auto"/>
              <w:ind w:left="202"/>
              <w:jc w:val="left"/>
              <w:textAlignment w:val="baseline"/>
              <w:rPr>
                <w:rFonts w:ascii="宋体" w:hAnsi="宋体" w:eastAsia="宋体" w:cs="宋体"/>
                <w:snapToGrid w:val="0"/>
                <w:color w:val="000000"/>
                <w:kern w:val="0"/>
                <w:sz w:val="20"/>
                <w:szCs w:val="20"/>
              </w:rPr>
            </w:pPr>
          </w:p>
        </w:tc>
        <w:tc>
          <w:tcPr>
            <w:tcW w:w="1144" w:type="dxa"/>
            <w:vAlign w:val="top"/>
          </w:tcPr>
          <w:p w14:paraId="493CEB79">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廉政审查</w:t>
            </w:r>
          </w:p>
        </w:tc>
        <w:tc>
          <w:tcPr>
            <w:tcW w:w="1062" w:type="dxa"/>
            <w:vAlign w:val="top"/>
          </w:tcPr>
          <w:p w14:paraId="41370801">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按需开展</w:t>
            </w:r>
          </w:p>
        </w:tc>
        <w:tc>
          <w:tcPr>
            <w:tcW w:w="1339" w:type="dxa"/>
            <w:vAlign w:val="top"/>
          </w:tcPr>
          <w:p w14:paraId="3F0F835F">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53批（3203人次）</w:t>
            </w:r>
          </w:p>
        </w:tc>
        <w:tc>
          <w:tcPr>
            <w:tcW w:w="484" w:type="dxa"/>
            <w:vAlign w:val="top"/>
          </w:tcPr>
          <w:p w14:paraId="5C31163E">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5</w:t>
            </w:r>
          </w:p>
        </w:tc>
        <w:tc>
          <w:tcPr>
            <w:tcW w:w="812" w:type="dxa"/>
            <w:vAlign w:val="top"/>
          </w:tcPr>
          <w:p w14:paraId="76405B54">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5</w:t>
            </w:r>
          </w:p>
        </w:tc>
        <w:tc>
          <w:tcPr>
            <w:tcW w:w="1308" w:type="dxa"/>
            <w:vAlign w:val="top"/>
          </w:tcPr>
          <w:p w14:paraId="2DB6AA7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14:paraId="27D59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073" w:type="dxa"/>
            <w:vMerge w:val="continue"/>
            <w:tcBorders>
              <w:top w:val="nil"/>
              <w:bottom w:val="nil"/>
            </w:tcBorders>
            <w:textDirection w:val="tbRlV"/>
            <w:vAlign w:val="top"/>
          </w:tcPr>
          <w:p w14:paraId="5F6E3B2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937" w:type="dxa"/>
            <w:vMerge w:val="continue"/>
            <w:tcBorders>
              <w:top w:val="nil"/>
              <w:bottom w:val="nil"/>
            </w:tcBorders>
            <w:vAlign w:val="top"/>
          </w:tcPr>
          <w:p w14:paraId="2148D5D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200" w:type="dxa"/>
            <w:vMerge w:val="continue"/>
            <w:vAlign w:val="top"/>
          </w:tcPr>
          <w:p w14:paraId="757244EA">
            <w:pPr>
              <w:widowControl/>
              <w:kinsoku w:val="0"/>
              <w:autoSpaceDE w:val="0"/>
              <w:autoSpaceDN w:val="0"/>
              <w:adjustRightInd w:val="0"/>
              <w:snapToGrid w:val="0"/>
              <w:spacing w:before="68" w:line="220" w:lineRule="auto"/>
              <w:ind w:left="202"/>
              <w:jc w:val="left"/>
              <w:textAlignment w:val="baseline"/>
              <w:rPr>
                <w:rFonts w:ascii="宋体" w:hAnsi="宋体" w:eastAsia="宋体" w:cs="宋体"/>
                <w:snapToGrid w:val="0"/>
                <w:color w:val="000000"/>
                <w:kern w:val="0"/>
                <w:sz w:val="20"/>
                <w:szCs w:val="20"/>
              </w:rPr>
            </w:pPr>
          </w:p>
        </w:tc>
        <w:tc>
          <w:tcPr>
            <w:tcW w:w="1144" w:type="dxa"/>
            <w:vAlign w:val="top"/>
          </w:tcPr>
          <w:p w14:paraId="06189997">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业务培训</w:t>
            </w:r>
          </w:p>
        </w:tc>
        <w:tc>
          <w:tcPr>
            <w:tcW w:w="1062" w:type="dxa"/>
            <w:vAlign w:val="top"/>
          </w:tcPr>
          <w:p w14:paraId="6330DE4A">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default" w:ascii="Arial" w:hAnsi="Arial" w:eastAsia="Arial" w:cs="Arial"/>
                <w:snapToGrid w:val="0"/>
                <w:color w:val="000000"/>
                <w:kern w:val="0"/>
                <w:sz w:val="20"/>
                <w:szCs w:val="20"/>
              </w:rPr>
              <w:t>≥</w:t>
            </w:r>
            <w:r>
              <w:rPr>
                <w:rFonts w:hint="eastAsia" w:ascii="Arial" w:hAnsi="Arial" w:eastAsia="宋体" w:cs="Arial"/>
                <w:snapToGrid w:val="0"/>
                <w:color w:val="000000"/>
                <w:kern w:val="0"/>
                <w:sz w:val="20"/>
                <w:szCs w:val="20"/>
                <w:lang w:val="en-US" w:eastAsia="zh-CN"/>
              </w:rPr>
              <w:t>1200人次</w:t>
            </w:r>
          </w:p>
        </w:tc>
        <w:tc>
          <w:tcPr>
            <w:tcW w:w="1339" w:type="dxa"/>
            <w:vAlign w:val="top"/>
          </w:tcPr>
          <w:p w14:paraId="04B52A32">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1400余人次</w:t>
            </w:r>
          </w:p>
        </w:tc>
        <w:tc>
          <w:tcPr>
            <w:tcW w:w="484" w:type="dxa"/>
            <w:vAlign w:val="top"/>
          </w:tcPr>
          <w:p w14:paraId="78B5B4E4">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10</w:t>
            </w:r>
          </w:p>
        </w:tc>
        <w:tc>
          <w:tcPr>
            <w:tcW w:w="812" w:type="dxa"/>
            <w:vAlign w:val="top"/>
          </w:tcPr>
          <w:p w14:paraId="7BEDBA4F">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10</w:t>
            </w:r>
          </w:p>
        </w:tc>
        <w:tc>
          <w:tcPr>
            <w:tcW w:w="1308" w:type="dxa"/>
            <w:vAlign w:val="top"/>
          </w:tcPr>
          <w:p w14:paraId="4A3D330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14:paraId="379E1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1073" w:type="dxa"/>
            <w:vMerge w:val="continue"/>
            <w:tcBorders>
              <w:top w:val="nil"/>
              <w:bottom w:val="nil"/>
            </w:tcBorders>
            <w:textDirection w:val="tbRlV"/>
            <w:vAlign w:val="top"/>
          </w:tcPr>
          <w:p w14:paraId="0D48266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937" w:type="dxa"/>
            <w:vMerge w:val="continue"/>
            <w:tcBorders>
              <w:top w:val="nil"/>
              <w:bottom w:val="nil"/>
            </w:tcBorders>
            <w:vAlign w:val="top"/>
          </w:tcPr>
          <w:p w14:paraId="25C7DBC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200" w:type="dxa"/>
            <w:vMerge w:val="continue"/>
            <w:vAlign w:val="top"/>
          </w:tcPr>
          <w:p w14:paraId="5FAE34A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144" w:type="dxa"/>
            <w:vAlign w:val="top"/>
          </w:tcPr>
          <w:p w14:paraId="3E81F8CD">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巡察</w:t>
            </w:r>
          </w:p>
        </w:tc>
        <w:tc>
          <w:tcPr>
            <w:tcW w:w="1062" w:type="dxa"/>
            <w:vAlign w:val="top"/>
          </w:tcPr>
          <w:p w14:paraId="26B19DE5">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default" w:ascii="Arial" w:hAnsi="Arial" w:eastAsia="Arial" w:cs="Arial"/>
                <w:snapToGrid w:val="0"/>
                <w:color w:val="000000"/>
                <w:kern w:val="0"/>
                <w:sz w:val="20"/>
                <w:szCs w:val="20"/>
              </w:rPr>
              <w:t>≥</w:t>
            </w:r>
            <w:r>
              <w:rPr>
                <w:rFonts w:hint="eastAsia" w:ascii="Arial" w:hAnsi="Arial" w:eastAsia="宋体" w:cs="Arial"/>
                <w:snapToGrid w:val="0"/>
                <w:color w:val="000000"/>
                <w:kern w:val="0"/>
                <w:sz w:val="20"/>
                <w:szCs w:val="20"/>
                <w:lang w:val="en-US" w:eastAsia="zh-CN"/>
              </w:rPr>
              <w:t>3轮</w:t>
            </w:r>
          </w:p>
        </w:tc>
        <w:tc>
          <w:tcPr>
            <w:tcW w:w="1339" w:type="dxa"/>
            <w:vAlign w:val="top"/>
          </w:tcPr>
          <w:p w14:paraId="15FC5017">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3轮</w:t>
            </w:r>
          </w:p>
        </w:tc>
        <w:tc>
          <w:tcPr>
            <w:tcW w:w="484" w:type="dxa"/>
            <w:vAlign w:val="top"/>
          </w:tcPr>
          <w:p w14:paraId="44252B28">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5</w:t>
            </w:r>
          </w:p>
        </w:tc>
        <w:tc>
          <w:tcPr>
            <w:tcW w:w="812" w:type="dxa"/>
            <w:vAlign w:val="top"/>
          </w:tcPr>
          <w:p w14:paraId="7737984C">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5</w:t>
            </w:r>
          </w:p>
        </w:tc>
        <w:tc>
          <w:tcPr>
            <w:tcW w:w="1308" w:type="dxa"/>
            <w:vAlign w:val="top"/>
          </w:tcPr>
          <w:p w14:paraId="393B2B1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14:paraId="6F5FC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1073" w:type="dxa"/>
            <w:vMerge w:val="continue"/>
            <w:tcBorders>
              <w:top w:val="nil"/>
              <w:bottom w:val="nil"/>
            </w:tcBorders>
            <w:textDirection w:val="tbRlV"/>
            <w:vAlign w:val="top"/>
          </w:tcPr>
          <w:p w14:paraId="26873A6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937" w:type="dxa"/>
            <w:vMerge w:val="continue"/>
            <w:tcBorders>
              <w:top w:val="nil"/>
              <w:bottom w:val="nil"/>
            </w:tcBorders>
            <w:vAlign w:val="top"/>
          </w:tcPr>
          <w:p w14:paraId="0E35A38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200" w:type="dxa"/>
            <w:vMerge w:val="restart"/>
            <w:tcBorders>
              <w:bottom w:val="nil"/>
            </w:tcBorders>
            <w:vAlign w:val="top"/>
          </w:tcPr>
          <w:p w14:paraId="299F4E0A">
            <w:pPr>
              <w:widowControl/>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0"/>
                <w:szCs w:val="20"/>
              </w:rPr>
            </w:pPr>
          </w:p>
          <w:p w14:paraId="5CC3744B">
            <w:pPr>
              <w:widowControl/>
              <w:kinsoku w:val="0"/>
              <w:autoSpaceDE w:val="0"/>
              <w:autoSpaceDN w:val="0"/>
              <w:adjustRightInd w:val="0"/>
              <w:snapToGrid w:val="0"/>
              <w:spacing w:before="68" w:line="219" w:lineRule="auto"/>
              <w:ind w:left="202"/>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成本指标</w:t>
            </w:r>
          </w:p>
        </w:tc>
        <w:tc>
          <w:tcPr>
            <w:tcW w:w="1144" w:type="dxa"/>
            <w:vAlign w:val="top"/>
          </w:tcPr>
          <w:p w14:paraId="7615852B">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办案成本</w:t>
            </w:r>
          </w:p>
        </w:tc>
        <w:tc>
          <w:tcPr>
            <w:tcW w:w="1062" w:type="dxa"/>
            <w:vAlign w:val="top"/>
          </w:tcPr>
          <w:p w14:paraId="3DCDC1FA">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尽量缩减</w:t>
            </w:r>
          </w:p>
        </w:tc>
        <w:tc>
          <w:tcPr>
            <w:tcW w:w="1339" w:type="dxa"/>
            <w:vAlign w:val="top"/>
          </w:tcPr>
          <w:p w14:paraId="5DE0F4AB">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450万</w:t>
            </w:r>
          </w:p>
        </w:tc>
        <w:tc>
          <w:tcPr>
            <w:tcW w:w="484" w:type="dxa"/>
            <w:vAlign w:val="top"/>
          </w:tcPr>
          <w:p w14:paraId="70AED6A9">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5</w:t>
            </w:r>
          </w:p>
        </w:tc>
        <w:tc>
          <w:tcPr>
            <w:tcW w:w="812" w:type="dxa"/>
            <w:vAlign w:val="top"/>
          </w:tcPr>
          <w:p w14:paraId="1BD846DA">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4</w:t>
            </w:r>
          </w:p>
        </w:tc>
        <w:tc>
          <w:tcPr>
            <w:tcW w:w="1308" w:type="dxa"/>
            <w:vAlign w:val="top"/>
          </w:tcPr>
          <w:p w14:paraId="5E83B2D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14:paraId="56E22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1073" w:type="dxa"/>
            <w:vMerge w:val="continue"/>
            <w:tcBorders>
              <w:top w:val="nil"/>
              <w:bottom w:val="nil"/>
            </w:tcBorders>
            <w:textDirection w:val="tbRlV"/>
            <w:vAlign w:val="top"/>
          </w:tcPr>
          <w:p w14:paraId="5B9C4BF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937" w:type="dxa"/>
            <w:vMerge w:val="continue"/>
            <w:tcBorders>
              <w:top w:val="nil"/>
            </w:tcBorders>
            <w:vAlign w:val="top"/>
          </w:tcPr>
          <w:p w14:paraId="3C5724F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200" w:type="dxa"/>
            <w:vMerge w:val="continue"/>
            <w:tcBorders>
              <w:top w:val="nil"/>
            </w:tcBorders>
            <w:vAlign w:val="top"/>
          </w:tcPr>
          <w:p w14:paraId="26A59A9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144" w:type="dxa"/>
            <w:vAlign w:val="top"/>
          </w:tcPr>
          <w:p w14:paraId="68456A36">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乡镇纪委经费</w:t>
            </w:r>
          </w:p>
        </w:tc>
        <w:tc>
          <w:tcPr>
            <w:tcW w:w="1062" w:type="dxa"/>
            <w:vAlign w:val="top"/>
          </w:tcPr>
          <w:p w14:paraId="5CA8E3F4">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default" w:ascii="Arial" w:hAnsi="Arial" w:eastAsia="宋体" w:cs="Arial"/>
                <w:snapToGrid w:val="0"/>
                <w:color w:val="000000"/>
                <w:kern w:val="0"/>
                <w:sz w:val="20"/>
                <w:szCs w:val="20"/>
                <w:lang w:val="en-US" w:eastAsia="zh-CN"/>
              </w:rPr>
              <w:t>≤</w:t>
            </w:r>
            <w:r>
              <w:rPr>
                <w:rFonts w:hint="eastAsia" w:ascii="Arial" w:hAnsi="Arial" w:eastAsia="宋体" w:cs="Arial"/>
                <w:snapToGrid w:val="0"/>
                <w:color w:val="000000"/>
                <w:kern w:val="0"/>
                <w:sz w:val="20"/>
                <w:szCs w:val="20"/>
                <w:lang w:val="en-US" w:eastAsia="zh-CN"/>
              </w:rPr>
              <w:t>36万</w:t>
            </w:r>
          </w:p>
        </w:tc>
        <w:tc>
          <w:tcPr>
            <w:tcW w:w="1339" w:type="dxa"/>
            <w:vAlign w:val="top"/>
          </w:tcPr>
          <w:p w14:paraId="26D9BA6E">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36万</w:t>
            </w:r>
          </w:p>
        </w:tc>
        <w:tc>
          <w:tcPr>
            <w:tcW w:w="484" w:type="dxa"/>
            <w:vAlign w:val="top"/>
          </w:tcPr>
          <w:p w14:paraId="41320564">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5</w:t>
            </w:r>
          </w:p>
        </w:tc>
        <w:tc>
          <w:tcPr>
            <w:tcW w:w="812" w:type="dxa"/>
            <w:vAlign w:val="top"/>
          </w:tcPr>
          <w:p w14:paraId="26956C19">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5</w:t>
            </w:r>
          </w:p>
        </w:tc>
        <w:tc>
          <w:tcPr>
            <w:tcW w:w="1308" w:type="dxa"/>
            <w:vAlign w:val="top"/>
          </w:tcPr>
          <w:p w14:paraId="013C605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14:paraId="16DE9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1073" w:type="dxa"/>
            <w:vMerge w:val="continue"/>
            <w:tcBorders>
              <w:top w:val="nil"/>
              <w:bottom w:val="nil"/>
            </w:tcBorders>
            <w:textDirection w:val="tbRlV"/>
            <w:vAlign w:val="top"/>
          </w:tcPr>
          <w:p w14:paraId="5BD492F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937" w:type="dxa"/>
            <w:vMerge w:val="restart"/>
            <w:tcBorders>
              <w:bottom w:val="nil"/>
            </w:tcBorders>
            <w:vAlign w:val="top"/>
          </w:tcPr>
          <w:p w14:paraId="27C37927">
            <w:pPr>
              <w:widowControl/>
              <w:kinsoku w:val="0"/>
              <w:autoSpaceDE w:val="0"/>
              <w:autoSpaceDN w:val="0"/>
              <w:adjustRightInd w:val="0"/>
              <w:snapToGrid w:val="0"/>
              <w:spacing w:line="304" w:lineRule="auto"/>
              <w:jc w:val="left"/>
              <w:textAlignment w:val="baseline"/>
              <w:rPr>
                <w:rFonts w:ascii="Arial" w:hAnsi="Arial" w:eastAsia="Arial" w:cs="Arial"/>
                <w:snapToGrid w:val="0"/>
                <w:color w:val="000000"/>
                <w:kern w:val="0"/>
                <w:sz w:val="20"/>
                <w:szCs w:val="20"/>
              </w:rPr>
            </w:pPr>
          </w:p>
          <w:p w14:paraId="176BE87A">
            <w:pPr>
              <w:widowControl/>
              <w:kinsoku w:val="0"/>
              <w:autoSpaceDE w:val="0"/>
              <w:autoSpaceDN w:val="0"/>
              <w:adjustRightInd w:val="0"/>
              <w:snapToGrid w:val="0"/>
              <w:spacing w:line="304" w:lineRule="auto"/>
              <w:jc w:val="left"/>
              <w:textAlignment w:val="baseline"/>
              <w:rPr>
                <w:rFonts w:ascii="Arial" w:hAnsi="Arial" w:eastAsia="Arial" w:cs="Arial"/>
                <w:snapToGrid w:val="0"/>
                <w:color w:val="000000"/>
                <w:kern w:val="0"/>
                <w:sz w:val="20"/>
                <w:szCs w:val="20"/>
              </w:rPr>
            </w:pPr>
          </w:p>
          <w:p w14:paraId="058C191E">
            <w:pPr>
              <w:widowControl/>
              <w:kinsoku w:val="0"/>
              <w:autoSpaceDE w:val="0"/>
              <w:autoSpaceDN w:val="0"/>
              <w:adjustRightInd w:val="0"/>
              <w:snapToGrid w:val="0"/>
              <w:spacing w:line="304" w:lineRule="auto"/>
              <w:jc w:val="left"/>
              <w:textAlignment w:val="baseline"/>
              <w:rPr>
                <w:rFonts w:ascii="Arial" w:hAnsi="Arial" w:eastAsia="Arial" w:cs="Arial"/>
                <w:snapToGrid w:val="0"/>
                <w:color w:val="000000"/>
                <w:kern w:val="0"/>
                <w:sz w:val="20"/>
                <w:szCs w:val="20"/>
              </w:rPr>
            </w:pPr>
          </w:p>
          <w:p w14:paraId="15C22116">
            <w:pPr>
              <w:widowControl/>
              <w:kinsoku w:val="0"/>
              <w:autoSpaceDE w:val="0"/>
              <w:autoSpaceDN w:val="0"/>
              <w:adjustRightInd w:val="0"/>
              <w:snapToGrid w:val="0"/>
              <w:spacing w:before="68" w:line="220" w:lineRule="auto"/>
              <w:ind w:left="27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4"/>
                <w:kern w:val="0"/>
                <w:sz w:val="20"/>
                <w:szCs w:val="20"/>
              </w:rPr>
              <w:t>效益</w:t>
            </w:r>
          </w:p>
          <w:p w14:paraId="55B6B4BA">
            <w:pPr>
              <w:widowControl/>
              <w:kinsoku w:val="0"/>
              <w:autoSpaceDE w:val="0"/>
              <w:autoSpaceDN w:val="0"/>
              <w:adjustRightInd w:val="0"/>
              <w:snapToGrid w:val="0"/>
              <w:spacing w:before="79" w:line="610" w:lineRule="exact"/>
              <w:ind w:left="27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3"/>
                <w:kern w:val="0"/>
                <w:position w:val="31"/>
                <w:sz w:val="20"/>
                <w:szCs w:val="20"/>
              </w:rPr>
              <w:t>指标</w:t>
            </w:r>
          </w:p>
          <w:p w14:paraId="22BFADAF">
            <w:pPr>
              <w:widowControl/>
              <w:kinsoku w:val="0"/>
              <w:autoSpaceDE w:val="0"/>
              <w:autoSpaceDN w:val="0"/>
              <w:adjustRightInd w:val="0"/>
              <w:snapToGrid w:val="0"/>
              <w:spacing w:line="220" w:lineRule="auto"/>
              <w:ind w:left="17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9"/>
                <w:kern w:val="0"/>
                <w:sz w:val="20"/>
                <w:szCs w:val="20"/>
              </w:rPr>
              <w:t>(</w:t>
            </w:r>
            <w:r>
              <w:rPr>
                <w:rFonts w:hint="eastAsia" w:ascii="宋体" w:hAnsi="宋体" w:eastAsia="宋体" w:cs="宋体"/>
                <w:snapToGrid w:val="0"/>
                <w:color w:val="000000"/>
                <w:spacing w:val="9"/>
                <w:kern w:val="0"/>
                <w:sz w:val="20"/>
                <w:szCs w:val="20"/>
                <w:lang w:val="en-US" w:eastAsia="zh-CN"/>
              </w:rPr>
              <w:t>30</w:t>
            </w:r>
            <w:r>
              <w:rPr>
                <w:rFonts w:ascii="宋体" w:hAnsi="宋体" w:eastAsia="宋体" w:cs="宋体"/>
                <w:snapToGrid w:val="0"/>
                <w:color w:val="000000"/>
                <w:spacing w:val="9"/>
                <w:kern w:val="0"/>
                <w:sz w:val="20"/>
                <w:szCs w:val="20"/>
              </w:rPr>
              <w:t>分)</w:t>
            </w:r>
          </w:p>
        </w:tc>
        <w:tc>
          <w:tcPr>
            <w:tcW w:w="1200" w:type="dxa"/>
            <w:tcBorders>
              <w:bottom w:val="nil"/>
            </w:tcBorders>
            <w:vAlign w:val="top"/>
          </w:tcPr>
          <w:p w14:paraId="450AFFD5">
            <w:pPr>
              <w:widowControl/>
              <w:kinsoku w:val="0"/>
              <w:autoSpaceDE w:val="0"/>
              <w:autoSpaceDN w:val="0"/>
              <w:adjustRightInd w:val="0"/>
              <w:snapToGrid w:val="0"/>
              <w:spacing w:before="116" w:line="300" w:lineRule="exact"/>
              <w:ind w:left="31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3"/>
                <w:kern w:val="0"/>
                <w:position w:val="6"/>
                <w:sz w:val="20"/>
                <w:szCs w:val="20"/>
              </w:rPr>
              <w:t>经济效</w:t>
            </w:r>
          </w:p>
          <w:p w14:paraId="079F5927">
            <w:pPr>
              <w:widowControl/>
              <w:kinsoku w:val="0"/>
              <w:autoSpaceDE w:val="0"/>
              <w:autoSpaceDN w:val="0"/>
              <w:adjustRightInd w:val="0"/>
              <w:snapToGrid w:val="0"/>
              <w:spacing w:line="220" w:lineRule="auto"/>
              <w:ind w:left="31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3"/>
                <w:kern w:val="0"/>
                <w:sz w:val="20"/>
                <w:szCs w:val="20"/>
              </w:rPr>
              <w:t>益指标</w:t>
            </w:r>
          </w:p>
        </w:tc>
        <w:tc>
          <w:tcPr>
            <w:tcW w:w="1144" w:type="dxa"/>
            <w:vAlign w:val="top"/>
          </w:tcPr>
          <w:p w14:paraId="32CC5B59">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追缴违纪违法资金</w:t>
            </w:r>
          </w:p>
        </w:tc>
        <w:tc>
          <w:tcPr>
            <w:tcW w:w="1062" w:type="dxa"/>
            <w:vAlign w:val="top"/>
          </w:tcPr>
          <w:p w14:paraId="7F8A7F15">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应缴尽缴</w:t>
            </w:r>
          </w:p>
        </w:tc>
        <w:tc>
          <w:tcPr>
            <w:tcW w:w="1339" w:type="dxa"/>
            <w:vAlign w:val="top"/>
          </w:tcPr>
          <w:p w14:paraId="1827978A">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2360万元</w:t>
            </w:r>
          </w:p>
        </w:tc>
        <w:tc>
          <w:tcPr>
            <w:tcW w:w="484" w:type="dxa"/>
            <w:vAlign w:val="top"/>
          </w:tcPr>
          <w:p w14:paraId="43359D29">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10</w:t>
            </w:r>
          </w:p>
        </w:tc>
        <w:tc>
          <w:tcPr>
            <w:tcW w:w="812" w:type="dxa"/>
            <w:vAlign w:val="top"/>
          </w:tcPr>
          <w:p w14:paraId="64E82545">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10</w:t>
            </w:r>
          </w:p>
        </w:tc>
        <w:tc>
          <w:tcPr>
            <w:tcW w:w="1308" w:type="dxa"/>
            <w:vAlign w:val="top"/>
          </w:tcPr>
          <w:p w14:paraId="0A8CC8E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14:paraId="4702E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1073" w:type="dxa"/>
            <w:vMerge w:val="continue"/>
            <w:tcBorders>
              <w:top w:val="nil"/>
              <w:bottom w:val="nil"/>
            </w:tcBorders>
            <w:textDirection w:val="tbRlV"/>
            <w:vAlign w:val="top"/>
          </w:tcPr>
          <w:p w14:paraId="2FBC3D5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937" w:type="dxa"/>
            <w:vMerge w:val="continue"/>
            <w:tcBorders>
              <w:top w:val="nil"/>
              <w:bottom w:val="nil"/>
            </w:tcBorders>
            <w:vAlign w:val="top"/>
          </w:tcPr>
          <w:p w14:paraId="3C873ED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200" w:type="dxa"/>
            <w:tcBorders>
              <w:bottom w:val="nil"/>
            </w:tcBorders>
            <w:vAlign w:val="top"/>
          </w:tcPr>
          <w:p w14:paraId="45A46762">
            <w:pPr>
              <w:widowControl/>
              <w:kinsoku w:val="0"/>
              <w:autoSpaceDE w:val="0"/>
              <w:autoSpaceDN w:val="0"/>
              <w:adjustRightInd w:val="0"/>
              <w:snapToGrid w:val="0"/>
              <w:spacing w:before="114" w:line="322" w:lineRule="exact"/>
              <w:ind w:left="31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3"/>
                <w:kern w:val="0"/>
                <w:position w:val="8"/>
                <w:sz w:val="20"/>
                <w:szCs w:val="20"/>
              </w:rPr>
              <w:t>社会效</w:t>
            </w:r>
          </w:p>
          <w:p w14:paraId="1D5C3BFA">
            <w:pPr>
              <w:widowControl/>
              <w:kinsoku w:val="0"/>
              <w:autoSpaceDE w:val="0"/>
              <w:autoSpaceDN w:val="0"/>
              <w:adjustRightInd w:val="0"/>
              <w:snapToGrid w:val="0"/>
              <w:spacing w:line="220" w:lineRule="auto"/>
              <w:ind w:left="31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3"/>
                <w:kern w:val="0"/>
                <w:sz w:val="20"/>
                <w:szCs w:val="20"/>
              </w:rPr>
              <w:t>益指标</w:t>
            </w:r>
          </w:p>
        </w:tc>
        <w:tc>
          <w:tcPr>
            <w:tcW w:w="1144" w:type="dxa"/>
            <w:vAlign w:val="top"/>
          </w:tcPr>
          <w:p w14:paraId="0C73ACC1">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中、省、市媒体推介</w:t>
            </w:r>
          </w:p>
        </w:tc>
        <w:tc>
          <w:tcPr>
            <w:tcW w:w="1062" w:type="dxa"/>
            <w:vAlign w:val="top"/>
          </w:tcPr>
          <w:p w14:paraId="656A7E82">
            <w:pPr>
              <w:widowControl/>
              <w:kinsoku w:val="0"/>
              <w:autoSpaceDE w:val="0"/>
              <w:autoSpaceDN w:val="0"/>
              <w:adjustRightInd w:val="0"/>
              <w:snapToGrid w:val="0"/>
              <w:spacing w:line="240" w:lineRule="auto"/>
              <w:jc w:val="center"/>
              <w:textAlignment w:val="baseline"/>
              <w:rPr>
                <w:rFonts w:hint="default" w:ascii="Arial" w:hAnsi="Arial" w:eastAsia="Arial" w:cs="Arial"/>
                <w:snapToGrid w:val="0"/>
                <w:color w:val="000000"/>
                <w:kern w:val="0"/>
                <w:sz w:val="20"/>
                <w:szCs w:val="20"/>
                <w:lang w:val="en-US"/>
              </w:rPr>
            </w:pPr>
            <w:r>
              <w:rPr>
                <w:rFonts w:hint="default" w:ascii="Arial" w:hAnsi="Arial" w:eastAsia="宋体" w:cs="Arial"/>
                <w:snapToGrid w:val="0"/>
                <w:color w:val="000000"/>
                <w:kern w:val="0"/>
                <w:sz w:val="20"/>
                <w:szCs w:val="20"/>
                <w:lang w:val="en-US" w:eastAsia="zh-CN"/>
              </w:rPr>
              <w:t>≥</w:t>
            </w:r>
            <w:r>
              <w:rPr>
                <w:rFonts w:hint="eastAsia" w:ascii="Arial" w:hAnsi="Arial" w:eastAsia="宋体" w:cs="Arial"/>
                <w:snapToGrid w:val="0"/>
                <w:color w:val="000000"/>
                <w:kern w:val="0"/>
                <w:sz w:val="20"/>
                <w:szCs w:val="20"/>
                <w:lang w:val="en-US" w:eastAsia="zh-CN"/>
              </w:rPr>
              <w:t>100篇</w:t>
            </w:r>
          </w:p>
        </w:tc>
        <w:tc>
          <w:tcPr>
            <w:tcW w:w="1339" w:type="dxa"/>
            <w:vAlign w:val="top"/>
          </w:tcPr>
          <w:p w14:paraId="0EE2215E">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130余篇</w:t>
            </w:r>
          </w:p>
        </w:tc>
        <w:tc>
          <w:tcPr>
            <w:tcW w:w="484" w:type="dxa"/>
            <w:vAlign w:val="top"/>
          </w:tcPr>
          <w:p w14:paraId="095A4F89">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10</w:t>
            </w:r>
          </w:p>
        </w:tc>
        <w:tc>
          <w:tcPr>
            <w:tcW w:w="812" w:type="dxa"/>
            <w:vAlign w:val="top"/>
          </w:tcPr>
          <w:p w14:paraId="2DCC94B6">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10</w:t>
            </w:r>
          </w:p>
        </w:tc>
        <w:tc>
          <w:tcPr>
            <w:tcW w:w="1308" w:type="dxa"/>
            <w:vAlign w:val="top"/>
          </w:tcPr>
          <w:p w14:paraId="6DB0FBD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14:paraId="5908D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073" w:type="dxa"/>
            <w:vMerge w:val="continue"/>
            <w:tcBorders>
              <w:top w:val="nil"/>
              <w:bottom w:val="nil"/>
            </w:tcBorders>
            <w:textDirection w:val="tbRlV"/>
            <w:vAlign w:val="top"/>
          </w:tcPr>
          <w:p w14:paraId="5A5F7B6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937" w:type="dxa"/>
            <w:vMerge w:val="continue"/>
            <w:tcBorders>
              <w:top w:val="nil"/>
              <w:bottom w:val="nil"/>
            </w:tcBorders>
            <w:vAlign w:val="top"/>
          </w:tcPr>
          <w:p w14:paraId="588C217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200" w:type="dxa"/>
            <w:vMerge w:val="restart"/>
            <w:tcBorders>
              <w:bottom w:val="nil"/>
            </w:tcBorders>
            <w:vAlign w:val="top"/>
          </w:tcPr>
          <w:p w14:paraId="508C8BA1">
            <w:pPr>
              <w:widowControl/>
              <w:numPr>
                <w:ilvl w:val="0"/>
                <w:numId w:val="0"/>
              </w:numPr>
              <w:kinsoku w:val="0"/>
              <w:autoSpaceDE w:val="0"/>
              <w:autoSpaceDN w:val="0"/>
              <w:adjustRightInd w:val="0"/>
              <w:snapToGrid w:val="0"/>
              <w:spacing w:before="117" w:line="219" w:lineRule="auto"/>
              <w:ind w:left="210" w:leftChars="100"/>
              <w:jc w:val="both"/>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可持续影</w:t>
            </w:r>
          </w:p>
          <w:p w14:paraId="26E2DB7D">
            <w:pPr>
              <w:widowControl/>
              <w:numPr>
                <w:ilvl w:val="0"/>
                <w:numId w:val="0"/>
              </w:numPr>
              <w:kinsoku w:val="0"/>
              <w:autoSpaceDE w:val="0"/>
              <w:autoSpaceDN w:val="0"/>
              <w:adjustRightInd w:val="0"/>
              <w:snapToGrid w:val="0"/>
              <w:spacing w:before="71" w:line="220" w:lineRule="auto"/>
              <w:ind w:left="210" w:leftChars="100"/>
              <w:jc w:val="both"/>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响指标</w:t>
            </w:r>
          </w:p>
        </w:tc>
        <w:tc>
          <w:tcPr>
            <w:tcW w:w="1144" w:type="dxa"/>
            <w:vAlign w:val="top"/>
          </w:tcPr>
          <w:p w14:paraId="4E56C0F5">
            <w:pPr>
              <w:widowControl/>
              <w:kinsoku w:val="0"/>
              <w:autoSpaceDE w:val="0"/>
              <w:autoSpaceDN w:val="0"/>
              <w:adjustRightInd w:val="0"/>
              <w:snapToGrid w:val="0"/>
              <w:spacing w:line="240" w:lineRule="auto"/>
              <w:jc w:val="left"/>
              <w:textAlignment w:val="baseline"/>
              <w:rPr>
                <w:rFonts w:hint="default" w:ascii="Arial" w:hAnsi="Arial" w:eastAsia="Arial" w:cs="Arial"/>
                <w:snapToGrid w:val="0"/>
                <w:color w:val="000000"/>
                <w:kern w:val="0"/>
                <w:sz w:val="20"/>
                <w:szCs w:val="20"/>
                <w:lang w:val="en-US"/>
              </w:rPr>
            </w:pPr>
            <w:r>
              <w:rPr>
                <w:rFonts w:hint="eastAsia" w:ascii="Arial" w:hAnsi="Arial" w:eastAsia="宋体" w:cs="Arial"/>
                <w:snapToGrid w:val="0"/>
                <w:color w:val="000000"/>
                <w:kern w:val="0"/>
                <w:sz w:val="20"/>
                <w:szCs w:val="20"/>
                <w:lang w:val="en-US" w:eastAsia="zh-CN"/>
              </w:rPr>
              <w:t>廉政警示教育片</w:t>
            </w:r>
          </w:p>
        </w:tc>
        <w:tc>
          <w:tcPr>
            <w:tcW w:w="1062" w:type="dxa"/>
            <w:vAlign w:val="top"/>
          </w:tcPr>
          <w:p w14:paraId="6DF968FA">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default" w:ascii="Arial" w:hAnsi="Arial" w:eastAsia="Arial" w:cs="Arial"/>
                <w:snapToGrid w:val="0"/>
                <w:color w:val="000000"/>
                <w:kern w:val="0"/>
                <w:sz w:val="20"/>
                <w:szCs w:val="20"/>
              </w:rPr>
              <w:t>≥</w:t>
            </w:r>
            <w:r>
              <w:rPr>
                <w:rFonts w:hint="eastAsia" w:ascii="Arial" w:hAnsi="Arial" w:eastAsia="宋体" w:cs="Arial"/>
                <w:snapToGrid w:val="0"/>
                <w:color w:val="000000"/>
                <w:kern w:val="0"/>
                <w:sz w:val="20"/>
                <w:szCs w:val="20"/>
                <w:lang w:val="en-US" w:eastAsia="zh-CN"/>
              </w:rPr>
              <w:t>1部、播放量</w:t>
            </w:r>
            <w:r>
              <w:rPr>
                <w:rFonts w:hint="default" w:ascii="Arial" w:hAnsi="Arial" w:eastAsia="宋体" w:cs="Arial"/>
                <w:snapToGrid w:val="0"/>
                <w:color w:val="000000"/>
                <w:kern w:val="0"/>
                <w:sz w:val="20"/>
                <w:szCs w:val="20"/>
                <w:lang w:val="en-US" w:eastAsia="zh-CN"/>
              </w:rPr>
              <w:t>≥</w:t>
            </w:r>
            <w:r>
              <w:rPr>
                <w:rFonts w:hint="eastAsia" w:ascii="Arial" w:hAnsi="Arial" w:eastAsia="宋体" w:cs="Arial"/>
                <w:snapToGrid w:val="0"/>
                <w:color w:val="000000"/>
                <w:kern w:val="0"/>
                <w:sz w:val="20"/>
                <w:szCs w:val="20"/>
                <w:lang w:val="en-US" w:eastAsia="zh-CN"/>
              </w:rPr>
              <w:t>100次</w:t>
            </w:r>
          </w:p>
        </w:tc>
        <w:tc>
          <w:tcPr>
            <w:tcW w:w="1339" w:type="dxa"/>
            <w:vAlign w:val="top"/>
          </w:tcPr>
          <w:p w14:paraId="3F33E17A">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w:t>
            </w:r>
            <w:r>
              <w:rPr>
                <w:rFonts w:hint="default" w:ascii="Arial" w:hAnsi="Arial" w:eastAsia="宋体" w:cs="Arial"/>
                <w:snapToGrid w:val="0"/>
                <w:color w:val="000000"/>
                <w:kern w:val="0"/>
                <w:sz w:val="20"/>
                <w:szCs w:val="20"/>
                <w:lang w:val="en-US" w:eastAsia="zh-CN"/>
              </w:rPr>
              <w:t>激浊扬清在衡山激浊扬清在衡山</w:t>
            </w:r>
            <w:r>
              <w:rPr>
                <w:rFonts w:hint="eastAsia" w:ascii="Arial" w:hAnsi="Arial" w:eastAsia="宋体" w:cs="Arial"/>
                <w:snapToGrid w:val="0"/>
                <w:color w:val="000000"/>
                <w:kern w:val="0"/>
                <w:sz w:val="20"/>
                <w:szCs w:val="20"/>
                <w:lang w:val="en-US" w:eastAsia="zh-CN"/>
              </w:rPr>
              <w:t>》播放100余次</w:t>
            </w:r>
          </w:p>
        </w:tc>
        <w:tc>
          <w:tcPr>
            <w:tcW w:w="484" w:type="dxa"/>
            <w:vAlign w:val="top"/>
          </w:tcPr>
          <w:p w14:paraId="636280A0">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5</w:t>
            </w:r>
          </w:p>
        </w:tc>
        <w:tc>
          <w:tcPr>
            <w:tcW w:w="812" w:type="dxa"/>
            <w:vAlign w:val="top"/>
          </w:tcPr>
          <w:p w14:paraId="4A8A13C6">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4</w:t>
            </w:r>
          </w:p>
        </w:tc>
        <w:tc>
          <w:tcPr>
            <w:tcW w:w="1308" w:type="dxa"/>
            <w:vAlign w:val="top"/>
          </w:tcPr>
          <w:p w14:paraId="17B2C64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14:paraId="230B1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3" w:type="dxa"/>
            <w:vMerge w:val="continue"/>
            <w:tcBorders>
              <w:top w:val="nil"/>
              <w:bottom w:val="nil"/>
            </w:tcBorders>
            <w:textDirection w:val="tbRlV"/>
            <w:vAlign w:val="top"/>
          </w:tcPr>
          <w:p w14:paraId="7C12BD1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937" w:type="dxa"/>
            <w:vMerge w:val="continue"/>
            <w:tcBorders>
              <w:top w:val="nil"/>
            </w:tcBorders>
            <w:vAlign w:val="top"/>
          </w:tcPr>
          <w:p w14:paraId="5E0A394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200" w:type="dxa"/>
            <w:vMerge w:val="continue"/>
            <w:tcBorders>
              <w:top w:val="nil"/>
            </w:tcBorders>
            <w:vAlign w:val="top"/>
          </w:tcPr>
          <w:p w14:paraId="7BEF994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1144" w:type="dxa"/>
            <w:vAlign w:val="top"/>
          </w:tcPr>
          <w:p w14:paraId="10F93C19">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清廉建设</w:t>
            </w:r>
          </w:p>
        </w:tc>
        <w:tc>
          <w:tcPr>
            <w:tcW w:w="1062" w:type="dxa"/>
            <w:vAlign w:val="top"/>
          </w:tcPr>
          <w:p w14:paraId="3E894F8B">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扩大清廉建设影响范围</w:t>
            </w:r>
          </w:p>
        </w:tc>
        <w:tc>
          <w:tcPr>
            <w:tcW w:w="1339" w:type="dxa"/>
            <w:vAlign w:val="top"/>
          </w:tcPr>
          <w:p w14:paraId="1131D794">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default" w:ascii="Arial" w:hAnsi="Arial" w:eastAsia="宋体" w:cs="Arial"/>
                <w:snapToGrid w:val="0"/>
                <w:color w:val="000000"/>
                <w:kern w:val="0"/>
                <w:sz w:val="16"/>
                <w:szCs w:val="16"/>
                <w:lang w:val="en-US" w:eastAsia="zh-CN"/>
              </w:rPr>
              <w:t>拍摄《传家训 正家风》廉洁文化公益广告。打造本土廉洁文化精品，创作《聂焘设宴惩腐》微话剧，获评衡阳市优秀廉洁文艺作品；编印《衡山清风颂》讲好群众身边的“廉润衡山”故事。</w:t>
            </w:r>
          </w:p>
        </w:tc>
        <w:tc>
          <w:tcPr>
            <w:tcW w:w="484" w:type="dxa"/>
            <w:vAlign w:val="top"/>
          </w:tcPr>
          <w:p w14:paraId="6240812E">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5</w:t>
            </w:r>
          </w:p>
        </w:tc>
        <w:tc>
          <w:tcPr>
            <w:tcW w:w="812" w:type="dxa"/>
            <w:vAlign w:val="top"/>
          </w:tcPr>
          <w:p w14:paraId="052BB275">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5</w:t>
            </w:r>
          </w:p>
        </w:tc>
        <w:tc>
          <w:tcPr>
            <w:tcW w:w="1308" w:type="dxa"/>
            <w:vAlign w:val="top"/>
          </w:tcPr>
          <w:p w14:paraId="1DF1B2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14:paraId="61ECB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1073" w:type="dxa"/>
            <w:vMerge w:val="continue"/>
            <w:tcBorders>
              <w:top w:val="nil"/>
              <w:bottom w:val="nil"/>
            </w:tcBorders>
            <w:textDirection w:val="tbRlV"/>
            <w:vAlign w:val="top"/>
          </w:tcPr>
          <w:p w14:paraId="08F40C9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c>
          <w:tcPr>
            <w:tcW w:w="937" w:type="dxa"/>
            <w:tcBorders>
              <w:bottom w:val="nil"/>
            </w:tcBorders>
            <w:vAlign w:val="top"/>
          </w:tcPr>
          <w:p w14:paraId="7694F321">
            <w:pPr>
              <w:widowControl/>
              <w:kinsoku w:val="0"/>
              <w:autoSpaceDE w:val="0"/>
              <w:autoSpaceDN w:val="0"/>
              <w:adjustRightInd w:val="0"/>
              <w:snapToGrid w:val="0"/>
              <w:spacing w:before="37" w:line="262" w:lineRule="auto"/>
              <w:ind w:left="171" w:right="132"/>
              <w:jc w:val="left"/>
              <w:textAlignment w:val="baseline"/>
              <w:rPr>
                <w:rFonts w:ascii="宋体" w:hAnsi="宋体" w:eastAsia="宋体" w:cs="宋体"/>
                <w:snapToGrid w:val="0"/>
                <w:color w:val="000000"/>
                <w:kern w:val="0"/>
                <w:sz w:val="18"/>
                <w:szCs w:val="18"/>
              </w:rPr>
            </w:pPr>
            <w:r>
              <w:rPr>
                <w:rFonts w:ascii="宋体" w:hAnsi="宋体" w:eastAsia="宋体" w:cs="宋体"/>
                <w:snapToGrid w:val="0"/>
                <w:color w:val="000000"/>
                <w:spacing w:val="14"/>
                <w:kern w:val="0"/>
                <w:sz w:val="18"/>
                <w:szCs w:val="18"/>
              </w:rPr>
              <w:t>满意度</w:t>
            </w:r>
            <w:r>
              <w:rPr>
                <w:rFonts w:ascii="宋体" w:hAnsi="宋体" w:eastAsia="宋体" w:cs="宋体"/>
                <w:snapToGrid w:val="0"/>
                <w:color w:val="000000"/>
                <w:kern w:val="0"/>
                <w:sz w:val="18"/>
                <w:szCs w:val="18"/>
              </w:rPr>
              <w:t xml:space="preserve"> </w:t>
            </w:r>
            <w:r>
              <w:rPr>
                <w:rFonts w:ascii="宋体" w:hAnsi="宋体" w:eastAsia="宋体" w:cs="宋体"/>
                <w:snapToGrid w:val="0"/>
                <w:color w:val="000000"/>
                <w:spacing w:val="18"/>
                <w:w w:val="118"/>
                <w:kern w:val="0"/>
                <w:sz w:val="18"/>
                <w:szCs w:val="18"/>
              </w:rPr>
              <w:t>指标</w:t>
            </w:r>
            <w:r>
              <w:rPr>
                <w:rFonts w:ascii="宋体" w:hAnsi="宋体" w:eastAsia="宋体" w:cs="宋体"/>
                <w:snapToGrid w:val="0"/>
                <w:color w:val="000000"/>
                <w:kern w:val="0"/>
                <w:sz w:val="18"/>
                <w:szCs w:val="18"/>
              </w:rPr>
              <w:t xml:space="preserve">  </w:t>
            </w:r>
            <w:r>
              <w:rPr>
                <w:rFonts w:ascii="宋体" w:hAnsi="宋体" w:eastAsia="宋体" w:cs="宋体"/>
                <w:snapToGrid w:val="0"/>
                <w:color w:val="000000"/>
                <w:spacing w:val="15"/>
                <w:kern w:val="0"/>
                <w:sz w:val="18"/>
                <w:szCs w:val="18"/>
              </w:rPr>
              <w:t>(</w:t>
            </w:r>
            <w:r>
              <w:rPr>
                <w:rFonts w:hint="eastAsia" w:ascii="宋体" w:hAnsi="宋体" w:eastAsia="宋体" w:cs="宋体"/>
                <w:snapToGrid w:val="0"/>
                <w:color w:val="000000"/>
                <w:spacing w:val="15"/>
                <w:kern w:val="0"/>
                <w:sz w:val="18"/>
                <w:szCs w:val="18"/>
                <w:lang w:val="en-US" w:eastAsia="zh-CN"/>
              </w:rPr>
              <w:t>10</w:t>
            </w:r>
            <w:r>
              <w:rPr>
                <w:rFonts w:ascii="宋体" w:hAnsi="宋体" w:eastAsia="宋体" w:cs="宋体"/>
                <w:snapToGrid w:val="0"/>
                <w:color w:val="000000"/>
                <w:spacing w:val="15"/>
                <w:kern w:val="0"/>
                <w:sz w:val="18"/>
                <w:szCs w:val="18"/>
              </w:rPr>
              <w:t>分)</w:t>
            </w:r>
          </w:p>
        </w:tc>
        <w:tc>
          <w:tcPr>
            <w:tcW w:w="1200" w:type="dxa"/>
            <w:tcBorders>
              <w:bottom w:val="nil"/>
            </w:tcBorders>
            <w:vAlign w:val="top"/>
          </w:tcPr>
          <w:p w14:paraId="3E351363">
            <w:pPr>
              <w:widowControl/>
              <w:kinsoku w:val="0"/>
              <w:autoSpaceDE w:val="0"/>
              <w:autoSpaceDN w:val="0"/>
              <w:adjustRightInd w:val="0"/>
              <w:snapToGrid w:val="0"/>
              <w:spacing w:before="47" w:line="219" w:lineRule="auto"/>
              <w:ind w:left="202"/>
              <w:jc w:val="both"/>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服务对象</w:t>
            </w:r>
          </w:p>
          <w:p w14:paraId="3A6817BF">
            <w:pPr>
              <w:widowControl/>
              <w:kinsoku w:val="0"/>
              <w:autoSpaceDE w:val="0"/>
              <w:autoSpaceDN w:val="0"/>
              <w:adjustRightInd w:val="0"/>
              <w:snapToGrid w:val="0"/>
              <w:spacing w:before="70" w:line="219" w:lineRule="auto"/>
              <w:ind w:left="202"/>
              <w:jc w:val="both"/>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3"/>
                <w:kern w:val="0"/>
                <w:sz w:val="20"/>
                <w:szCs w:val="20"/>
              </w:rPr>
              <w:t>满意度指</w:t>
            </w:r>
          </w:p>
          <w:p w14:paraId="4E635973">
            <w:pPr>
              <w:widowControl/>
              <w:kinsoku w:val="0"/>
              <w:autoSpaceDE w:val="0"/>
              <w:autoSpaceDN w:val="0"/>
              <w:adjustRightInd w:val="0"/>
              <w:snapToGrid w:val="0"/>
              <w:spacing w:before="21" w:line="220" w:lineRule="auto"/>
              <w:ind w:left="501"/>
              <w:jc w:val="both"/>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标</w:t>
            </w:r>
          </w:p>
        </w:tc>
        <w:tc>
          <w:tcPr>
            <w:tcW w:w="1144" w:type="dxa"/>
            <w:vAlign w:val="top"/>
          </w:tcPr>
          <w:p w14:paraId="44569BCA">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信访满意度</w:t>
            </w:r>
          </w:p>
        </w:tc>
        <w:tc>
          <w:tcPr>
            <w:tcW w:w="1062" w:type="dxa"/>
            <w:vAlign w:val="top"/>
          </w:tcPr>
          <w:p w14:paraId="7D8D445A">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&gt;90%</w:t>
            </w:r>
          </w:p>
        </w:tc>
        <w:tc>
          <w:tcPr>
            <w:tcW w:w="1339" w:type="dxa"/>
            <w:vAlign w:val="top"/>
          </w:tcPr>
          <w:p w14:paraId="1152A10A">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90%</w:t>
            </w:r>
          </w:p>
        </w:tc>
        <w:tc>
          <w:tcPr>
            <w:tcW w:w="484" w:type="dxa"/>
            <w:vAlign w:val="top"/>
          </w:tcPr>
          <w:p w14:paraId="2D44B608">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10</w:t>
            </w:r>
          </w:p>
        </w:tc>
        <w:tc>
          <w:tcPr>
            <w:tcW w:w="812" w:type="dxa"/>
            <w:vAlign w:val="top"/>
          </w:tcPr>
          <w:p w14:paraId="67173043">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9</w:t>
            </w:r>
          </w:p>
        </w:tc>
        <w:tc>
          <w:tcPr>
            <w:tcW w:w="1308" w:type="dxa"/>
            <w:vAlign w:val="top"/>
          </w:tcPr>
          <w:p w14:paraId="75FE98D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r w14:paraId="5074E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755" w:type="dxa"/>
            <w:gridSpan w:val="6"/>
            <w:vAlign w:val="top"/>
          </w:tcPr>
          <w:p w14:paraId="0F1080DC">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0"/>
                <w:szCs w:val="20"/>
              </w:rPr>
            </w:pPr>
            <w:r>
              <w:rPr>
                <w:rFonts w:hint="eastAsia" w:ascii="Arial" w:hAnsi="Arial" w:eastAsia="宋体" w:cs="Arial"/>
                <w:snapToGrid w:val="0"/>
                <w:color w:val="000000"/>
                <w:kern w:val="0"/>
                <w:sz w:val="20"/>
                <w:szCs w:val="20"/>
              </w:rPr>
              <w:t>总  分</w:t>
            </w:r>
          </w:p>
        </w:tc>
        <w:tc>
          <w:tcPr>
            <w:tcW w:w="484" w:type="dxa"/>
            <w:vAlign w:val="top"/>
          </w:tcPr>
          <w:p w14:paraId="36D962D0">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0"/>
                <w:szCs w:val="20"/>
              </w:rPr>
            </w:pPr>
            <w:r>
              <w:rPr>
                <w:rFonts w:hint="eastAsia" w:ascii="Arial" w:hAnsi="Arial" w:eastAsia="宋体" w:cs="Arial"/>
                <w:snapToGrid w:val="0"/>
                <w:color w:val="000000"/>
                <w:kern w:val="0"/>
                <w:sz w:val="20"/>
                <w:szCs w:val="20"/>
              </w:rPr>
              <w:t>100</w:t>
            </w:r>
          </w:p>
        </w:tc>
        <w:tc>
          <w:tcPr>
            <w:tcW w:w="812" w:type="dxa"/>
            <w:vAlign w:val="top"/>
          </w:tcPr>
          <w:p w14:paraId="19DAF133">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0"/>
                <w:szCs w:val="20"/>
                <w:lang w:val="en-US" w:eastAsia="zh-CN"/>
              </w:rPr>
            </w:pPr>
            <w:r>
              <w:rPr>
                <w:rFonts w:hint="eastAsia" w:ascii="Arial" w:hAnsi="Arial" w:eastAsia="宋体" w:cs="Arial"/>
                <w:snapToGrid w:val="0"/>
                <w:color w:val="000000"/>
                <w:kern w:val="0"/>
                <w:sz w:val="20"/>
                <w:szCs w:val="20"/>
                <w:lang w:val="en-US" w:eastAsia="zh-CN"/>
              </w:rPr>
              <w:t>97</w:t>
            </w:r>
          </w:p>
        </w:tc>
        <w:tc>
          <w:tcPr>
            <w:tcW w:w="1308" w:type="dxa"/>
            <w:vAlign w:val="top"/>
          </w:tcPr>
          <w:p w14:paraId="5D3A1AF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0"/>
                <w:szCs w:val="20"/>
              </w:rPr>
            </w:pPr>
          </w:p>
        </w:tc>
      </w:tr>
    </w:tbl>
    <w:p w14:paraId="7126A381">
      <w:pPr>
        <w:widowControl/>
        <w:kinsoku w:val="0"/>
        <w:autoSpaceDE w:val="0"/>
        <w:autoSpaceDN w:val="0"/>
        <w:adjustRightInd w:val="0"/>
        <w:snapToGrid w:val="0"/>
        <w:spacing w:line="72" w:lineRule="exact"/>
        <w:jc w:val="left"/>
        <w:textAlignment w:val="baseline"/>
        <w:rPr>
          <w:rFonts w:ascii="Arial" w:hAnsi="Arial" w:eastAsia="Arial" w:cs="Arial"/>
          <w:snapToGrid w:val="0"/>
          <w:color w:val="000000"/>
          <w:kern w:val="0"/>
          <w:szCs w:val="21"/>
        </w:rPr>
      </w:pPr>
    </w:p>
    <w:p w14:paraId="06869824">
      <w:pPr>
        <w:widowControl/>
        <w:kinsoku w:val="0"/>
        <w:autoSpaceDE w:val="0"/>
        <w:autoSpaceDN w:val="0"/>
        <w:adjustRightInd w:val="0"/>
        <w:snapToGrid w:val="0"/>
        <w:spacing w:before="161" w:line="225" w:lineRule="auto"/>
        <w:jc w:val="left"/>
        <w:textAlignment w:val="baseline"/>
        <w:rPr>
          <w:rFonts w:ascii="仿宋" w:hAnsi="仿宋" w:eastAsia="仿宋" w:cs="仿宋"/>
          <w:snapToGrid w:val="0"/>
          <w:color w:val="000000"/>
          <w:kern w:val="0"/>
          <w:sz w:val="24"/>
          <w:szCs w:val="24"/>
        </w:rPr>
      </w:pPr>
      <w:r>
        <w:rPr>
          <w:rFonts w:ascii="仿宋" w:hAnsi="仿宋" w:eastAsia="仿宋" w:cs="仿宋"/>
          <w:snapToGrid w:val="0"/>
          <w:color w:val="000000"/>
          <w:spacing w:val="-24"/>
          <w:kern w:val="0"/>
          <w:position w:val="-1"/>
          <w:sz w:val="24"/>
          <w:szCs w:val="24"/>
        </w:rPr>
        <w:t>填表人：</w:t>
      </w:r>
      <w:r>
        <w:rPr>
          <w:rFonts w:ascii="仿宋" w:hAnsi="仿宋" w:eastAsia="仿宋" w:cs="仿宋"/>
          <w:snapToGrid w:val="0"/>
          <w:color w:val="000000"/>
          <w:spacing w:val="4"/>
          <w:kern w:val="0"/>
          <w:position w:val="-1"/>
          <w:sz w:val="24"/>
          <w:szCs w:val="24"/>
        </w:rPr>
        <w:t xml:space="preserve"> </w:t>
      </w:r>
      <w:r>
        <w:rPr>
          <w:rFonts w:hint="eastAsia" w:ascii="仿宋" w:hAnsi="仿宋" w:eastAsia="仿宋" w:cs="仿宋"/>
          <w:snapToGrid w:val="0"/>
          <w:color w:val="000000"/>
          <w:spacing w:val="4"/>
          <w:kern w:val="0"/>
          <w:position w:val="-1"/>
          <w:sz w:val="24"/>
          <w:szCs w:val="24"/>
          <w:lang w:val="en-US" w:eastAsia="zh-CN"/>
        </w:rPr>
        <w:t xml:space="preserve">        </w:t>
      </w:r>
      <w:r>
        <w:rPr>
          <w:rFonts w:ascii="仿宋" w:hAnsi="仿宋" w:eastAsia="仿宋" w:cs="仿宋"/>
          <w:snapToGrid w:val="0"/>
          <w:color w:val="000000"/>
          <w:spacing w:val="-24"/>
          <w:kern w:val="0"/>
          <w:sz w:val="24"/>
          <w:szCs w:val="24"/>
        </w:rPr>
        <w:t>填报日期：</w:t>
      </w:r>
      <w:r>
        <w:rPr>
          <w:rFonts w:hint="eastAsia" w:ascii="仿宋" w:hAnsi="仿宋" w:eastAsia="仿宋" w:cs="仿宋"/>
          <w:snapToGrid w:val="0"/>
          <w:color w:val="000000"/>
          <w:spacing w:val="-24"/>
          <w:kern w:val="0"/>
          <w:sz w:val="24"/>
          <w:szCs w:val="24"/>
          <w:lang w:val="en-US" w:eastAsia="zh-CN"/>
        </w:rPr>
        <w:t>2025年7月14日</w:t>
      </w:r>
      <w:r>
        <w:rPr>
          <w:rFonts w:ascii="仿宋" w:hAnsi="仿宋" w:eastAsia="仿宋" w:cs="仿宋"/>
          <w:snapToGrid w:val="0"/>
          <w:color w:val="000000"/>
          <w:spacing w:val="3"/>
          <w:kern w:val="0"/>
          <w:sz w:val="24"/>
          <w:szCs w:val="24"/>
        </w:rPr>
        <w:t xml:space="preserve"> </w:t>
      </w:r>
      <w:r>
        <w:rPr>
          <w:rFonts w:hint="eastAsia" w:ascii="仿宋" w:hAnsi="仿宋" w:eastAsia="仿宋" w:cs="仿宋"/>
          <w:snapToGrid w:val="0"/>
          <w:color w:val="000000"/>
          <w:spacing w:val="3"/>
          <w:kern w:val="0"/>
          <w:sz w:val="24"/>
          <w:szCs w:val="24"/>
          <w:lang w:val="en-US" w:eastAsia="zh-CN"/>
        </w:rPr>
        <w:t xml:space="preserve">      </w:t>
      </w:r>
      <w:r>
        <w:rPr>
          <w:rFonts w:ascii="仿宋" w:hAnsi="仿宋" w:eastAsia="仿宋" w:cs="仿宋"/>
          <w:snapToGrid w:val="0"/>
          <w:color w:val="000000"/>
          <w:spacing w:val="-24"/>
          <w:kern w:val="0"/>
          <w:sz w:val="24"/>
          <w:szCs w:val="24"/>
        </w:rPr>
        <w:t>联系电话：</w:t>
      </w:r>
      <w:r>
        <w:rPr>
          <w:rFonts w:hint="eastAsia" w:ascii="仿宋" w:hAnsi="仿宋" w:eastAsia="仿宋" w:cs="仿宋"/>
          <w:snapToGrid w:val="0"/>
          <w:color w:val="000000"/>
          <w:spacing w:val="-24"/>
          <w:kern w:val="0"/>
          <w:sz w:val="24"/>
          <w:szCs w:val="24"/>
          <w:lang w:val="en-US" w:eastAsia="zh-CN"/>
        </w:rPr>
        <w:t xml:space="preserve"> </w:t>
      </w:r>
      <w:r>
        <w:rPr>
          <w:rFonts w:ascii="仿宋" w:hAnsi="仿宋" w:eastAsia="仿宋" w:cs="仿宋"/>
          <w:snapToGrid w:val="0"/>
          <w:color w:val="000000"/>
          <w:spacing w:val="18"/>
          <w:kern w:val="0"/>
          <w:sz w:val="24"/>
          <w:szCs w:val="24"/>
        </w:rPr>
        <w:t xml:space="preserve"> </w:t>
      </w:r>
      <w:r>
        <w:rPr>
          <w:rFonts w:hint="eastAsia" w:ascii="仿宋" w:hAnsi="仿宋" w:eastAsia="仿宋" w:cs="仿宋"/>
          <w:snapToGrid w:val="0"/>
          <w:color w:val="000000"/>
          <w:spacing w:val="18"/>
          <w:kern w:val="0"/>
          <w:sz w:val="24"/>
          <w:szCs w:val="24"/>
          <w:lang w:val="en-US" w:eastAsia="zh-CN"/>
        </w:rPr>
        <w:t xml:space="preserve">     </w:t>
      </w:r>
      <w:r>
        <w:rPr>
          <w:rFonts w:ascii="仿宋" w:hAnsi="仿宋" w:eastAsia="仿宋" w:cs="仿宋"/>
          <w:snapToGrid w:val="0"/>
          <w:color w:val="000000"/>
          <w:spacing w:val="-24"/>
          <w:kern w:val="0"/>
          <w:position w:val="1"/>
          <w:sz w:val="24"/>
          <w:szCs w:val="24"/>
        </w:rPr>
        <w:t>单位负责人签字：</w:t>
      </w:r>
    </w:p>
    <w:p w14:paraId="3F75B910">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yMDY2NDBkZGI2ZGRkOWUxZGZkYjIzNGJhZWRkMmYifQ=="/>
  </w:docVars>
  <w:rsids>
    <w:rsidRoot w:val="5BCA12E3"/>
    <w:rsid w:val="03DF3D4F"/>
    <w:rsid w:val="045F303F"/>
    <w:rsid w:val="07167608"/>
    <w:rsid w:val="0A2C5771"/>
    <w:rsid w:val="0AB46A65"/>
    <w:rsid w:val="13C736CC"/>
    <w:rsid w:val="1A8C5DB8"/>
    <w:rsid w:val="229677D4"/>
    <w:rsid w:val="23BB421F"/>
    <w:rsid w:val="2E241876"/>
    <w:rsid w:val="33A6658D"/>
    <w:rsid w:val="35614165"/>
    <w:rsid w:val="37E3411D"/>
    <w:rsid w:val="38B51102"/>
    <w:rsid w:val="3A9E54AB"/>
    <w:rsid w:val="3C527F95"/>
    <w:rsid w:val="3FF85AAC"/>
    <w:rsid w:val="4321337E"/>
    <w:rsid w:val="49CB6A95"/>
    <w:rsid w:val="4DC45080"/>
    <w:rsid w:val="56247557"/>
    <w:rsid w:val="59240076"/>
    <w:rsid w:val="5BCA12E3"/>
    <w:rsid w:val="5C0C052C"/>
    <w:rsid w:val="603D68F1"/>
    <w:rsid w:val="696F420B"/>
    <w:rsid w:val="7732202D"/>
    <w:rsid w:val="7A075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2913</Words>
  <Characters>3210</Characters>
  <Lines>0</Lines>
  <Paragraphs>0</Paragraphs>
  <TotalTime>24</TotalTime>
  <ScaleCrop>false</ScaleCrop>
  <LinksUpToDate>false</LinksUpToDate>
  <CharactersWithSpaces>3249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2023-07-27T08:46:00Z</dcterms:created>
  <dc:creator>千里无忧</dc:creator>
  <cp:lastModifiedBy>千里无忧</cp:lastModifiedBy>
  <cp:lastPrinted>2025-07-23T02:38:00Z</cp:lastPrinted>
  <dcterms:modified xsi:type="dcterms:W3CDTF">2025-10-13T08:13:17Z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E9CBA5ED2DD944318076633D1D754374_13</vt:lpwstr>
  </property>
  <property fmtid="{D5CDD505-2E9C-101B-9397-08002B2CF9AE}" pid="4" name="KSOTemplateDocerSaveRecord">
    <vt:lpwstr>eyJoZGlkIjoiODNhZTQ0MjY2MGMwNzNhNDU0OGI2MjQ1M2I5MGJiODAiLCJ1c2VySWQiOiI0OTc3MDM2ODgifQ==</vt:lpwstr>
  </property>
</Properties>
</file>