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D1F12F">
      <w:pPr>
        <w:jc w:val="center"/>
        <w:rPr>
          <w:rFonts w:asciiTheme="majorEastAsia" w:hAnsiTheme="majorEastAsia" w:eastAsiaTheme="majorEastAsia" w:cstheme="majorEastAsia"/>
          <w:b/>
          <w:bCs/>
          <w:sz w:val="44"/>
          <w:szCs w:val="24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z w:val="44"/>
          <w:szCs w:val="24"/>
        </w:rPr>
        <w:t>202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24"/>
          <w:lang w:val="en-US" w:eastAsia="zh-CN"/>
        </w:rPr>
        <w:t>6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24"/>
        </w:rPr>
        <w:t>年衡山县交通运输综合行政执法检查工作计划</w:t>
      </w:r>
    </w:p>
    <w:p w14:paraId="01FBBC4D">
      <w:pPr>
        <w:jc w:val="center"/>
        <w:rPr>
          <w:rFonts w:asciiTheme="majorEastAsia" w:hAnsiTheme="majorEastAsia" w:eastAsiaTheme="majorEastAsia" w:cstheme="majorEastAsia"/>
          <w:b/>
          <w:bCs/>
          <w:sz w:val="44"/>
          <w:szCs w:val="24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2181"/>
        <w:gridCol w:w="1260"/>
        <w:gridCol w:w="3120"/>
        <w:gridCol w:w="2041"/>
        <w:gridCol w:w="2917"/>
        <w:gridCol w:w="1366"/>
      </w:tblGrid>
      <w:tr w14:paraId="1D5FF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710" w:type="dxa"/>
            <w:vAlign w:val="center"/>
          </w:tcPr>
          <w:p w14:paraId="001C1B76">
            <w:pPr>
              <w:widowControl w:val="0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序号</w:t>
            </w:r>
          </w:p>
        </w:tc>
        <w:tc>
          <w:tcPr>
            <w:tcW w:w="2181" w:type="dxa"/>
            <w:vAlign w:val="center"/>
          </w:tcPr>
          <w:p w14:paraId="6D42CE2B">
            <w:pPr>
              <w:widowControl w:val="0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事项名称</w:t>
            </w:r>
          </w:p>
        </w:tc>
        <w:tc>
          <w:tcPr>
            <w:tcW w:w="1260" w:type="dxa"/>
            <w:vAlign w:val="center"/>
          </w:tcPr>
          <w:p w14:paraId="49A55BE0">
            <w:pPr>
              <w:widowControl w:val="0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检查类型</w:t>
            </w:r>
          </w:p>
        </w:tc>
        <w:tc>
          <w:tcPr>
            <w:tcW w:w="3120" w:type="dxa"/>
            <w:vAlign w:val="center"/>
          </w:tcPr>
          <w:p w14:paraId="45799A6D">
            <w:pPr>
              <w:widowControl w:val="0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检查对象/形式</w:t>
            </w:r>
          </w:p>
        </w:tc>
        <w:tc>
          <w:tcPr>
            <w:tcW w:w="2041" w:type="dxa"/>
            <w:vAlign w:val="center"/>
          </w:tcPr>
          <w:p w14:paraId="433EE164">
            <w:pPr>
              <w:widowControl w:val="0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检查频次/时间</w:t>
            </w:r>
          </w:p>
        </w:tc>
        <w:tc>
          <w:tcPr>
            <w:tcW w:w="2917" w:type="dxa"/>
            <w:vAlign w:val="center"/>
          </w:tcPr>
          <w:p w14:paraId="2B79AD19">
            <w:pPr>
              <w:widowControl w:val="0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检查内容</w:t>
            </w:r>
          </w:p>
        </w:tc>
        <w:tc>
          <w:tcPr>
            <w:tcW w:w="1366" w:type="dxa"/>
            <w:vAlign w:val="center"/>
          </w:tcPr>
          <w:p w14:paraId="2611C678">
            <w:pPr>
              <w:widowControl w:val="0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执法中队</w:t>
            </w:r>
          </w:p>
        </w:tc>
      </w:tr>
      <w:tr w14:paraId="1E847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710" w:type="dxa"/>
            <w:vAlign w:val="center"/>
          </w:tcPr>
          <w:p w14:paraId="06D63D8C">
            <w:pPr>
              <w:widowControl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01</w:t>
            </w:r>
          </w:p>
        </w:tc>
        <w:tc>
          <w:tcPr>
            <w:tcW w:w="2181" w:type="dxa"/>
            <w:vAlign w:val="center"/>
          </w:tcPr>
          <w:p w14:paraId="05B341ED">
            <w:pPr>
              <w:widowControl w:val="0"/>
              <w:ind w:right="-78" w:rightChars="-37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道路客运经营者检查</w:t>
            </w:r>
          </w:p>
        </w:tc>
        <w:tc>
          <w:tcPr>
            <w:tcW w:w="1260" w:type="dxa"/>
            <w:vAlign w:val="center"/>
          </w:tcPr>
          <w:p w14:paraId="323E6692">
            <w:pPr>
              <w:widowControl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一般检查</w:t>
            </w:r>
          </w:p>
        </w:tc>
        <w:tc>
          <w:tcPr>
            <w:tcW w:w="3120" w:type="dxa"/>
            <w:vAlign w:val="center"/>
          </w:tcPr>
          <w:p w14:paraId="1F4BE0A8">
            <w:pPr>
              <w:widowControl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道路客运经营单位2家，全覆盖检查。</w:t>
            </w:r>
          </w:p>
        </w:tc>
        <w:tc>
          <w:tcPr>
            <w:tcW w:w="2041" w:type="dxa"/>
            <w:vAlign w:val="center"/>
          </w:tcPr>
          <w:p w14:paraId="4B095502">
            <w:pPr>
              <w:widowControl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每月检查1次</w:t>
            </w:r>
          </w:p>
        </w:tc>
        <w:tc>
          <w:tcPr>
            <w:tcW w:w="2917" w:type="dxa"/>
            <w:vAlign w:val="center"/>
          </w:tcPr>
          <w:p w14:paraId="53F460A6">
            <w:pPr>
              <w:widowControl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道路客运经营者检查履职标准</w:t>
            </w:r>
          </w:p>
        </w:tc>
        <w:tc>
          <w:tcPr>
            <w:tcW w:w="1366" w:type="dxa"/>
            <w:vMerge w:val="restart"/>
            <w:vAlign w:val="center"/>
          </w:tcPr>
          <w:p w14:paraId="6A8E8807">
            <w:pPr>
              <w:widowControl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客运及客运站场执法中队</w:t>
            </w:r>
          </w:p>
        </w:tc>
      </w:tr>
      <w:tr w14:paraId="2BF32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710" w:type="dxa"/>
            <w:vAlign w:val="center"/>
          </w:tcPr>
          <w:p w14:paraId="226F4EF8">
            <w:pPr>
              <w:widowControl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02</w:t>
            </w:r>
          </w:p>
        </w:tc>
        <w:tc>
          <w:tcPr>
            <w:tcW w:w="2181" w:type="dxa"/>
            <w:vAlign w:val="center"/>
          </w:tcPr>
          <w:p w14:paraId="50E27454">
            <w:pPr>
              <w:widowControl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城市公共汽车客运经营者检查</w:t>
            </w:r>
          </w:p>
        </w:tc>
        <w:tc>
          <w:tcPr>
            <w:tcW w:w="1260" w:type="dxa"/>
            <w:vAlign w:val="center"/>
          </w:tcPr>
          <w:p w14:paraId="56C1FF61">
            <w:pPr>
              <w:widowControl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一般检查</w:t>
            </w:r>
          </w:p>
        </w:tc>
        <w:tc>
          <w:tcPr>
            <w:tcW w:w="3120" w:type="dxa"/>
            <w:vAlign w:val="center"/>
          </w:tcPr>
          <w:p w14:paraId="07B57CA6">
            <w:pPr>
              <w:widowControl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衡山县嘉年华城市公共客运有限公司，全覆盖检查。</w:t>
            </w:r>
          </w:p>
        </w:tc>
        <w:tc>
          <w:tcPr>
            <w:tcW w:w="2041" w:type="dxa"/>
            <w:vAlign w:val="center"/>
          </w:tcPr>
          <w:p w14:paraId="37ADF859">
            <w:pPr>
              <w:widowControl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每月检查1 次</w:t>
            </w:r>
          </w:p>
        </w:tc>
        <w:tc>
          <w:tcPr>
            <w:tcW w:w="2917" w:type="dxa"/>
            <w:vAlign w:val="center"/>
          </w:tcPr>
          <w:p w14:paraId="3840FA0E">
            <w:pPr>
              <w:widowControl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城市公共汽车和电车客运经营者检查履职标准</w:t>
            </w:r>
          </w:p>
        </w:tc>
        <w:tc>
          <w:tcPr>
            <w:tcW w:w="1366" w:type="dxa"/>
            <w:vMerge w:val="continue"/>
            <w:vAlign w:val="center"/>
          </w:tcPr>
          <w:p w14:paraId="61F475B8">
            <w:pPr>
              <w:widowControl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1E4F7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710" w:type="dxa"/>
            <w:vAlign w:val="center"/>
          </w:tcPr>
          <w:p w14:paraId="258E1128">
            <w:pPr>
              <w:widowControl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03</w:t>
            </w:r>
          </w:p>
        </w:tc>
        <w:tc>
          <w:tcPr>
            <w:tcW w:w="2181" w:type="dxa"/>
            <w:vAlign w:val="center"/>
          </w:tcPr>
          <w:p w14:paraId="46933127">
            <w:pPr>
              <w:widowControl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巡游出租汽车经营者检查</w:t>
            </w:r>
          </w:p>
        </w:tc>
        <w:tc>
          <w:tcPr>
            <w:tcW w:w="1260" w:type="dxa"/>
            <w:vAlign w:val="center"/>
          </w:tcPr>
          <w:p w14:paraId="4A39408C">
            <w:pPr>
              <w:widowControl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一般检查</w:t>
            </w:r>
          </w:p>
        </w:tc>
        <w:tc>
          <w:tcPr>
            <w:tcW w:w="3120" w:type="dxa"/>
            <w:vAlign w:val="center"/>
          </w:tcPr>
          <w:p w14:paraId="070E8B6A">
            <w:pPr>
              <w:widowControl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衡山腾达公共客运有限责任公司，全覆盖检查。</w:t>
            </w:r>
          </w:p>
        </w:tc>
        <w:tc>
          <w:tcPr>
            <w:tcW w:w="2041" w:type="dxa"/>
            <w:vAlign w:val="center"/>
          </w:tcPr>
          <w:p w14:paraId="0C5ADCF2">
            <w:pPr>
              <w:widowControl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每月检查1次</w:t>
            </w:r>
          </w:p>
        </w:tc>
        <w:tc>
          <w:tcPr>
            <w:tcW w:w="2917" w:type="dxa"/>
            <w:vAlign w:val="center"/>
          </w:tcPr>
          <w:p w14:paraId="358A7F86">
            <w:pPr>
              <w:widowControl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巡游汽车客运经营者检查履职标准</w:t>
            </w:r>
          </w:p>
        </w:tc>
        <w:tc>
          <w:tcPr>
            <w:tcW w:w="1366" w:type="dxa"/>
            <w:vMerge w:val="continue"/>
            <w:vAlign w:val="center"/>
          </w:tcPr>
          <w:p w14:paraId="346570D7">
            <w:pPr>
              <w:widowControl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38976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710" w:type="dxa"/>
            <w:vAlign w:val="center"/>
          </w:tcPr>
          <w:p w14:paraId="56CD6DF3">
            <w:pPr>
              <w:widowControl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04</w:t>
            </w:r>
          </w:p>
        </w:tc>
        <w:tc>
          <w:tcPr>
            <w:tcW w:w="2181" w:type="dxa"/>
            <w:vAlign w:val="center"/>
          </w:tcPr>
          <w:p w14:paraId="5ECE5A34">
            <w:pPr>
              <w:widowControl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客运站经营者检查</w:t>
            </w:r>
          </w:p>
        </w:tc>
        <w:tc>
          <w:tcPr>
            <w:tcW w:w="1260" w:type="dxa"/>
            <w:vAlign w:val="center"/>
          </w:tcPr>
          <w:p w14:paraId="32F196F2">
            <w:pPr>
              <w:widowControl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一般检查</w:t>
            </w:r>
          </w:p>
        </w:tc>
        <w:tc>
          <w:tcPr>
            <w:tcW w:w="3120" w:type="dxa"/>
            <w:vAlign w:val="center"/>
          </w:tcPr>
          <w:p w14:paraId="2941D90D">
            <w:pPr>
              <w:widowControl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衡山汽车站，全覆盖检查。</w:t>
            </w:r>
          </w:p>
        </w:tc>
        <w:tc>
          <w:tcPr>
            <w:tcW w:w="2041" w:type="dxa"/>
            <w:vAlign w:val="center"/>
          </w:tcPr>
          <w:p w14:paraId="030959C1">
            <w:pPr>
              <w:widowControl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每月检查1次</w:t>
            </w:r>
          </w:p>
        </w:tc>
        <w:tc>
          <w:tcPr>
            <w:tcW w:w="2917" w:type="dxa"/>
            <w:vAlign w:val="center"/>
          </w:tcPr>
          <w:p w14:paraId="1DCBFC72">
            <w:pPr>
              <w:widowControl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客运站经营者检查履职标准</w:t>
            </w:r>
          </w:p>
        </w:tc>
        <w:tc>
          <w:tcPr>
            <w:tcW w:w="1366" w:type="dxa"/>
            <w:vMerge w:val="continue"/>
            <w:vAlign w:val="center"/>
          </w:tcPr>
          <w:p w14:paraId="00287D44">
            <w:pPr>
              <w:widowControl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337BA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710" w:type="dxa"/>
            <w:vAlign w:val="center"/>
          </w:tcPr>
          <w:p w14:paraId="2D1C5FD5">
            <w:pPr>
              <w:widowControl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05</w:t>
            </w:r>
          </w:p>
        </w:tc>
        <w:tc>
          <w:tcPr>
            <w:tcW w:w="2181" w:type="dxa"/>
            <w:vAlign w:val="center"/>
          </w:tcPr>
          <w:p w14:paraId="23C24AE5">
            <w:pPr>
              <w:widowControl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道路客运路检路查</w:t>
            </w:r>
          </w:p>
        </w:tc>
        <w:tc>
          <w:tcPr>
            <w:tcW w:w="1260" w:type="dxa"/>
            <w:vAlign w:val="center"/>
          </w:tcPr>
          <w:p w14:paraId="661318DB">
            <w:pPr>
              <w:widowControl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一般检查</w:t>
            </w:r>
          </w:p>
        </w:tc>
        <w:tc>
          <w:tcPr>
            <w:tcW w:w="3120" w:type="dxa"/>
            <w:vAlign w:val="center"/>
          </w:tcPr>
          <w:p w14:paraId="5E9335D4">
            <w:pPr>
              <w:widowControl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1、客运市场秩序巡查，主要检查汽车客运站、高铁衡山西站、学校等重点地段。</w:t>
            </w:r>
          </w:p>
          <w:p w14:paraId="4971CE6F">
            <w:pPr>
              <w:widowControl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2、重点查处非法营运，查纠旅游包车、班线客车、公交车、出租汽车等违规经营行为，按频次巡查。</w:t>
            </w:r>
          </w:p>
        </w:tc>
        <w:tc>
          <w:tcPr>
            <w:tcW w:w="2041" w:type="dxa"/>
            <w:vAlign w:val="center"/>
          </w:tcPr>
          <w:p w14:paraId="0DE86AD4">
            <w:pPr>
              <w:widowControl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在重点路段、重点时段根据需要实施日常检查。</w:t>
            </w:r>
          </w:p>
        </w:tc>
        <w:tc>
          <w:tcPr>
            <w:tcW w:w="2917" w:type="dxa"/>
            <w:vAlign w:val="center"/>
          </w:tcPr>
          <w:p w14:paraId="4CFCE6C0">
            <w:pPr>
              <w:widowControl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道路客运运输路检路查履职标准</w:t>
            </w:r>
          </w:p>
        </w:tc>
        <w:tc>
          <w:tcPr>
            <w:tcW w:w="1366" w:type="dxa"/>
            <w:vMerge w:val="continue"/>
            <w:vAlign w:val="center"/>
          </w:tcPr>
          <w:p w14:paraId="4DB2F8B9">
            <w:pPr>
              <w:widowControl w:val="0"/>
              <w:jc w:val="lef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6249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710" w:type="dxa"/>
            <w:vAlign w:val="center"/>
          </w:tcPr>
          <w:p w14:paraId="7C54CE72">
            <w:pPr>
              <w:widowControl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06</w:t>
            </w:r>
          </w:p>
        </w:tc>
        <w:tc>
          <w:tcPr>
            <w:tcW w:w="2181" w:type="dxa"/>
            <w:vAlign w:val="center"/>
          </w:tcPr>
          <w:p w14:paraId="0BD5CBE3">
            <w:pPr>
              <w:widowControl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公路路政执法巡查</w:t>
            </w:r>
          </w:p>
        </w:tc>
        <w:tc>
          <w:tcPr>
            <w:tcW w:w="1260" w:type="dxa"/>
            <w:vAlign w:val="center"/>
          </w:tcPr>
          <w:p w14:paraId="57E19452">
            <w:pPr>
              <w:widowControl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一般检查</w:t>
            </w:r>
          </w:p>
        </w:tc>
        <w:tc>
          <w:tcPr>
            <w:tcW w:w="3120" w:type="dxa"/>
            <w:vAlign w:val="center"/>
          </w:tcPr>
          <w:p w14:paraId="25AE767B">
            <w:pPr>
              <w:widowControl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辖区国省道，县乡公路，全覆盖检查。</w:t>
            </w:r>
          </w:p>
        </w:tc>
        <w:tc>
          <w:tcPr>
            <w:tcW w:w="2041" w:type="dxa"/>
            <w:vAlign w:val="center"/>
          </w:tcPr>
          <w:p w14:paraId="196FC3A9">
            <w:pPr>
              <w:widowControl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每月不少于18次</w:t>
            </w:r>
          </w:p>
        </w:tc>
        <w:tc>
          <w:tcPr>
            <w:tcW w:w="2917" w:type="dxa"/>
            <w:vAlign w:val="center"/>
          </w:tcPr>
          <w:p w14:paraId="5D7C602A">
            <w:pPr>
              <w:widowControl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公路路政执法巡查履职标准</w:t>
            </w:r>
          </w:p>
        </w:tc>
        <w:tc>
          <w:tcPr>
            <w:tcW w:w="1366" w:type="dxa"/>
            <w:vAlign w:val="center"/>
          </w:tcPr>
          <w:p w14:paraId="39E289D2">
            <w:pPr>
              <w:widowControl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路政执法中队</w:t>
            </w:r>
          </w:p>
        </w:tc>
      </w:tr>
      <w:tr w14:paraId="0F191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710" w:type="dxa"/>
            <w:vAlign w:val="center"/>
          </w:tcPr>
          <w:p w14:paraId="222BBED1">
            <w:pPr>
              <w:widowControl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07</w:t>
            </w:r>
          </w:p>
        </w:tc>
        <w:tc>
          <w:tcPr>
            <w:tcW w:w="2181" w:type="dxa"/>
            <w:vAlign w:val="center"/>
          </w:tcPr>
          <w:p w14:paraId="6673F3B9">
            <w:pPr>
              <w:widowControl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机动车驾驶员培训机构检查</w:t>
            </w:r>
          </w:p>
        </w:tc>
        <w:tc>
          <w:tcPr>
            <w:tcW w:w="1260" w:type="dxa"/>
            <w:vAlign w:val="center"/>
          </w:tcPr>
          <w:p w14:paraId="0EBD1D37">
            <w:pPr>
              <w:widowControl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一般检查</w:t>
            </w:r>
          </w:p>
        </w:tc>
        <w:tc>
          <w:tcPr>
            <w:tcW w:w="3120" w:type="dxa"/>
            <w:vAlign w:val="center"/>
          </w:tcPr>
          <w:p w14:paraId="3A99D189">
            <w:pPr>
              <w:widowControl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机动车驾培机构6 家，全覆盖检查。</w:t>
            </w:r>
          </w:p>
        </w:tc>
        <w:tc>
          <w:tcPr>
            <w:tcW w:w="2041" w:type="dxa"/>
            <w:vAlign w:val="center"/>
          </w:tcPr>
          <w:p w14:paraId="7A1C9FC2">
            <w:pPr>
              <w:widowControl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每季度检查1 次</w:t>
            </w:r>
          </w:p>
        </w:tc>
        <w:tc>
          <w:tcPr>
            <w:tcW w:w="2917" w:type="dxa"/>
            <w:vAlign w:val="center"/>
          </w:tcPr>
          <w:p w14:paraId="77A6B6E8">
            <w:pPr>
              <w:widowControl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机动车驾驶员培训机构检查履职标准</w:t>
            </w:r>
          </w:p>
        </w:tc>
        <w:tc>
          <w:tcPr>
            <w:tcW w:w="1366" w:type="dxa"/>
            <w:vAlign w:val="center"/>
          </w:tcPr>
          <w:p w14:paraId="7D20EA22">
            <w:pPr>
              <w:widowControl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维修驾培执法中队</w:t>
            </w:r>
          </w:p>
        </w:tc>
      </w:tr>
      <w:tr w14:paraId="7F860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710" w:type="dxa"/>
            <w:vAlign w:val="center"/>
          </w:tcPr>
          <w:p w14:paraId="660FE892">
            <w:pPr>
              <w:widowControl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08</w:t>
            </w:r>
          </w:p>
        </w:tc>
        <w:tc>
          <w:tcPr>
            <w:tcW w:w="2181" w:type="dxa"/>
            <w:vAlign w:val="center"/>
          </w:tcPr>
          <w:p w14:paraId="4F9AB160">
            <w:pPr>
              <w:widowControl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机动车维修</w:t>
            </w:r>
          </w:p>
          <w:p w14:paraId="03A1DB34">
            <w:pPr>
              <w:widowControl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经营者检查</w:t>
            </w:r>
          </w:p>
        </w:tc>
        <w:tc>
          <w:tcPr>
            <w:tcW w:w="1260" w:type="dxa"/>
            <w:vAlign w:val="center"/>
          </w:tcPr>
          <w:p w14:paraId="6D946A7A">
            <w:pPr>
              <w:widowControl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一般检查</w:t>
            </w:r>
          </w:p>
        </w:tc>
        <w:tc>
          <w:tcPr>
            <w:tcW w:w="3120" w:type="dxa"/>
            <w:vAlign w:val="center"/>
          </w:tcPr>
          <w:p w14:paraId="6C2FCA4F">
            <w:pPr>
              <w:widowControl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机动车维修经营单位，全覆盖检查。</w:t>
            </w:r>
          </w:p>
        </w:tc>
        <w:tc>
          <w:tcPr>
            <w:tcW w:w="2041" w:type="dxa"/>
            <w:vAlign w:val="center"/>
          </w:tcPr>
          <w:p w14:paraId="77B58D9D">
            <w:pPr>
              <w:widowControl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每年检查1 次</w:t>
            </w:r>
          </w:p>
        </w:tc>
        <w:tc>
          <w:tcPr>
            <w:tcW w:w="2917" w:type="dxa"/>
            <w:vAlign w:val="center"/>
          </w:tcPr>
          <w:p w14:paraId="52D5DF59">
            <w:pPr>
              <w:widowControl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机动车维修经营者检查履职标准</w:t>
            </w:r>
          </w:p>
        </w:tc>
        <w:tc>
          <w:tcPr>
            <w:tcW w:w="1366" w:type="dxa"/>
            <w:vAlign w:val="center"/>
          </w:tcPr>
          <w:p w14:paraId="137F3369">
            <w:pPr>
              <w:widowControl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维修驾培执法中队</w:t>
            </w:r>
          </w:p>
        </w:tc>
      </w:tr>
      <w:tr w14:paraId="002A1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710" w:type="dxa"/>
            <w:vAlign w:val="center"/>
          </w:tcPr>
          <w:p w14:paraId="4B86559E">
            <w:pPr>
              <w:widowControl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09</w:t>
            </w:r>
          </w:p>
        </w:tc>
        <w:tc>
          <w:tcPr>
            <w:tcW w:w="2181" w:type="dxa"/>
            <w:vAlign w:val="center"/>
          </w:tcPr>
          <w:p w14:paraId="45C51E1D">
            <w:pPr>
              <w:widowControl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道路货运重点源头企业检查</w:t>
            </w:r>
          </w:p>
        </w:tc>
        <w:tc>
          <w:tcPr>
            <w:tcW w:w="1260" w:type="dxa"/>
            <w:vAlign w:val="center"/>
          </w:tcPr>
          <w:p w14:paraId="5B9C0DAD">
            <w:pPr>
              <w:widowControl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一般检查</w:t>
            </w:r>
          </w:p>
        </w:tc>
        <w:tc>
          <w:tcPr>
            <w:tcW w:w="3120" w:type="dxa"/>
            <w:vAlign w:val="center"/>
          </w:tcPr>
          <w:p w14:paraId="56653869">
            <w:pPr>
              <w:widowControl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道路货运重点源头企业，全覆盖检查。</w:t>
            </w:r>
          </w:p>
        </w:tc>
        <w:tc>
          <w:tcPr>
            <w:tcW w:w="2041" w:type="dxa"/>
            <w:vAlign w:val="center"/>
          </w:tcPr>
          <w:p w14:paraId="526DBAD1">
            <w:pPr>
              <w:widowControl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每月检查1次</w:t>
            </w:r>
          </w:p>
        </w:tc>
        <w:tc>
          <w:tcPr>
            <w:tcW w:w="2917" w:type="dxa"/>
            <w:vAlign w:val="center"/>
          </w:tcPr>
          <w:p w14:paraId="7671E3D7">
            <w:pPr>
              <w:widowControl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道路货物运输及站场经营者检查履职标准</w:t>
            </w:r>
          </w:p>
        </w:tc>
        <w:tc>
          <w:tcPr>
            <w:tcW w:w="1366" w:type="dxa"/>
            <w:vAlign w:val="center"/>
          </w:tcPr>
          <w:p w14:paraId="36E0CC27">
            <w:pPr>
              <w:widowControl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治超、货运及货运站场执法中队</w:t>
            </w:r>
          </w:p>
        </w:tc>
      </w:tr>
      <w:tr w14:paraId="3DF7C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710" w:type="dxa"/>
            <w:vAlign w:val="center"/>
          </w:tcPr>
          <w:p w14:paraId="35679AB7">
            <w:pPr>
              <w:widowControl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</w:t>
            </w:r>
          </w:p>
        </w:tc>
        <w:tc>
          <w:tcPr>
            <w:tcW w:w="2181" w:type="dxa"/>
            <w:vAlign w:val="center"/>
          </w:tcPr>
          <w:p w14:paraId="03B07B14">
            <w:pPr>
              <w:widowControl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道路货物运输路检路查</w:t>
            </w:r>
          </w:p>
        </w:tc>
        <w:tc>
          <w:tcPr>
            <w:tcW w:w="1260" w:type="dxa"/>
            <w:vAlign w:val="center"/>
          </w:tcPr>
          <w:p w14:paraId="71E788D9">
            <w:pPr>
              <w:widowControl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一般检查</w:t>
            </w:r>
          </w:p>
        </w:tc>
        <w:tc>
          <w:tcPr>
            <w:tcW w:w="3120" w:type="dxa"/>
            <w:vAlign w:val="center"/>
          </w:tcPr>
          <w:p w14:paraId="029D92A0">
            <w:pPr>
              <w:widowControl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在G240等重点地段，重点查处超限超载运输车辆，配合开展专项治理检查。按频次巡查。</w:t>
            </w:r>
          </w:p>
        </w:tc>
        <w:tc>
          <w:tcPr>
            <w:tcW w:w="2041" w:type="dxa"/>
            <w:vAlign w:val="center"/>
          </w:tcPr>
          <w:p w14:paraId="51F4AEB7">
            <w:pPr>
              <w:widowControl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结合道路货物运输市场秩序和投诉举报等情况，在重点路段、重点时段根据需要实施日常抽检抽查。</w:t>
            </w:r>
          </w:p>
        </w:tc>
        <w:tc>
          <w:tcPr>
            <w:tcW w:w="2917" w:type="dxa"/>
            <w:vAlign w:val="center"/>
          </w:tcPr>
          <w:p w14:paraId="3AC1CA73">
            <w:pPr>
              <w:widowControl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道路运输路检路查履职标准</w:t>
            </w:r>
          </w:p>
        </w:tc>
        <w:tc>
          <w:tcPr>
            <w:tcW w:w="1366" w:type="dxa"/>
            <w:vAlign w:val="center"/>
          </w:tcPr>
          <w:p w14:paraId="3A71AB50">
            <w:pPr>
              <w:widowControl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治超、货运及货运站场执法中队</w:t>
            </w:r>
          </w:p>
        </w:tc>
      </w:tr>
      <w:tr w14:paraId="3A515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710" w:type="dxa"/>
            <w:vAlign w:val="center"/>
          </w:tcPr>
          <w:p w14:paraId="5DB71614">
            <w:pPr>
              <w:widowControl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11</w:t>
            </w:r>
          </w:p>
        </w:tc>
        <w:tc>
          <w:tcPr>
            <w:tcW w:w="2181" w:type="dxa"/>
            <w:vAlign w:val="center"/>
          </w:tcPr>
          <w:p w14:paraId="28C39A2A">
            <w:pPr>
              <w:widowControl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水路普通货物运输经营者检查</w:t>
            </w:r>
          </w:p>
        </w:tc>
        <w:tc>
          <w:tcPr>
            <w:tcW w:w="1260" w:type="dxa"/>
            <w:vAlign w:val="center"/>
          </w:tcPr>
          <w:p w14:paraId="724B6DA5">
            <w:pPr>
              <w:widowControl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一般检查</w:t>
            </w:r>
          </w:p>
        </w:tc>
        <w:tc>
          <w:tcPr>
            <w:tcW w:w="3120" w:type="dxa"/>
            <w:vAlign w:val="center"/>
          </w:tcPr>
          <w:p w14:paraId="01FC6B1A">
            <w:pPr>
              <w:widowControl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水路普通货物运输经营单位</w:t>
            </w:r>
          </w:p>
          <w:p w14:paraId="36D7AFA5">
            <w:pPr>
              <w:widowControl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1家，全覆盖检查。</w:t>
            </w:r>
          </w:p>
        </w:tc>
        <w:tc>
          <w:tcPr>
            <w:tcW w:w="2041" w:type="dxa"/>
            <w:vAlign w:val="center"/>
          </w:tcPr>
          <w:p w14:paraId="2569E9D6">
            <w:pPr>
              <w:widowControl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每季度检查1 次</w:t>
            </w:r>
          </w:p>
        </w:tc>
        <w:tc>
          <w:tcPr>
            <w:tcW w:w="2917" w:type="dxa"/>
            <w:vAlign w:val="center"/>
          </w:tcPr>
          <w:p w14:paraId="6FCFAA0C">
            <w:pPr>
              <w:widowControl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水路普通货物运输经营者检查履职标准</w:t>
            </w:r>
          </w:p>
        </w:tc>
        <w:tc>
          <w:tcPr>
            <w:tcW w:w="1366" w:type="dxa"/>
            <w:vAlign w:val="center"/>
          </w:tcPr>
          <w:p w14:paraId="40E368F8">
            <w:pPr>
              <w:widowControl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水路运政执法中队</w:t>
            </w:r>
          </w:p>
        </w:tc>
      </w:tr>
      <w:tr w14:paraId="2CC27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710" w:type="dxa"/>
            <w:vAlign w:val="center"/>
          </w:tcPr>
          <w:p w14:paraId="268C1F44">
            <w:pPr>
              <w:widowControl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12</w:t>
            </w:r>
          </w:p>
        </w:tc>
        <w:tc>
          <w:tcPr>
            <w:tcW w:w="2181" w:type="dxa"/>
            <w:vAlign w:val="center"/>
          </w:tcPr>
          <w:p w14:paraId="29C2F0F0">
            <w:pPr>
              <w:widowControl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船舶污染物接收单位检查</w:t>
            </w:r>
          </w:p>
        </w:tc>
        <w:tc>
          <w:tcPr>
            <w:tcW w:w="1260" w:type="dxa"/>
            <w:vAlign w:val="center"/>
          </w:tcPr>
          <w:p w14:paraId="07C7D722">
            <w:pPr>
              <w:widowControl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一般检查</w:t>
            </w:r>
          </w:p>
        </w:tc>
        <w:tc>
          <w:tcPr>
            <w:tcW w:w="3120" w:type="dxa"/>
            <w:vAlign w:val="center"/>
          </w:tcPr>
          <w:p w14:paraId="16D5C01E">
            <w:pPr>
              <w:widowControl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船舶污染物接收单位1家，全覆盖检查。</w:t>
            </w:r>
          </w:p>
        </w:tc>
        <w:tc>
          <w:tcPr>
            <w:tcW w:w="2041" w:type="dxa"/>
            <w:vAlign w:val="center"/>
          </w:tcPr>
          <w:p w14:paraId="4D9B1E46">
            <w:pPr>
              <w:widowControl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每季度检查1次</w:t>
            </w:r>
          </w:p>
        </w:tc>
        <w:tc>
          <w:tcPr>
            <w:tcW w:w="2917" w:type="dxa"/>
            <w:vAlign w:val="center"/>
          </w:tcPr>
          <w:p w14:paraId="035E740B">
            <w:pPr>
              <w:widowControl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船舶污染物接收单位检查履职标准</w:t>
            </w:r>
          </w:p>
        </w:tc>
        <w:tc>
          <w:tcPr>
            <w:tcW w:w="1366" w:type="dxa"/>
            <w:vAlign w:val="center"/>
          </w:tcPr>
          <w:p w14:paraId="72371D7A">
            <w:pPr>
              <w:widowControl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水路运政执法中队</w:t>
            </w:r>
          </w:p>
        </w:tc>
      </w:tr>
      <w:tr w14:paraId="4E89E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710" w:type="dxa"/>
            <w:vAlign w:val="center"/>
          </w:tcPr>
          <w:p w14:paraId="38E85B54">
            <w:pPr>
              <w:widowControl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13</w:t>
            </w:r>
          </w:p>
        </w:tc>
        <w:tc>
          <w:tcPr>
            <w:tcW w:w="2181" w:type="dxa"/>
            <w:vAlign w:val="center"/>
          </w:tcPr>
          <w:p w14:paraId="1720D438">
            <w:pPr>
              <w:widowControl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水上游览活动经营者检查</w:t>
            </w:r>
          </w:p>
        </w:tc>
        <w:tc>
          <w:tcPr>
            <w:tcW w:w="1260" w:type="dxa"/>
            <w:vAlign w:val="center"/>
          </w:tcPr>
          <w:p w14:paraId="0FC2AD8F">
            <w:pPr>
              <w:widowControl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一般检查</w:t>
            </w:r>
          </w:p>
        </w:tc>
        <w:tc>
          <w:tcPr>
            <w:tcW w:w="3120" w:type="dxa"/>
            <w:vAlign w:val="center"/>
          </w:tcPr>
          <w:p w14:paraId="39AC3A3D">
            <w:pPr>
              <w:widowControl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水上游览活动经营单位1家，全覆盖检查。</w:t>
            </w:r>
          </w:p>
        </w:tc>
        <w:tc>
          <w:tcPr>
            <w:tcW w:w="2041" w:type="dxa"/>
            <w:vAlign w:val="center"/>
          </w:tcPr>
          <w:p w14:paraId="4C91B06D">
            <w:pPr>
              <w:widowControl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每月检查1次</w:t>
            </w:r>
          </w:p>
        </w:tc>
        <w:tc>
          <w:tcPr>
            <w:tcW w:w="2917" w:type="dxa"/>
            <w:vAlign w:val="center"/>
          </w:tcPr>
          <w:p w14:paraId="02AE8954">
            <w:pPr>
              <w:widowControl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水上游览活动经营者检查履职标准</w:t>
            </w:r>
          </w:p>
        </w:tc>
        <w:tc>
          <w:tcPr>
            <w:tcW w:w="1366" w:type="dxa"/>
            <w:vAlign w:val="center"/>
          </w:tcPr>
          <w:p w14:paraId="4091BD80">
            <w:pPr>
              <w:widowControl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水路运政执法中队</w:t>
            </w:r>
          </w:p>
        </w:tc>
      </w:tr>
      <w:tr w14:paraId="22BEC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710" w:type="dxa"/>
            <w:vAlign w:val="center"/>
          </w:tcPr>
          <w:p w14:paraId="654613D3">
            <w:pPr>
              <w:widowControl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14</w:t>
            </w:r>
          </w:p>
        </w:tc>
        <w:tc>
          <w:tcPr>
            <w:tcW w:w="2181" w:type="dxa"/>
            <w:vAlign w:val="center"/>
          </w:tcPr>
          <w:p w14:paraId="0841B23F">
            <w:pPr>
              <w:widowControl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水上安全检查</w:t>
            </w:r>
          </w:p>
        </w:tc>
        <w:tc>
          <w:tcPr>
            <w:tcW w:w="1260" w:type="dxa"/>
            <w:vAlign w:val="center"/>
          </w:tcPr>
          <w:p w14:paraId="241E127C">
            <w:pPr>
              <w:widowControl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一般检查</w:t>
            </w:r>
          </w:p>
        </w:tc>
        <w:tc>
          <w:tcPr>
            <w:tcW w:w="3120" w:type="dxa"/>
            <w:vAlign w:val="center"/>
          </w:tcPr>
          <w:p w14:paraId="1D145C3E">
            <w:pPr>
              <w:widowControl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重点检查货物运输船舶及渡运船舶的安全设施设备和日常安全检查。</w:t>
            </w:r>
          </w:p>
        </w:tc>
        <w:tc>
          <w:tcPr>
            <w:tcW w:w="2041" w:type="dxa"/>
            <w:vAlign w:val="center"/>
          </w:tcPr>
          <w:p w14:paraId="61CE2207">
            <w:pPr>
              <w:widowControl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每月检查1次</w:t>
            </w:r>
          </w:p>
        </w:tc>
        <w:tc>
          <w:tcPr>
            <w:tcW w:w="2917" w:type="dxa"/>
            <w:vAlign w:val="center"/>
          </w:tcPr>
          <w:p w14:paraId="307F1C86">
            <w:pPr>
              <w:widowControl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水上交通检查履职标准</w:t>
            </w:r>
          </w:p>
        </w:tc>
        <w:tc>
          <w:tcPr>
            <w:tcW w:w="1366" w:type="dxa"/>
            <w:vAlign w:val="center"/>
          </w:tcPr>
          <w:p w14:paraId="21831578">
            <w:pPr>
              <w:widowControl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水路运政执法中队</w:t>
            </w:r>
          </w:p>
        </w:tc>
      </w:tr>
    </w:tbl>
    <w:p w14:paraId="22FDFE62">
      <w:pPr>
        <w:jc w:val="center"/>
        <w:rPr>
          <w:rFonts w:ascii="方正大标宋简体" w:hAnsi="方正大标宋简体" w:eastAsia="方正大标宋简体" w:cs="方正大标宋简体"/>
          <w:sz w:val="15"/>
          <w:szCs w:val="15"/>
        </w:rPr>
      </w:pPr>
    </w:p>
    <w:sectPr>
      <w:pgSz w:w="15840" w:h="12240" w:orient="landscape"/>
      <w:pgMar w:top="1417" w:right="1134" w:bottom="1134" w:left="1134" w:header="720" w:footer="720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大标宋简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noto sans tha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3MmI0NjBjNGI5MWE5OWMyZmUyNzM4NmNmZGRjZTYifQ=="/>
  </w:docVars>
  <w:rsids>
    <w:rsidRoot w:val="00172A27"/>
    <w:rsid w:val="00172A27"/>
    <w:rsid w:val="00442169"/>
    <w:rsid w:val="008D3572"/>
    <w:rsid w:val="00FC73DF"/>
    <w:rsid w:val="0F461C36"/>
    <w:rsid w:val="15962639"/>
    <w:rsid w:val="1BB67591"/>
    <w:rsid w:val="1C33298F"/>
    <w:rsid w:val="1E672DC4"/>
    <w:rsid w:val="1E674B72"/>
    <w:rsid w:val="27C32548"/>
    <w:rsid w:val="2C1D6F50"/>
    <w:rsid w:val="31C32EBE"/>
    <w:rsid w:val="33F97BC3"/>
    <w:rsid w:val="344A0C29"/>
    <w:rsid w:val="357A7BEC"/>
    <w:rsid w:val="36D23E56"/>
    <w:rsid w:val="3950543B"/>
    <w:rsid w:val="3AA877A0"/>
    <w:rsid w:val="3F9A0B98"/>
    <w:rsid w:val="40330901"/>
    <w:rsid w:val="42B27331"/>
    <w:rsid w:val="438003D7"/>
    <w:rsid w:val="43EC1B77"/>
    <w:rsid w:val="4D5D05D3"/>
    <w:rsid w:val="537B1F4B"/>
    <w:rsid w:val="5520724E"/>
    <w:rsid w:val="56571EF4"/>
    <w:rsid w:val="5F8B40B3"/>
    <w:rsid w:val="5FC77254"/>
    <w:rsid w:val="643F0D73"/>
    <w:rsid w:val="6712723B"/>
    <w:rsid w:val="742B27BC"/>
    <w:rsid w:val="76116A13"/>
    <w:rsid w:val="7FBB179D"/>
    <w:rsid w:val="BFFF2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eastAsia="宋体" w:asciiTheme="minorHAnsi" w:hAnsiTheme="minorHAnsi" w:cstheme="minorBidi"/>
      <w:kern w:val="2"/>
      <w:sz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210</Words>
  <Characters>1197</Characters>
  <Lines>9</Lines>
  <Paragraphs>2</Paragraphs>
  <TotalTime>3</TotalTime>
  <ScaleCrop>false</ScaleCrop>
  <LinksUpToDate>false</LinksUpToDate>
  <CharactersWithSpaces>1405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2025-01-02T08:50:00Z</dcterms:created>
  <dc:creator>cassie  知行广告</dc:creator>
  <cp:lastModifiedBy>lylin</cp:lastModifiedBy>
  <dcterms:modified xsi:type="dcterms:W3CDTF">2026-01-05T15:27:38Z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03AC5EE3C47E449AB9B3FEEACA9A2152</vt:lpwstr>
  </property>
</Properties>
</file>