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35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附件1</w:t>
      </w:r>
    </w:p>
    <w:p w14:paraId="7CC40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衡山县2026年度县属企事业单位急需紧缺人才引进需求目录</w:t>
      </w:r>
    </w:p>
    <w:tbl>
      <w:tblPr>
        <w:tblStyle w:val="3"/>
        <w:tblW w:w="147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942"/>
        <w:gridCol w:w="1200"/>
        <w:gridCol w:w="570"/>
        <w:gridCol w:w="570"/>
        <w:gridCol w:w="1380"/>
        <w:gridCol w:w="1680"/>
        <w:gridCol w:w="3090"/>
        <w:gridCol w:w="3390"/>
        <w:gridCol w:w="1288"/>
      </w:tblGrid>
      <w:tr w14:paraId="36354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tblHeader/>
          <w:jc w:val="center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EE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E9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用人单位名称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F9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B54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岗位类别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F10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需求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BF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最低学历</w:t>
            </w:r>
          </w:p>
          <w:p w14:paraId="12DD3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38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rPr>
                <w:rFonts w:hint="eastAsia" w:ascii="宋体" w:hAnsi="宋体"/>
                <w:b/>
                <w:color w:val="auto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auto"/>
                <w:sz w:val="22"/>
                <w:szCs w:val="24"/>
              </w:rPr>
              <w:t>专业技术职称</w:t>
            </w:r>
          </w:p>
          <w:p w14:paraId="08D6E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rPr>
                <w:rFonts w:hint="default" w:ascii="宋体" w:hAnsi="宋体" w:eastAsiaTheme="minorEastAsia" w:cstheme="minorBidi"/>
                <w:b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auto"/>
                <w:sz w:val="22"/>
                <w:szCs w:val="24"/>
              </w:rPr>
              <w:t>（执/职业资格）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CC5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rPr>
                <w:rFonts w:hint="default" w:ascii="Times New Roman" w:hAnsi="Times New Roman" w:eastAsia="Times New Roman" w:cstheme="minorBidi"/>
                <w:b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b/>
                <w:color w:val="auto"/>
                <w:sz w:val="22"/>
                <w:szCs w:val="24"/>
              </w:rPr>
              <w:t>专业要求</w:t>
            </w:r>
          </w:p>
        </w:tc>
        <w:tc>
          <w:tcPr>
            <w:tcW w:w="3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13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2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auto"/>
                <w:sz w:val="22"/>
                <w:szCs w:val="24"/>
              </w:rPr>
              <w:t>其他</w:t>
            </w:r>
          </w:p>
          <w:p w14:paraId="12B04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rPr>
                <w:rFonts w:hint="default" w:ascii="Times New Roman" w:hAnsi="Times New Roman" w:eastAsia="Times New Roman" w:cstheme="minorBidi"/>
                <w:b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b/>
                <w:color w:val="auto"/>
                <w:sz w:val="22"/>
                <w:szCs w:val="24"/>
              </w:rPr>
              <w:t>要求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2BC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报名咨询人和联系电话</w:t>
            </w:r>
          </w:p>
        </w:tc>
      </w:tr>
      <w:tr w14:paraId="044C2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6E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42" w:type="dxa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F52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衡山县融媒体中心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1E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节目编导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2C1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189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A6A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A6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7B9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研究生：新闻学、传播学、新闻与传播硕士、戏剧与影视学、广播电视艺术学、艺术设计硕士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本科：新闻学、传播学、广播电视编导、舞蹈编导、戏剧影视导演、视觉传达设计、新媒体艺术、数字媒体艺术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F4B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具有2年以上融媒体平台线上线下活动策划执行、产品设计运营，或全媒体广播电视电商运营相关工作经历，且获得相关行业市级以上奖项的学历可放宽至本科</w:t>
            </w:r>
          </w:p>
        </w:tc>
        <w:tc>
          <w:tcPr>
            <w:tcW w:w="1288" w:type="dxa"/>
            <w:vMerge w:val="restart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4B6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刘国平15115400196</w:t>
            </w:r>
          </w:p>
        </w:tc>
      </w:tr>
      <w:tr w14:paraId="42D0B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F96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421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6D3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播音主持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35F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CF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6A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110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4A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新闻学、传播学、新闻与传播硕士、汉语言文字学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18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普通话一级乙等及以上、形象气质佳；年龄38周岁以下；具有2年以上播音主持工作经历</w:t>
            </w: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F13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6300C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EFB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2" w:type="dxa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93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</w:t>
            </w:r>
          </w:p>
          <w:p w14:paraId="76BCF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岳云中学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EE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数学老师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1AF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4B9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AB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32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具有高中及以上教师资格证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15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数学、基础数学、应用数学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FE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restart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4D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张家新13975408258</w:t>
            </w:r>
          </w:p>
        </w:tc>
      </w:tr>
      <w:tr w14:paraId="0F3D0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AFA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24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7A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语文老师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0DB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5D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E8E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D2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具有高中及以上教师资格证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D68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中国语言文学、汉语言文字学、语言学及应用语言学、中国古代文学、中国现当代文学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536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66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270BD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FB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316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E99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物理老师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4A1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4D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7C7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30C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具有高中及以上教师资格证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7A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物理学、理论物理、原子与分子物理、凝聚态物理、声学、光学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ABA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9E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78D98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98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D6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822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化学老师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D3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D4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6D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BF5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具有高中及以上教师资格证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9E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化学、无机化学、有机化学、化学生物学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0C4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FE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0DE58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50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A24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衡山县大数据服务中心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59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C8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015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7A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0DC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E2F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计算机科学与技术、计算机应用技术、网络空间安全、计算机技术硕士、大数据技术与工程硕士、网络与信息安全硕士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54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1F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王绪果18229245583</w:t>
            </w:r>
          </w:p>
        </w:tc>
      </w:tr>
      <w:tr w14:paraId="13636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04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67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衡山县市场举报投诉中心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E0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法律维权顾问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60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8B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10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8B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具有全国统一的法律职业资格证（A证）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9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诉讼法学、经济法学、民商法学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B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E5D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陈  洁13575278887</w:t>
            </w:r>
          </w:p>
        </w:tc>
      </w:tr>
      <w:tr w14:paraId="66ADE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06F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2" w:type="dxa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46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衡山县公路建设养护中心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236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公路岩土工程技术岗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5E6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FD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72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A5E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具有土建类专业中级及以上职称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3C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岩土工程、地质工程、防灾减灾工程及防护工程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29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具有3年以上岩土、地质工作经历</w:t>
            </w:r>
          </w:p>
        </w:tc>
        <w:tc>
          <w:tcPr>
            <w:tcW w:w="1288" w:type="dxa"/>
            <w:vMerge w:val="restart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DE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彭丹丹 13786444055</w:t>
            </w:r>
          </w:p>
        </w:tc>
      </w:tr>
      <w:tr w14:paraId="26E49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4A1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7C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0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工程质量监督技术岗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75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E4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21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233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具有土建类中级及以上职称或二级以上建造师职业资格证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EE8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土木工程、桥梁与隧道工程、市政工程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41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具有3年以上公路、桥梁设计、施工、监理、检测工作经历</w:t>
            </w: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71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5AF7D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D76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97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衡山县住房保障服务中心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DD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住房规划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63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45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E0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546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具有土建工程专业中级及以上职称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62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研究生：土木工程、建筑学、城乡规划与设计、艺术设计硕士</w:t>
            </w:r>
          </w:p>
          <w:p w14:paraId="5C71C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本科：土木工程、建筑学、土木建筑与规划设计、环境艺术设计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FD7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具有5年以上土木工程、土木建筑与规划设计工作经历的学历可放宽至本科</w:t>
            </w:r>
          </w:p>
        </w:tc>
        <w:tc>
          <w:tcPr>
            <w:tcW w:w="1288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26DCF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4"/>
              </w:rPr>
              <w:t>周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4"/>
              </w:rPr>
              <w:t>青19918166606</w:t>
            </w:r>
          </w:p>
        </w:tc>
      </w:tr>
      <w:tr w14:paraId="626C7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06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98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衡山县建设工程质量安全监督站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A6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工程质量</w:t>
            </w:r>
          </w:p>
          <w:p w14:paraId="4725D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监督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1DA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F95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23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56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具有建筑工程或市政公用工程专业中级及以上职称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30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研究生：土木工程、结构工程、市政工程</w:t>
            </w:r>
          </w:p>
          <w:p w14:paraId="0EA5D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本科：土木工程、建筑电气与智能化、给排水科学与工程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4A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具有5年以上建筑施工管理工作经历的学历可放宽至本科</w:t>
            </w:r>
          </w:p>
        </w:tc>
        <w:tc>
          <w:tcPr>
            <w:tcW w:w="1288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A8E9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4"/>
              </w:rPr>
              <w:t>罗方荣13786434190</w:t>
            </w:r>
          </w:p>
        </w:tc>
      </w:tr>
      <w:tr w14:paraId="23DA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08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85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衡山县水运事务中心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6A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海事调查及法规审查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DA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DB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AA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14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具有全国统一的法律职业资格证（A证）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5AA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法学类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D2E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DB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何旭灿13549669902</w:t>
            </w:r>
          </w:p>
        </w:tc>
      </w:tr>
      <w:tr w14:paraId="6421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F8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9AB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衡山县野生动植物保护站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7E2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野生动植物保护技术员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F4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02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C1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E9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92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野生动植物保护与利用、森林保护、林业硕士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37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restart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25FDD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刘  丽13762470877</w:t>
            </w:r>
          </w:p>
        </w:tc>
      </w:tr>
      <w:tr w14:paraId="10DC3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DC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55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衡山县油茶产业事务中心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3C6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油茶产业研究员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4A3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E48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02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5B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63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林木遗传育种、森林培育、林业硕士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62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06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70588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AA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215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衡山县畜牧水产事务中心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6E5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水产技术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3D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B2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7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9D3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6B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水产类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940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restart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39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杨小丽13975459630</w:t>
            </w:r>
          </w:p>
        </w:tc>
      </w:tr>
      <w:tr w14:paraId="40972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86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CCB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衡山县农机事务中心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270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农机技术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9B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18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B1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97F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660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农业机械化工程、农业水土工程、农业生物环境与能源工程、农业电气化与自动化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63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F29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3EADA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B1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42" w:type="dxa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43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衡山县农业技术推广中心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6D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农业技术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48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75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1BD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C5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57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植物保护与农业资源利用类；作物学与园艺学类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01B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AB8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3193D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367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42" w:type="dxa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70C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衡山经济开发区建设投资开发有限公司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E36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工程管理专员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860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2C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0F2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0A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具有土建类中级及以上职称或二级以上建造师职业资格证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57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建筑学、城乡规划与设计、土木工程、结构工程、市政工程、土木工程规划与管理、土木建筑与规划设计、城乡规划学、城市规划硕士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B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restart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B9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符  敏18229251267</w:t>
            </w:r>
          </w:p>
        </w:tc>
      </w:tr>
      <w:tr w14:paraId="0F792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6B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9DC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7FE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投融资专员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D76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73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39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BF3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具有财会金融类中级及以上职称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838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经济和管理学大类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D3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39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79573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1B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42" w:type="dxa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4E0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衡山城市和农村建设投资开发有限公司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C39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投融资专员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1A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A22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A1C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C9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具有财会金融类中级及以上职称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75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金融学、会计学、工商管理学、投资学、财政学、税收学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E1C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具有3年以上融资相关经历，35周岁以下，有大型融资项目（融资金额2亿以上）操盘实绩可放宽至40周岁</w:t>
            </w:r>
          </w:p>
        </w:tc>
        <w:tc>
          <w:tcPr>
            <w:tcW w:w="1288" w:type="dxa"/>
            <w:vMerge w:val="restart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D4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张桂源15073416135</w:t>
            </w:r>
          </w:p>
        </w:tc>
      </w:tr>
      <w:tr w14:paraId="32A85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02" w:type="dxa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DD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3E6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2D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文旅策划专员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E6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2D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68B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8C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具有文旅相关职业技能证书或旅游经济、营销类中级及以上职称</w:t>
            </w:r>
          </w:p>
        </w:tc>
        <w:tc>
          <w:tcPr>
            <w:tcW w:w="3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F24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城乡规划学、风景园林硕士、人文地理学、旅游管理（规划方向）、生态环境与城乡规划、文化旅游</w:t>
            </w:r>
          </w:p>
        </w:tc>
        <w:tc>
          <w:tcPr>
            <w:tcW w:w="3390" w:type="dxa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C5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具有3年以上文旅策划运营工作相关经历，35周岁以下，有大型文旅项目（项目金额5千万以上）操盘实绩可放宽至40周岁</w:t>
            </w:r>
          </w:p>
        </w:tc>
        <w:tc>
          <w:tcPr>
            <w:tcW w:w="128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70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</w:p>
        </w:tc>
      </w:tr>
    </w:tbl>
    <w:p w14:paraId="43CCBA7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83FEA"/>
    <w:rsid w:val="1188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2026-09-04T03:54:00Z</dcterms:created>
  <dc:creator>℡晨曦か</dc:creator>
  <cp:lastModifiedBy>℡晨曦か</cp:lastModifiedBy>
  <dcterms:modified xsi:type="dcterms:W3CDTF">2026-09-04T04:14:11Z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C474DD0EF3014CF191603759A8E2819E_11</vt:lpwstr>
  </property>
  <property fmtid="{D5CDD505-2E9C-101B-9397-08002B2CF9AE}" pid="4" name="KSOTemplateDocerSaveRecord">
    <vt:lpwstr>eyJoZGlkIjoiZDA1ODc3YmZmNGFlYzNjMDZlNzMzMWQ4MGJhMjFkZDciLCJ1c2VySWQiOiI0NzY1MjgyMjUifQ==</vt:lpwstr>
  </property>
</Properties>
</file>