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720" w:lineRule="atLeast"/>
        <w:jc w:val="center"/>
        <w:outlineLvl w:val="1"/>
        <w:rPr>
          <w:rFonts w:hint="default" w:ascii="黑体" w:hAnsi="黑体" w:eastAsia="黑体" w:cs="黑体"/>
          <w:b/>
          <w:bCs/>
          <w:color w:val="auto"/>
          <w:kern w:val="0"/>
          <w:sz w:val="72"/>
          <w:szCs w:val="72"/>
          <w:lang w:val="en-US" w:eastAsia="zh-CN"/>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72"/>
          <w:szCs w:val="72"/>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72"/>
          <w:szCs w:val="72"/>
        </w:rPr>
      </w:pPr>
      <w:r>
        <w:rPr>
          <w:rFonts w:hint="eastAsia" w:ascii="黑体" w:hAnsi="黑体" w:eastAsia="黑体" w:cs="黑体"/>
          <w:b/>
          <w:bCs/>
          <w:color w:val="auto"/>
          <w:kern w:val="0"/>
          <w:sz w:val="72"/>
          <w:szCs w:val="72"/>
        </w:rPr>
        <w:t>衡山县卫</w:t>
      </w:r>
      <w:r>
        <w:rPr>
          <w:rFonts w:hint="eastAsia" w:ascii="黑体" w:hAnsi="黑体" w:eastAsia="黑体" w:cs="黑体"/>
          <w:b/>
          <w:bCs/>
          <w:color w:val="auto"/>
          <w:kern w:val="0"/>
          <w:sz w:val="72"/>
          <w:szCs w:val="72"/>
          <w:lang w:eastAsia="zh-CN"/>
        </w:rPr>
        <w:t>健</w:t>
      </w:r>
      <w:r>
        <w:rPr>
          <w:rFonts w:hint="eastAsia" w:ascii="黑体" w:hAnsi="黑体" w:eastAsia="黑体" w:cs="黑体"/>
          <w:b/>
          <w:bCs/>
          <w:color w:val="auto"/>
          <w:kern w:val="0"/>
          <w:sz w:val="72"/>
          <w:szCs w:val="72"/>
        </w:rPr>
        <w:t>系统</w:t>
      </w: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72"/>
          <w:szCs w:val="72"/>
        </w:rPr>
      </w:pPr>
      <w:r>
        <w:rPr>
          <w:rFonts w:hint="eastAsia" w:ascii="黑体" w:hAnsi="黑体" w:eastAsia="黑体" w:cs="黑体"/>
          <w:b/>
          <w:bCs/>
          <w:color w:val="auto"/>
          <w:kern w:val="0"/>
          <w:sz w:val="72"/>
          <w:szCs w:val="72"/>
        </w:rPr>
        <w:t>201</w:t>
      </w:r>
      <w:r>
        <w:rPr>
          <w:rFonts w:hint="eastAsia" w:ascii="黑体" w:hAnsi="黑体" w:eastAsia="黑体" w:cs="黑体"/>
          <w:b/>
          <w:bCs/>
          <w:color w:val="auto"/>
          <w:kern w:val="0"/>
          <w:sz w:val="72"/>
          <w:szCs w:val="72"/>
          <w:lang w:val="en-US" w:eastAsia="zh-CN"/>
        </w:rPr>
        <w:t>8</w:t>
      </w:r>
      <w:r>
        <w:rPr>
          <w:rFonts w:hint="eastAsia" w:ascii="黑体" w:hAnsi="黑体" w:eastAsia="黑体" w:cs="黑体"/>
          <w:b/>
          <w:bCs/>
          <w:color w:val="auto"/>
          <w:kern w:val="0"/>
          <w:sz w:val="72"/>
          <w:szCs w:val="72"/>
        </w:rPr>
        <w:t>年部门决算</w:t>
      </w: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center"/>
        <w:outlineLvl w:val="1"/>
        <w:rPr>
          <w:rFonts w:hint="eastAsia" w:ascii="黑体" w:hAnsi="黑体" w:eastAsia="黑体" w:cs="黑体"/>
          <w:b/>
          <w:bCs/>
          <w:color w:val="auto"/>
          <w:kern w:val="0"/>
          <w:sz w:val="44"/>
          <w:szCs w:val="44"/>
        </w:rPr>
      </w:pPr>
    </w:p>
    <w:p>
      <w:pPr>
        <w:widowControl/>
        <w:shd w:val="clear" w:color="auto" w:fill="FFFFFF"/>
        <w:spacing w:before="100" w:beforeAutospacing="1" w:after="100" w:afterAutospacing="1" w:line="720" w:lineRule="atLeast"/>
        <w:jc w:val="both"/>
        <w:outlineLvl w:val="1"/>
        <w:rPr>
          <w:rFonts w:hint="eastAsia" w:ascii="黑体" w:hAnsi="黑体" w:eastAsia="黑体" w:cs="黑体"/>
          <w:b/>
          <w:bCs/>
          <w:color w:val="auto"/>
          <w:kern w:val="0"/>
          <w:sz w:val="44"/>
          <w:szCs w:val="4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目录：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第一部分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衡山县卫健局单位概况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一、</w:t>
      </w:r>
      <w:r>
        <w:rPr>
          <w:rFonts w:hint="eastAsia" w:ascii="仿宋" w:hAnsi="仿宋" w:eastAsia="仿宋" w:cs="仿宋"/>
          <w:color w:val="000000"/>
          <w:kern w:val="0"/>
          <w:sz w:val="28"/>
          <w:szCs w:val="28"/>
        </w:rPr>
        <w:t>部门主要职责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二</w:t>
      </w:r>
      <w:r>
        <w:rPr>
          <w:rFonts w:hint="default" w:ascii="仿宋" w:hAnsi="仿宋" w:eastAsia="仿宋" w:cs="仿宋"/>
          <w:color w:val="000000"/>
          <w:kern w:val="0"/>
          <w:sz w:val="28"/>
          <w:szCs w:val="28"/>
          <w:lang w:val="en-US" w:eastAsia="zh-CN"/>
        </w:rPr>
        <w:t>、机构设置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第二部分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衡山县卫健局</w:t>
      </w:r>
      <w:r>
        <w:rPr>
          <w:rFonts w:hint="default" w:ascii="仿宋" w:hAnsi="仿宋" w:eastAsia="仿宋" w:cs="仿宋"/>
          <w:b/>
          <w:bCs/>
          <w:color w:val="000000"/>
          <w:kern w:val="0"/>
          <w:sz w:val="28"/>
          <w:szCs w:val="28"/>
          <w:lang w:val="en-US" w:eastAsia="zh-CN"/>
        </w:rPr>
        <w:t>2018</w:t>
      </w:r>
      <w:r>
        <w:rPr>
          <w:rFonts w:hint="eastAsia" w:ascii="仿宋" w:hAnsi="仿宋" w:eastAsia="仿宋" w:cs="仿宋"/>
          <w:b/>
          <w:bCs/>
          <w:color w:val="000000"/>
          <w:kern w:val="0"/>
          <w:sz w:val="28"/>
          <w:szCs w:val="28"/>
          <w:lang w:val="en-US" w:eastAsia="zh-CN"/>
        </w:rPr>
        <w:t>年度部门决算表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一、收入支出决算总表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二、收入决算表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三、支出决算表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四、财政拨款收入支出决算总表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五、一般公共预算财政拨款支出决算表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六、一般公共预算财政拨款基本支出决算表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七、一般公共预算财政拨款“三公”经费支出决算表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八、政府性基金预算财政拨款收入支出决算表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第三部分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衡山县卫健局</w:t>
      </w:r>
      <w:r>
        <w:rPr>
          <w:rFonts w:hint="default" w:ascii="仿宋" w:hAnsi="仿宋" w:eastAsia="仿宋" w:cs="仿宋"/>
          <w:b/>
          <w:bCs/>
          <w:color w:val="000000"/>
          <w:kern w:val="0"/>
          <w:sz w:val="28"/>
          <w:szCs w:val="28"/>
          <w:lang w:val="en-US" w:eastAsia="zh-CN"/>
        </w:rPr>
        <w:t>2018</w:t>
      </w:r>
      <w:r>
        <w:rPr>
          <w:rFonts w:hint="eastAsia" w:ascii="仿宋" w:hAnsi="仿宋" w:eastAsia="仿宋" w:cs="仿宋"/>
          <w:b/>
          <w:bCs/>
          <w:color w:val="000000"/>
          <w:kern w:val="0"/>
          <w:sz w:val="28"/>
          <w:szCs w:val="28"/>
          <w:lang w:val="en-US" w:eastAsia="zh-CN"/>
        </w:rPr>
        <w:t>年度部门决算情况说明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一、收入支出决算总体情况说明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二、收入决算情况说明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三、支出决算情况说明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四、财政拨款收入支出决算总体情况说明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五、一般公共预算财政拨款支出决算情况说明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六、一般公共预算财政拨款基本支出决算情况说明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七、一般公共预算财政拨款“三公”经费支出情况决算情况说明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八、预算绩效情况说明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rPr>
      </w:pPr>
      <w:r>
        <w:rPr>
          <w:rFonts w:hint="default" w:ascii="仿宋" w:hAnsi="仿宋" w:eastAsia="仿宋" w:cs="仿宋"/>
          <w:color w:val="000000"/>
          <w:kern w:val="0"/>
          <w:sz w:val="28"/>
          <w:szCs w:val="28"/>
          <w:lang w:val="en-US" w:eastAsia="zh-CN"/>
        </w:rPr>
        <w:t>九、其他重要事项的情况说明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第四部分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名称解释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第五部分  附件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第一部分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衡山县卫健局单位概况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eastAsia="zh-CN"/>
        </w:rPr>
        <w:t>一</w:t>
      </w:r>
      <w:r>
        <w:rPr>
          <w:rFonts w:hint="eastAsia" w:ascii="仿宋" w:hAnsi="仿宋" w:eastAsia="仿宋" w:cs="仿宋"/>
          <w:color w:val="000000"/>
          <w:kern w:val="0"/>
          <w:sz w:val="28"/>
          <w:szCs w:val="28"/>
        </w:rPr>
        <w:t>、部门主要职责</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一）贯彻执行国家、省、市卫生和计划生育工作的方针、政策和法律法规。拟订全县卫生和计划生育、中医药事业发展的政策和措施。负责协调推进全县医药卫生体制改革和医疗保障，统筹规划全县卫生和计划生育服务资源配置，指导区域卫生和计划生育规划的编制和实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二）负责全县疾病预防控制规划、免疫规划、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收集上报法定传染病疫情信息、突发公共卫生事件应急处置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三）负责落实职责范围内的职业卫生、放射卫生、环境卫生、学校卫生、公共场所卫生、饮用水卫生管理规范和政策措施，组织开展相关监测、调查、评估和监督，负责传染病防治监督。组织开展食品安全风险监测、评估，负责食源性疾病及食品安全事故有关的流行病学调查。</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四）负责组织拟订并实施基层卫生和计划生育服务、妇幼卫生发展规划和政策措施，指导全县基层卫生和计划生育、妇幼卫生服务体系建设，推进基本公共卫生和计划生育服务均等化，完善基层运行新机制和乡村医生管理制度。负责制定新型农村合作医疗发展规划和政策措施并组织实施，组织基金个人缴纳费用筹集和协调各级财政补助资金落实，负责全县农村合作医疗基金的监管与效益评估，负责定点医疗机构医疗费用控制。</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五）负责制定医疗机构和医疗服务全行业管理办法并监督实施。制定医疗机构及其医疗服务、医疗技术、医疗质量、医疗安全以及采供血机构管理的规范并组织实施，会同有关部门执行省、市卫生专业技术人员准入、资格标准，制定和实施卫生专业技术人员执行规划和服务规范，建立医疗机构运行监管和医疗服务评价体系。</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（六）负责组织推进公立医院改革，建立公益性为导向的绩效考核和评价运行机制，建设和谐医患关系，提出医疗服务和药品价格政策的建议。</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七）实施国家药物政策和国家基本药物制度，执行国家基本药物目录和湖南省基本药物目录，组织制定衡山县增补药物目录，拟订全县基本药物采购、配送、使用的管理制度，提出全县基本药物价格政策的建议。</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八）负责组织实施加强全县出生人口性别比综合治理的政策措施，组织监测计划生育发展动态，提出发布计划生育安全预警预报信息建议。制定计划生育技术服务管理制度并监督实施。制定优生优育和提高出生人口素质的政策措施并组织实施。负责组织对计划生育节育手术并发症和因生育病残儿要求再生育的医学鉴定工作，推动实施计划生育生殖健康促进计划，降低出生缺陷发生率。</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（十）制定流动人口计划生育服务管理制度并组织落实，推动建立流动人口卫生和计划生育信息共享、区域协作和公共服务工作机制。</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（十一）组织拟订全县卫生和计划生育人才发展规划，指导卫生和计划生育人才队伍建设。加强全科医生等急需紧缺专业人才培养，建立完善住院医师和专科医师规范化培训制度并组织实施。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（十二）组织拟订全县卫生和计划生育科技发展规划，组织实施卫生和计划生育相关科研项目。组织实施毕业后医学教育和继续医学教育。</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三）指导全县卫生和计划生育工作，完善综合监督执法体系，规范执法行为，监督检查法律法规和政策措施的落实，组织查处重大违法行为。负责拟订计划生育目标管理方案，组织计划生育工作考评，监督落实计划生育一票否决制。</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（十四）负责全县卫生和计划生育宣传、健康教育、健康促进和信息化建设等工作，依法组织实施统计调查，参与全县人口基础信息库建设。负责开展卫生和计划生育对外合作交流。</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（十五）制定并组织实施全县中医药中长期发展规划，加强中医药行业监管。</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（十六）贯彻执行中央、省、市保健政策，负责全县保健工作的管理，负责县保健对象的医疗保健工作。承担全县重要会议和重大活动的医疗卫生保障工作。</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（十七）承担县爱国卫生运动委员会、县深化医药卫生体制改革领导小组和县防治艾滋病工作委员会的日常工作。</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（十八）承担全县新型农村合作医疗的综合管理。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（十九）承办县委、县人民政府交办的其他事项。</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eastAsia="zh-CN"/>
        </w:rPr>
        <w:t>二</w:t>
      </w:r>
      <w:r>
        <w:rPr>
          <w:rFonts w:hint="eastAsia" w:ascii="仿宋" w:hAnsi="仿宋" w:eastAsia="仿宋" w:cs="仿宋"/>
          <w:color w:val="000000"/>
          <w:kern w:val="0"/>
          <w:sz w:val="28"/>
          <w:szCs w:val="28"/>
        </w:rPr>
        <w:t>、内设机构</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根据上述职责，县卫生和计划生育局设15个内设机构：办公室、人事股、财务与审计股、规划与信息股、政策法规与综合监督股、行政审批服务股、疾病预防控制股、医政医管股、中医药管理股、基层卫生股、妇幼健康服务股、药物政策与基本药物制度股、爱国卫生工作股、计划生育基层指导股、计划生育家庭发展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纳入衡山县卫生健康局</w:t>
      </w:r>
      <w:r>
        <w:rPr>
          <w:rFonts w:hint="eastAsia" w:ascii="仿宋" w:hAnsi="仿宋" w:eastAsia="仿宋" w:cs="仿宋"/>
          <w:color w:val="000000"/>
          <w:kern w:val="0"/>
          <w:sz w:val="28"/>
          <w:szCs w:val="28"/>
          <w:lang w:val="en-US" w:eastAsia="zh-CN"/>
        </w:rPr>
        <w:t>2018年部门决算编制范围的二级预算单位包括：</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衡山县中医医院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w:t>
      </w:r>
      <w:r>
        <w:rPr>
          <w:rFonts w:hint="eastAsia" w:ascii="仿宋" w:hAnsi="仿宋" w:eastAsia="仿宋" w:cs="仿宋"/>
          <w:color w:val="000000"/>
          <w:kern w:val="0"/>
          <w:sz w:val="28"/>
          <w:szCs w:val="28"/>
        </w:rPr>
        <w:t>妇幼保健计划生育服务中心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衡山县疾病控制中心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衡山县卫生计生综合监督执法局</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衡山县沙泉乡中心卫生院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衡山县开云镇卫生院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衡山县福田铺乡卫生院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衡山县望峰乡卫生院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衡山县岭坡乡卫生院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衡山县第二人民医院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衡山县新桥镇中心卫生院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衡山县长青乡卫生院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衡山县贯塘乡卫生院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衡山县长江镇卫生院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衡山县店门镇卫生院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衡山县东湖镇卫生院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衡山县马迹镇卫生院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衡山县永和乡卫生院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衡山县店门镇卫生院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衡山县萱洲镇卫生院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衡山县江东乡卫生院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第二部分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衡山县卫健局</w:t>
      </w:r>
      <w:r>
        <w:rPr>
          <w:rFonts w:hint="default" w:ascii="仿宋" w:hAnsi="仿宋" w:eastAsia="仿宋" w:cs="仿宋"/>
          <w:b/>
          <w:bCs/>
          <w:color w:val="000000"/>
          <w:kern w:val="0"/>
          <w:sz w:val="28"/>
          <w:szCs w:val="28"/>
          <w:lang w:val="en-US" w:eastAsia="zh-CN"/>
        </w:rPr>
        <w:t>2018</w:t>
      </w:r>
      <w:r>
        <w:rPr>
          <w:rFonts w:hint="eastAsia" w:ascii="仿宋" w:hAnsi="仿宋" w:eastAsia="仿宋" w:cs="仿宋"/>
          <w:b/>
          <w:bCs/>
          <w:color w:val="000000"/>
          <w:kern w:val="0"/>
          <w:sz w:val="28"/>
          <w:szCs w:val="28"/>
          <w:lang w:val="en-US" w:eastAsia="zh-CN"/>
        </w:rPr>
        <w:t>年度部门决算表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rPr>
          <w:rFonts w:hint="eastAsia" w:ascii="仿宋" w:hAnsi="仿宋" w:eastAsia="仿宋" w:cs="仿宋"/>
          <w:b/>
          <w:bCs/>
          <w:color w:val="000000"/>
          <w:kern w:val="0"/>
          <w:sz w:val="28"/>
          <w:szCs w:val="28"/>
          <w:lang w:val="en-US" w:eastAsia="zh-CN"/>
        </w:rPr>
        <w:sectPr>
          <w:pgSz w:w="11906" w:h="16838"/>
          <w:pgMar w:top="1440" w:right="1803" w:bottom="1440" w:left="1803" w:header="851" w:footer="992" w:gutter="0"/>
          <w:cols w:space="0" w:num="1"/>
          <w:rtlGutter w:val="0"/>
          <w:docGrid w:type="lines" w:linePitch="319" w:charSpace="0"/>
        </w:sectPr>
      </w:pPr>
      <w:r>
        <w:rPr>
          <w:rFonts w:hint="eastAsia" w:ascii="仿宋" w:hAnsi="仿宋" w:eastAsia="仿宋" w:cs="仿宋"/>
          <w:b/>
          <w:bCs/>
          <w:color w:val="000000"/>
          <w:kern w:val="0"/>
          <w:sz w:val="28"/>
          <w:szCs w:val="28"/>
          <w:lang w:val="en-US" w:eastAsia="zh-CN"/>
        </w:rPr>
        <w:br w:type="page"/>
      </w:r>
    </w:p>
    <w:p>
      <w:pPr>
        <w:keepNext w:val="0"/>
        <w:keepLines w:val="0"/>
        <w:widowControl/>
        <w:suppressLineNumbers w:val="0"/>
        <w:jc w:val="left"/>
        <w:rPr>
          <w:rFonts w:hint="eastAsia" w:ascii="仿宋" w:hAnsi="仿宋" w:eastAsia="仿宋" w:cs="仿宋"/>
          <w:b/>
          <w:bCs/>
          <w:color w:val="000000"/>
          <w:kern w:val="0"/>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r>
        <w:rPr>
          <w:rFonts w:ascii="宋体" w:hAnsi="宋体" w:eastAsia="宋体" w:cs="宋体"/>
          <w:kern w:val="0"/>
          <w:sz w:val="24"/>
          <w:szCs w:val="24"/>
          <w:lang w:val="en-US" w:eastAsia="zh-CN" w:bidi="ar"/>
        </w:rPr>
        <w:drawing>
          <wp:inline distT="0" distB="0" distL="114300" distR="114300">
            <wp:extent cx="8705850" cy="5967730"/>
            <wp:effectExtent l="0" t="0" r="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705850" cy="596773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23960" cy="5781675"/>
            <wp:effectExtent l="0" t="0" r="1524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8823960" cy="5781675"/>
                    </a:xfrm>
                    <a:prstGeom prst="rect">
                      <a:avLst/>
                    </a:prstGeom>
                    <a:noFill/>
                    <a:ln w="9525">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both"/>
        <w:textAlignment w:val="bottom"/>
        <w:rPr>
          <w:rFonts w:hint="eastAsia" w:ascii="仿宋" w:hAnsi="仿宋" w:eastAsia="仿宋" w:cs="仿宋"/>
          <w:b/>
          <w:bCs/>
          <w:color w:val="000000"/>
          <w:kern w:val="0"/>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40800" cy="5953125"/>
            <wp:effectExtent l="0" t="0" r="1270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8940800" cy="5953125"/>
                    </a:xfrm>
                    <a:prstGeom prst="rect">
                      <a:avLst/>
                    </a:prstGeom>
                    <a:noFill/>
                    <a:ln w="9525">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rPr>
          <w:rFonts w:ascii="宋体" w:hAnsi="宋体" w:eastAsia="宋体" w:cs="宋体"/>
          <w:kern w:val="0"/>
          <w:sz w:val="24"/>
          <w:szCs w:val="24"/>
          <w:lang w:val="en-US" w:eastAsia="zh-CN" w:bidi="ar"/>
        </w:rPr>
        <w:sectPr>
          <w:pgSz w:w="16838" w:h="11906" w:orient="landscape"/>
          <w:pgMar w:top="1803" w:right="1440" w:bottom="1803" w:left="1440" w:header="851" w:footer="992" w:gutter="0"/>
          <w:cols w:space="0" w:num="1"/>
          <w:rtlGutter w:val="0"/>
          <w:docGrid w:type="lines" w:linePitch="319" w:charSpace="0"/>
        </w:sectPr>
      </w:pPr>
      <w:r>
        <w:rPr>
          <w:rFonts w:ascii="宋体" w:hAnsi="宋体" w:eastAsia="宋体" w:cs="宋体"/>
          <w:kern w:val="0"/>
          <w:sz w:val="24"/>
          <w:szCs w:val="24"/>
          <w:lang w:val="en-US" w:eastAsia="zh-CN" w:bidi="ar"/>
        </w:rPr>
        <w:drawing>
          <wp:inline distT="0" distB="0" distL="114300" distR="114300">
            <wp:extent cx="8900795" cy="4799965"/>
            <wp:effectExtent l="0" t="0" r="14605" b="63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8900795" cy="479996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90000" cy="5898515"/>
            <wp:effectExtent l="0" t="0" r="6350" b="6985"/>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8"/>
                    <a:stretch>
                      <a:fillRect/>
                    </a:stretch>
                  </pic:blipFill>
                  <pic:spPr>
                    <a:xfrm>
                      <a:off x="0" y="0"/>
                      <a:ext cx="8890000" cy="589851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21420" cy="5595620"/>
            <wp:effectExtent l="0" t="0" r="17780" b="5080"/>
            <wp:docPr id="10"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6"/>
                    <pic:cNvPicPr>
                      <a:picLocks noChangeAspect="1"/>
                    </pic:cNvPicPr>
                  </pic:nvPicPr>
                  <pic:blipFill>
                    <a:blip r:embed="rId9"/>
                    <a:stretch>
                      <a:fillRect/>
                    </a:stretch>
                  </pic:blipFill>
                  <pic:spPr>
                    <a:xfrm>
                      <a:off x="0" y="0"/>
                      <a:ext cx="8821420" cy="559562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sectPr>
          <w:pgSz w:w="16838" w:h="11906" w:orient="landscape"/>
          <w:pgMar w:top="1803" w:right="1440" w:bottom="1803" w:left="1440" w:header="851" w:footer="992" w:gutter="0"/>
          <w:cols w:space="0" w:num="1"/>
          <w:rtlGutter w:val="0"/>
          <w:docGrid w:type="lines" w:linePitch="319" w:charSpace="0"/>
        </w:sectPr>
      </w:pPr>
      <w:r>
        <w:rPr>
          <w:rFonts w:ascii="宋体" w:hAnsi="宋体" w:eastAsia="宋体" w:cs="宋体"/>
          <w:kern w:val="0"/>
          <w:sz w:val="24"/>
          <w:szCs w:val="24"/>
          <w:lang w:val="en-US" w:eastAsia="zh-CN" w:bidi="ar"/>
        </w:rPr>
        <w:drawing>
          <wp:inline distT="0" distB="0" distL="114300" distR="114300">
            <wp:extent cx="8953500" cy="5048250"/>
            <wp:effectExtent l="0" t="0" r="0" b="0"/>
            <wp:docPr id="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6"/>
                    <pic:cNvPicPr>
                      <a:picLocks noChangeAspect="1"/>
                    </pic:cNvPicPr>
                  </pic:nvPicPr>
                  <pic:blipFill>
                    <a:blip r:embed="rId10"/>
                    <a:stretch>
                      <a:fillRect/>
                    </a:stretch>
                  </pic:blipFill>
                  <pic:spPr>
                    <a:xfrm>
                      <a:off x="0" y="0"/>
                      <a:ext cx="8953500" cy="50482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70315" cy="5734685"/>
            <wp:effectExtent l="0" t="0" r="6985" b="18415"/>
            <wp:docPr id="13"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6"/>
                    <pic:cNvPicPr>
                      <a:picLocks noChangeAspect="1"/>
                    </pic:cNvPicPr>
                  </pic:nvPicPr>
                  <pic:blipFill>
                    <a:blip r:embed="rId11"/>
                    <a:stretch>
                      <a:fillRect/>
                    </a:stretch>
                  </pic:blipFill>
                  <pic:spPr>
                    <a:xfrm>
                      <a:off x="0" y="0"/>
                      <a:ext cx="8870315" cy="5734685"/>
                    </a:xfrm>
                    <a:prstGeom prst="rect">
                      <a:avLst/>
                    </a:prstGeom>
                    <a:noFill/>
                    <a:ln w="9525">
                      <a:noFill/>
                    </a:ln>
                  </pic:spPr>
                </pic:pic>
              </a:graphicData>
            </a:graphic>
          </wp:inline>
        </w:drawing>
      </w:r>
    </w:p>
    <w:p>
      <w:pPr>
        <w:keepNext w:val="0"/>
        <w:keepLines w:val="0"/>
        <w:widowControl/>
        <w:suppressLineNumbers w:val="0"/>
        <w:jc w:val="left"/>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37930" cy="5740400"/>
            <wp:effectExtent l="0" t="0" r="1270" b="12700"/>
            <wp:docPr id="1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6"/>
                    <pic:cNvPicPr>
                      <a:picLocks noChangeAspect="1"/>
                    </pic:cNvPicPr>
                  </pic:nvPicPr>
                  <pic:blipFill>
                    <a:blip r:embed="rId12"/>
                    <a:stretch>
                      <a:fillRect/>
                    </a:stretch>
                  </pic:blipFill>
                  <pic:spPr>
                    <a:xfrm>
                      <a:off x="0" y="0"/>
                      <a:ext cx="8837930" cy="5740400"/>
                    </a:xfrm>
                    <a:prstGeom prst="rect">
                      <a:avLst/>
                    </a:prstGeom>
                    <a:noFill/>
                    <a:ln w="9525">
                      <a:noFill/>
                    </a:ln>
                  </pic:spPr>
                </pic:pic>
              </a:graphicData>
            </a:graphic>
          </wp:inline>
        </w:drawing>
      </w:r>
    </w:p>
    <w:p>
      <w:pPr>
        <w:keepNext w:val="0"/>
        <w:keepLines w:val="0"/>
        <w:widowControl/>
        <w:suppressLineNumbers w:val="0"/>
        <w:jc w:val="left"/>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24925" cy="5690870"/>
            <wp:effectExtent l="0" t="0" r="9525" b="5080"/>
            <wp:docPr id="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6"/>
                    <pic:cNvPicPr>
                      <a:picLocks noChangeAspect="1"/>
                    </pic:cNvPicPr>
                  </pic:nvPicPr>
                  <pic:blipFill>
                    <a:blip r:embed="rId13"/>
                    <a:stretch>
                      <a:fillRect/>
                    </a:stretch>
                  </pic:blipFill>
                  <pic:spPr>
                    <a:xfrm>
                      <a:off x="0" y="0"/>
                      <a:ext cx="8924925" cy="5690870"/>
                    </a:xfrm>
                    <a:prstGeom prst="rect">
                      <a:avLst/>
                    </a:prstGeom>
                    <a:noFill/>
                    <a:ln w="9525">
                      <a:noFill/>
                    </a:ln>
                  </pic:spPr>
                </pic:pic>
              </a:graphicData>
            </a:graphic>
          </wp:inline>
        </w:drawing>
      </w:r>
    </w:p>
    <w:p>
      <w:pPr>
        <w:keepNext w:val="0"/>
        <w:keepLines w:val="0"/>
        <w:widowControl/>
        <w:suppressLineNumbers w:val="0"/>
        <w:jc w:val="left"/>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85555" cy="5706110"/>
            <wp:effectExtent l="0" t="0" r="10795" b="8890"/>
            <wp:docPr id="1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56"/>
                    <pic:cNvPicPr>
                      <a:picLocks noChangeAspect="1"/>
                    </pic:cNvPicPr>
                  </pic:nvPicPr>
                  <pic:blipFill>
                    <a:blip r:embed="rId14"/>
                    <a:stretch>
                      <a:fillRect/>
                    </a:stretch>
                  </pic:blipFill>
                  <pic:spPr>
                    <a:xfrm>
                      <a:off x="0" y="0"/>
                      <a:ext cx="8885555" cy="5706110"/>
                    </a:xfrm>
                    <a:prstGeom prst="rect">
                      <a:avLst/>
                    </a:prstGeom>
                    <a:noFill/>
                    <a:ln w="9525">
                      <a:noFill/>
                    </a:ln>
                  </pic:spPr>
                </pic:pic>
              </a:graphicData>
            </a:graphic>
          </wp:inline>
        </w:drawing>
      </w:r>
    </w:p>
    <w:p>
      <w:pPr>
        <w:keepNext w:val="0"/>
        <w:keepLines w:val="0"/>
        <w:widowControl/>
        <w:suppressLineNumbers w:val="0"/>
        <w:jc w:val="left"/>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15705" cy="6419215"/>
            <wp:effectExtent l="0" t="0" r="4445" b="635"/>
            <wp:docPr id="1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IMG_256"/>
                    <pic:cNvPicPr>
                      <a:picLocks noChangeAspect="1"/>
                    </pic:cNvPicPr>
                  </pic:nvPicPr>
                  <pic:blipFill>
                    <a:blip r:embed="rId15"/>
                    <a:stretch>
                      <a:fillRect/>
                    </a:stretch>
                  </pic:blipFill>
                  <pic:spPr>
                    <a:xfrm>
                      <a:off x="0" y="0"/>
                      <a:ext cx="8815705" cy="6419215"/>
                    </a:xfrm>
                    <a:prstGeom prst="rect">
                      <a:avLst/>
                    </a:prstGeom>
                    <a:noFill/>
                    <a:ln w="9525">
                      <a:noFill/>
                    </a:ln>
                  </pic:spPr>
                </pic:pic>
              </a:graphicData>
            </a:graphic>
          </wp:inline>
        </w:drawing>
      </w:r>
    </w:p>
    <w:p>
      <w:pPr>
        <w:keepNext w:val="0"/>
        <w:keepLines w:val="0"/>
        <w:widowControl/>
        <w:suppressLineNumbers w:val="0"/>
        <w:jc w:val="left"/>
        <w:sectPr>
          <w:pgSz w:w="16838" w:h="11906" w:orient="landscape"/>
          <w:pgMar w:top="983" w:right="1440" w:bottom="1803" w:left="1440" w:header="851" w:footer="992" w:gutter="0"/>
          <w:cols w:space="0" w:num="1"/>
          <w:rtlGutter w:val="0"/>
          <w:docGrid w:type="lines" w:linePitch="319" w:charSpace="0"/>
        </w:sectPr>
      </w:pP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8762365" cy="5114290"/>
            <wp:effectExtent l="0" t="0" r="635" b="10160"/>
            <wp:docPr id="6" name="图片 6" descr="2b8d3cba3ba1d348aec145f27dcd5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b8d3cba3ba1d348aec145f27dcd5aa"/>
                    <pic:cNvPicPr>
                      <a:picLocks noChangeAspect="1"/>
                    </pic:cNvPicPr>
                  </pic:nvPicPr>
                  <pic:blipFill>
                    <a:blip r:embed="rId16"/>
                    <a:stretch>
                      <a:fillRect/>
                    </a:stretch>
                  </pic:blipFill>
                  <pic:spPr>
                    <a:xfrm>
                      <a:off x="0" y="0"/>
                      <a:ext cx="8762365" cy="5114290"/>
                    </a:xfrm>
                    <a:prstGeom prst="rect">
                      <a:avLst/>
                    </a:prstGeom>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sectPr>
          <w:pgSz w:w="16838" w:h="11906" w:orient="landscape"/>
          <w:pgMar w:top="1803" w:right="1440" w:bottom="1803" w:left="1440" w:header="851" w:footer="992" w:gutter="0"/>
          <w:cols w:space="0" w:num="1"/>
          <w:rtlGutter w:val="0"/>
          <w:docGrid w:type="lines" w:linePitch="319" w:charSpace="0"/>
        </w:sectPr>
      </w:pPr>
    </w:p>
    <w:p>
      <w:pPr>
        <w:keepNext w:val="0"/>
        <w:keepLines w:val="0"/>
        <w:widowControl/>
        <w:suppressLineNumbers w:val="0"/>
        <w:jc w:val="left"/>
        <w:rPr>
          <w:rFonts w:hint="eastAsia" w:ascii="仿宋" w:hAnsi="仿宋" w:eastAsia="仿宋" w:cs="仿宋"/>
          <w:b/>
          <w:bCs/>
          <w:color w:val="000000"/>
          <w:kern w:val="0"/>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r>
        <w:rPr>
          <w:rFonts w:ascii="宋体" w:hAnsi="宋体" w:eastAsia="宋体" w:cs="宋体"/>
          <w:kern w:val="0"/>
          <w:sz w:val="24"/>
          <w:szCs w:val="24"/>
          <w:lang w:val="en-US" w:eastAsia="zh-CN" w:bidi="ar"/>
        </w:rPr>
        <w:drawing>
          <wp:inline distT="0" distB="0" distL="114300" distR="114300">
            <wp:extent cx="8877300" cy="5419725"/>
            <wp:effectExtent l="0" t="0" r="0" b="9525"/>
            <wp:docPr id="18"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IMG_256"/>
                    <pic:cNvPicPr>
                      <a:picLocks noChangeAspect="1"/>
                    </pic:cNvPicPr>
                  </pic:nvPicPr>
                  <pic:blipFill>
                    <a:blip r:embed="rId17"/>
                    <a:stretch>
                      <a:fillRect/>
                    </a:stretch>
                  </pic:blipFill>
                  <pic:spPr>
                    <a:xfrm>
                      <a:off x="0" y="0"/>
                      <a:ext cx="8877300" cy="5419725"/>
                    </a:xfrm>
                    <a:prstGeom prst="rect">
                      <a:avLst/>
                    </a:prstGeom>
                    <a:noFill/>
                    <a:ln w="9525">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both"/>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第三部分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衡山县卫健局</w:t>
      </w:r>
      <w:r>
        <w:rPr>
          <w:rFonts w:hint="default" w:ascii="仿宋" w:hAnsi="仿宋" w:eastAsia="仿宋" w:cs="仿宋"/>
          <w:b/>
          <w:bCs/>
          <w:color w:val="000000"/>
          <w:kern w:val="0"/>
          <w:sz w:val="28"/>
          <w:szCs w:val="28"/>
          <w:lang w:val="en-US" w:eastAsia="zh-CN"/>
        </w:rPr>
        <w:t>2018</w:t>
      </w:r>
      <w:r>
        <w:rPr>
          <w:rFonts w:hint="eastAsia" w:ascii="仿宋" w:hAnsi="仿宋" w:eastAsia="仿宋" w:cs="仿宋"/>
          <w:b/>
          <w:bCs/>
          <w:color w:val="000000"/>
          <w:kern w:val="0"/>
          <w:sz w:val="28"/>
          <w:szCs w:val="28"/>
          <w:lang w:val="en-US" w:eastAsia="zh-CN"/>
        </w:rPr>
        <w:t>年度部门决算情况说明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center"/>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一、收入支出决算总体情况说明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2018年总收入</w:t>
      </w:r>
      <w:r>
        <w:rPr>
          <w:rFonts w:hint="eastAsia" w:ascii="仿宋" w:hAnsi="仿宋" w:eastAsia="仿宋" w:cs="仿宋"/>
          <w:b w:val="0"/>
          <w:bCs w:val="0"/>
          <w:color w:val="000000"/>
          <w:kern w:val="0"/>
          <w:sz w:val="28"/>
          <w:szCs w:val="28"/>
          <w:lang w:val="en-US" w:eastAsia="zh-CN"/>
        </w:rPr>
        <w:t>上年度结转和结余688.44万元，收入27860.36万元，支出26928.68万元，年末结转和结余1620.12万元。总收入比2017年增加4565.08万元，总支出比2017年增加4128.68万元，主要原因是增加了财政拨款收入，人民医院综合楼项目、妇幼保健计划生育服务中心整体搬迁工程等项目经费增加，事业收入增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二、收入决算情况说明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2018年本年收入</w:t>
      </w:r>
      <w:r>
        <w:rPr>
          <w:rFonts w:hint="eastAsia" w:ascii="仿宋" w:hAnsi="仿宋" w:eastAsia="仿宋" w:cs="仿宋"/>
          <w:b w:val="0"/>
          <w:bCs w:val="0"/>
          <w:color w:val="000000"/>
          <w:kern w:val="0"/>
          <w:sz w:val="28"/>
          <w:szCs w:val="28"/>
          <w:lang w:val="en-US" w:eastAsia="zh-CN"/>
        </w:rPr>
        <w:t>27860.36</w:t>
      </w:r>
      <w:r>
        <w:rPr>
          <w:rFonts w:hint="default" w:ascii="仿宋" w:hAnsi="仿宋" w:eastAsia="仿宋" w:cs="仿宋"/>
          <w:b w:val="0"/>
          <w:bCs w:val="0"/>
          <w:color w:val="000000"/>
          <w:kern w:val="0"/>
          <w:sz w:val="28"/>
          <w:szCs w:val="28"/>
          <w:lang w:val="en-US" w:eastAsia="zh-CN"/>
        </w:rPr>
        <w:t>万元，其中财政拨款收入</w:t>
      </w:r>
      <w:r>
        <w:rPr>
          <w:rFonts w:hint="eastAsia" w:ascii="仿宋" w:hAnsi="仿宋" w:eastAsia="仿宋" w:cs="仿宋"/>
          <w:b w:val="0"/>
          <w:bCs w:val="0"/>
          <w:color w:val="000000"/>
          <w:kern w:val="0"/>
          <w:sz w:val="28"/>
          <w:szCs w:val="28"/>
          <w:lang w:val="en-US" w:eastAsia="zh-CN"/>
        </w:rPr>
        <w:t>14179.85</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，占50.9%；上级补助收入363.2万元，占1.3%；事业收入13092.58万元，占46.99%；</w:t>
      </w:r>
      <w:r>
        <w:rPr>
          <w:rFonts w:hint="default" w:ascii="仿宋" w:hAnsi="仿宋" w:eastAsia="仿宋" w:cs="仿宋"/>
          <w:b w:val="0"/>
          <w:bCs w:val="0"/>
          <w:color w:val="000000"/>
          <w:kern w:val="0"/>
          <w:sz w:val="28"/>
          <w:szCs w:val="28"/>
          <w:lang w:val="en-US" w:eastAsia="zh-CN"/>
        </w:rPr>
        <w:t>其他收入</w:t>
      </w:r>
      <w:r>
        <w:rPr>
          <w:rFonts w:hint="eastAsia" w:ascii="仿宋" w:hAnsi="仿宋" w:eastAsia="仿宋" w:cs="仿宋"/>
          <w:b w:val="0"/>
          <w:bCs w:val="0"/>
          <w:color w:val="000000"/>
          <w:kern w:val="0"/>
          <w:sz w:val="28"/>
          <w:szCs w:val="28"/>
          <w:lang w:val="en-US" w:eastAsia="zh-CN"/>
        </w:rPr>
        <w:t>224.74</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，占0.81%。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三、支出决算情况说明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2018年本年支出</w:t>
      </w:r>
      <w:r>
        <w:rPr>
          <w:rFonts w:hint="eastAsia" w:ascii="仿宋" w:hAnsi="仿宋" w:eastAsia="仿宋" w:cs="仿宋"/>
          <w:b w:val="0"/>
          <w:bCs w:val="0"/>
          <w:color w:val="000000"/>
          <w:kern w:val="0"/>
          <w:sz w:val="28"/>
          <w:szCs w:val="28"/>
          <w:lang w:val="en-US" w:eastAsia="zh-CN"/>
        </w:rPr>
        <w:t>26928.68</w:t>
      </w:r>
      <w:r>
        <w:rPr>
          <w:rFonts w:hint="default" w:ascii="仿宋" w:hAnsi="仿宋" w:eastAsia="仿宋" w:cs="仿宋"/>
          <w:b w:val="0"/>
          <w:bCs w:val="0"/>
          <w:color w:val="000000"/>
          <w:kern w:val="0"/>
          <w:sz w:val="28"/>
          <w:szCs w:val="28"/>
          <w:lang w:val="en-US" w:eastAsia="zh-CN"/>
        </w:rPr>
        <w:t>万元中，其中：基本支出</w:t>
      </w:r>
      <w:r>
        <w:rPr>
          <w:rFonts w:hint="eastAsia" w:ascii="仿宋" w:hAnsi="仿宋" w:eastAsia="仿宋" w:cs="仿宋"/>
          <w:b w:val="0"/>
          <w:bCs w:val="0"/>
          <w:color w:val="000000"/>
          <w:kern w:val="0"/>
          <w:sz w:val="28"/>
          <w:szCs w:val="28"/>
          <w:lang w:val="en-US" w:eastAsia="zh-CN"/>
        </w:rPr>
        <w:t>24283.55</w:t>
      </w:r>
      <w:r>
        <w:rPr>
          <w:rFonts w:hint="default" w:ascii="仿宋" w:hAnsi="仿宋" w:eastAsia="仿宋" w:cs="仿宋"/>
          <w:b w:val="0"/>
          <w:bCs w:val="0"/>
          <w:color w:val="000000"/>
          <w:kern w:val="0"/>
          <w:sz w:val="28"/>
          <w:szCs w:val="28"/>
          <w:lang w:val="en-US" w:eastAsia="zh-CN"/>
        </w:rPr>
        <w:t>万元，占</w:t>
      </w:r>
      <w:r>
        <w:rPr>
          <w:rFonts w:hint="eastAsia" w:ascii="仿宋" w:hAnsi="仿宋" w:eastAsia="仿宋" w:cs="仿宋"/>
          <w:b w:val="0"/>
          <w:bCs w:val="0"/>
          <w:color w:val="000000"/>
          <w:kern w:val="0"/>
          <w:sz w:val="28"/>
          <w:szCs w:val="28"/>
          <w:lang w:val="en-US" w:eastAsia="zh-CN"/>
        </w:rPr>
        <w:t>90.18</w:t>
      </w:r>
      <w:r>
        <w:rPr>
          <w:rFonts w:hint="default" w:ascii="仿宋" w:hAnsi="仿宋" w:eastAsia="仿宋" w:cs="仿宋"/>
          <w:b w:val="0"/>
          <w:bCs w:val="0"/>
          <w:color w:val="000000"/>
          <w:kern w:val="0"/>
          <w:sz w:val="28"/>
          <w:szCs w:val="28"/>
          <w:lang w:val="en-US" w:eastAsia="zh-CN"/>
        </w:rPr>
        <w:t>%；项目支出</w:t>
      </w:r>
      <w:r>
        <w:rPr>
          <w:rFonts w:hint="eastAsia" w:ascii="仿宋" w:hAnsi="仿宋" w:eastAsia="仿宋" w:cs="仿宋"/>
          <w:b w:val="0"/>
          <w:bCs w:val="0"/>
          <w:color w:val="000000"/>
          <w:kern w:val="0"/>
          <w:sz w:val="28"/>
          <w:szCs w:val="28"/>
          <w:lang w:val="en-US" w:eastAsia="zh-CN"/>
        </w:rPr>
        <w:t>2645.13</w:t>
      </w:r>
      <w:r>
        <w:rPr>
          <w:rFonts w:hint="default" w:ascii="仿宋" w:hAnsi="仿宋" w:eastAsia="仿宋" w:cs="仿宋"/>
          <w:b w:val="0"/>
          <w:bCs w:val="0"/>
          <w:color w:val="000000"/>
          <w:kern w:val="0"/>
          <w:sz w:val="28"/>
          <w:szCs w:val="28"/>
          <w:lang w:val="en-US" w:eastAsia="zh-CN"/>
        </w:rPr>
        <w:t>万元，占</w:t>
      </w:r>
      <w:r>
        <w:rPr>
          <w:rFonts w:hint="eastAsia" w:ascii="仿宋" w:hAnsi="仿宋" w:eastAsia="仿宋" w:cs="仿宋"/>
          <w:b w:val="0"/>
          <w:bCs w:val="0"/>
          <w:color w:val="000000"/>
          <w:kern w:val="0"/>
          <w:sz w:val="28"/>
          <w:szCs w:val="28"/>
          <w:lang w:val="en-US" w:eastAsia="zh-CN"/>
        </w:rPr>
        <w:t>9.82</w:t>
      </w:r>
      <w:r>
        <w:rPr>
          <w:rFonts w:hint="default" w:ascii="仿宋" w:hAnsi="仿宋" w:eastAsia="仿宋" w:cs="仿宋"/>
          <w:b w:val="0"/>
          <w:bCs w:val="0"/>
          <w:color w:val="000000"/>
          <w:kern w:val="0"/>
          <w:sz w:val="28"/>
          <w:szCs w:val="28"/>
          <w:lang w:val="en-US" w:eastAsia="zh-CN"/>
        </w:rPr>
        <w:t>%；上缴上级支出0万元；经营支出0万元；对附属单位补助支出0万元。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四、财政拨款收入支出决算总体情况说明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2018年财政拨款总收入</w:t>
      </w:r>
      <w:r>
        <w:rPr>
          <w:rFonts w:hint="eastAsia" w:ascii="仿宋" w:hAnsi="仿宋" w:eastAsia="仿宋" w:cs="仿宋"/>
          <w:b w:val="0"/>
          <w:bCs w:val="0"/>
          <w:color w:val="000000"/>
          <w:kern w:val="0"/>
          <w:sz w:val="28"/>
          <w:szCs w:val="28"/>
          <w:lang w:val="en-US" w:eastAsia="zh-CN"/>
        </w:rPr>
        <w:t>14080.45</w:t>
      </w:r>
      <w:r>
        <w:rPr>
          <w:rFonts w:hint="default" w:ascii="仿宋" w:hAnsi="仿宋" w:eastAsia="仿宋" w:cs="仿宋"/>
          <w:b w:val="0"/>
          <w:bCs w:val="0"/>
          <w:color w:val="000000"/>
          <w:kern w:val="0"/>
          <w:sz w:val="28"/>
          <w:szCs w:val="28"/>
          <w:lang w:val="en-US" w:eastAsia="zh-CN"/>
        </w:rPr>
        <w:t>万元，比上年增加</w:t>
      </w:r>
      <w:r>
        <w:rPr>
          <w:rFonts w:hint="eastAsia" w:ascii="仿宋" w:hAnsi="仿宋" w:eastAsia="仿宋" w:cs="仿宋"/>
          <w:b w:val="0"/>
          <w:bCs w:val="0"/>
          <w:color w:val="000000"/>
          <w:kern w:val="0"/>
          <w:sz w:val="28"/>
          <w:szCs w:val="28"/>
          <w:lang w:val="en-US" w:eastAsia="zh-CN"/>
        </w:rPr>
        <w:t xml:space="preserve"> 33 </w:t>
      </w:r>
      <w:r>
        <w:rPr>
          <w:rFonts w:hint="default" w:ascii="仿宋" w:hAnsi="仿宋" w:eastAsia="仿宋" w:cs="仿宋"/>
          <w:b w:val="0"/>
          <w:bCs w:val="0"/>
          <w:color w:val="000000"/>
          <w:kern w:val="0"/>
          <w:sz w:val="28"/>
          <w:szCs w:val="28"/>
          <w:lang w:val="en-US" w:eastAsia="zh-CN"/>
        </w:rPr>
        <w:t>%，均为一般公共预算财政拨款收入，财政拨款总支出</w:t>
      </w:r>
      <w:r>
        <w:rPr>
          <w:rFonts w:hint="eastAsia" w:ascii="仿宋" w:hAnsi="仿宋" w:eastAsia="仿宋" w:cs="仿宋"/>
          <w:b w:val="0"/>
          <w:bCs w:val="0"/>
          <w:color w:val="000000"/>
          <w:kern w:val="0"/>
          <w:sz w:val="28"/>
          <w:szCs w:val="28"/>
          <w:lang w:val="en-US" w:eastAsia="zh-CN"/>
        </w:rPr>
        <w:t>13187.93</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w:t>
      </w:r>
      <w:r>
        <w:rPr>
          <w:rFonts w:hint="default" w:ascii="仿宋" w:hAnsi="仿宋" w:eastAsia="仿宋" w:cs="仿宋"/>
          <w:b w:val="0"/>
          <w:bCs w:val="0"/>
          <w:color w:val="000000"/>
          <w:kern w:val="0"/>
          <w:sz w:val="28"/>
          <w:szCs w:val="28"/>
          <w:lang w:val="en-US" w:eastAsia="zh-CN"/>
        </w:rPr>
        <w:t>财政拨款收入支出增长原因主要是</w:t>
      </w:r>
      <w:r>
        <w:rPr>
          <w:rFonts w:hint="eastAsia" w:ascii="仿宋" w:hAnsi="仿宋" w:eastAsia="仿宋" w:cs="仿宋"/>
          <w:b w:val="0"/>
          <w:bCs w:val="0"/>
          <w:color w:val="000000"/>
          <w:kern w:val="0"/>
          <w:sz w:val="28"/>
          <w:szCs w:val="28"/>
          <w:lang w:val="en-US" w:eastAsia="zh-CN"/>
        </w:rPr>
        <w:t>人民医院综合楼项目、妇幼保健计划生育服务中心整体搬迁工程等项目经费增加。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五、一般公共预算财政拨款支出决算情况说明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（一）财政拨款支出决算总体情况。财政拨款本年支出</w:t>
      </w:r>
      <w:r>
        <w:rPr>
          <w:rFonts w:hint="eastAsia" w:ascii="仿宋" w:hAnsi="仿宋" w:eastAsia="仿宋" w:cs="仿宋"/>
          <w:b w:val="0"/>
          <w:bCs w:val="0"/>
          <w:color w:val="000000"/>
          <w:kern w:val="0"/>
          <w:sz w:val="28"/>
          <w:szCs w:val="28"/>
          <w:lang w:val="en-US" w:eastAsia="zh-CN"/>
        </w:rPr>
        <w:t>13187.93</w:t>
      </w:r>
      <w:r>
        <w:rPr>
          <w:rFonts w:hint="default" w:ascii="仿宋" w:hAnsi="仿宋" w:eastAsia="仿宋" w:cs="仿宋"/>
          <w:b w:val="0"/>
          <w:bCs w:val="0"/>
          <w:color w:val="000000"/>
          <w:kern w:val="0"/>
          <w:sz w:val="28"/>
          <w:szCs w:val="28"/>
          <w:lang w:val="en-US" w:eastAsia="zh-CN"/>
        </w:rPr>
        <w:t>万元，占本年支出的</w:t>
      </w:r>
      <w:r>
        <w:rPr>
          <w:rFonts w:hint="eastAsia" w:ascii="仿宋" w:hAnsi="仿宋" w:eastAsia="仿宋" w:cs="仿宋"/>
          <w:b w:val="0"/>
          <w:bCs w:val="0"/>
          <w:color w:val="000000"/>
          <w:kern w:val="0"/>
          <w:sz w:val="28"/>
          <w:szCs w:val="28"/>
          <w:lang w:val="en-US" w:eastAsia="zh-CN"/>
        </w:rPr>
        <w:t>49</w:t>
      </w: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w:t>
      </w:r>
      <w:r>
        <w:rPr>
          <w:rFonts w:hint="default" w:ascii="仿宋" w:hAnsi="仿宋" w:eastAsia="仿宋" w:cs="仿宋"/>
          <w:b w:val="0"/>
          <w:bCs w:val="0"/>
          <w:color w:val="000000"/>
          <w:kern w:val="0"/>
          <w:sz w:val="28"/>
          <w:szCs w:val="28"/>
          <w:lang w:val="en-US" w:eastAsia="zh-CN"/>
        </w:rPr>
        <w:t>财政拨款支出增长原因主要是</w:t>
      </w:r>
      <w:r>
        <w:rPr>
          <w:rFonts w:hint="eastAsia" w:ascii="仿宋" w:hAnsi="仿宋" w:eastAsia="仿宋" w:cs="仿宋"/>
          <w:b w:val="0"/>
          <w:bCs w:val="0"/>
          <w:color w:val="000000"/>
          <w:kern w:val="0"/>
          <w:sz w:val="28"/>
          <w:szCs w:val="28"/>
          <w:lang w:val="en-US" w:eastAsia="zh-CN"/>
        </w:rPr>
        <w:t>人民医院综合楼项目、妇幼保健计划生育服务中心整体搬迁工程等项目支出增加。</w:t>
      </w:r>
      <w:r>
        <w:rPr>
          <w:rFonts w:hint="default" w:ascii="仿宋" w:hAnsi="仿宋" w:eastAsia="仿宋" w:cs="仿宋"/>
          <w:b w:val="0"/>
          <w:bCs w:val="0"/>
          <w:color w:val="000000"/>
          <w:kern w:val="0"/>
          <w:sz w:val="28"/>
          <w:szCs w:val="28"/>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（二）财政拨款支出决算结构情况。财政拨款支出按功能科目分类，一般公共服务支出</w:t>
      </w:r>
      <w:r>
        <w:rPr>
          <w:rFonts w:hint="eastAsia" w:ascii="仿宋" w:hAnsi="仿宋" w:eastAsia="仿宋" w:cs="仿宋"/>
          <w:b w:val="0"/>
          <w:bCs w:val="0"/>
          <w:color w:val="000000"/>
          <w:kern w:val="0"/>
          <w:sz w:val="28"/>
          <w:szCs w:val="28"/>
          <w:lang w:val="en-US" w:eastAsia="zh-CN"/>
        </w:rPr>
        <w:t>7</w:t>
      </w:r>
      <w:r>
        <w:rPr>
          <w:rFonts w:hint="default" w:ascii="仿宋" w:hAnsi="仿宋" w:eastAsia="仿宋" w:cs="仿宋"/>
          <w:b w:val="0"/>
          <w:bCs w:val="0"/>
          <w:color w:val="000000"/>
          <w:kern w:val="0"/>
          <w:sz w:val="28"/>
          <w:szCs w:val="28"/>
          <w:lang w:val="en-US" w:eastAsia="zh-CN"/>
        </w:rPr>
        <w:t>万元，社会保障和就业支出</w:t>
      </w:r>
      <w:r>
        <w:rPr>
          <w:rFonts w:hint="eastAsia" w:ascii="仿宋" w:hAnsi="仿宋" w:eastAsia="仿宋" w:cs="仿宋"/>
          <w:b w:val="0"/>
          <w:bCs w:val="0"/>
          <w:color w:val="000000"/>
          <w:kern w:val="0"/>
          <w:sz w:val="28"/>
          <w:szCs w:val="28"/>
          <w:lang w:val="en-US" w:eastAsia="zh-CN"/>
        </w:rPr>
        <w:t>303.94</w:t>
      </w:r>
      <w:r>
        <w:rPr>
          <w:rFonts w:hint="default" w:ascii="仿宋" w:hAnsi="仿宋" w:eastAsia="仿宋" w:cs="仿宋"/>
          <w:b w:val="0"/>
          <w:bCs w:val="0"/>
          <w:color w:val="000000"/>
          <w:kern w:val="0"/>
          <w:sz w:val="28"/>
          <w:szCs w:val="28"/>
          <w:lang w:val="en-US" w:eastAsia="zh-CN"/>
        </w:rPr>
        <w:t>万元，占本年支出的</w:t>
      </w:r>
      <w:r>
        <w:rPr>
          <w:rFonts w:hint="eastAsia" w:ascii="仿宋" w:hAnsi="仿宋" w:eastAsia="仿宋" w:cs="仿宋"/>
          <w:b w:val="0"/>
          <w:bCs w:val="0"/>
          <w:color w:val="000000"/>
          <w:kern w:val="0"/>
          <w:sz w:val="28"/>
          <w:szCs w:val="28"/>
          <w:lang w:val="en-US" w:eastAsia="zh-CN"/>
        </w:rPr>
        <w:t>2</w:t>
      </w:r>
      <w:r>
        <w:rPr>
          <w:rFonts w:hint="default" w:ascii="仿宋" w:hAnsi="仿宋" w:eastAsia="仿宋" w:cs="仿宋"/>
          <w:b w:val="0"/>
          <w:bCs w:val="0"/>
          <w:color w:val="000000"/>
          <w:kern w:val="0"/>
          <w:sz w:val="28"/>
          <w:szCs w:val="28"/>
          <w:lang w:val="en-US" w:eastAsia="zh-CN"/>
        </w:rPr>
        <w:t>%；医疗卫生与计划生育支出</w:t>
      </w:r>
      <w:r>
        <w:rPr>
          <w:rFonts w:hint="eastAsia" w:ascii="仿宋" w:hAnsi="仿宋" w:eastAsia="仿宋" w:cs="仿宋"/>
          <w:b w:val="0"/>
          <w:bCs w:val="0"/>
          <w:color w:val="000000"/>
          <w:kern w:val="0"/>
          <w:sz w:val="28"/>
          <w:szCs w:val="28"/>
          <w:lang w:val="en-US" w:eastAsia="zh-CN"/>
        </w:rPr>
        <w:t>12737.13</w:t>
      </w:r>
      <w:r>
        <w:rPr>
          <w:rFonts w:hint="default" w:ascii="仿宋" w:hAnsi="仿宋" w:eastAsia="仿宋" w:cs="仿宋"/>
          <w:b w:val="0"/>
          <w:bCs w:val="0"/>
          <w:color w:val="000000"/>
          <w:kern w:val="0"/>
          <w:sz w:val="28"/>
          <w:szCs w:val="28"/>
          <w:lang w:val="en-US" w:eastAsia="zh-CN"/>
        </w:rPr>
        <w:t>万元，占本年支出的</w:t>
      </w:r>
      <w:r>
        <w:rPr>
          <w:rFonts w:hint="eastAsia" w:ascii="仿宋" w:hAnsi="仿宋" w:eastAsia="仿宋" w:cs="仿宋"/>
          <w:b w:val="0"/>
          <w:bCs w:val="0"/>
          <w:color w:val="000000"/>
          <w:kern w:val="0"/>
          <w:sz w:val="28"/>
          <w:szCs w:val="28"/>
          <w:lang w:val="en-US" w:eastAsia="zh-CN"/>
        </w:rPr>
        <w:t xml:space="preserve"> 97 </w:t>
      </w: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节能环保支出50万元；</w:t>
      </w:r>
      <w:r>
        <w:rPr>
          <w:rFonts w:hint="default" w:ascii="仿宋" w:hAnsi="仿宋" w:eastAsia="仿宋" w:cs="仿宋"/>
          <w:b w:val="0"/>
          <w:bCs w:val="0"/>
          <w:color w:val="000000"/>
          <w:kern w:val="0"/>
          <w:sz w:val="28"/>
          <w:szCs w:val="28"/>
          <w:lang w:val="en-US" w:eastAsia="zh-CN"/>
        </w:rPr>
        <w:t>住房保障支出</w:t>
      </w:r>
      <w:r>
        <w:rPr>
          <w:rFonts w:hint="eastAsia" w:ascii="仿宋" w:hAnsi="仿宋" w:eastAsia="仿宋" w:cs="仿宋"/>
          <w:b w:val="0"/>
          <w:bCs w:val="0"/>
          <w:color w:val="000000"/>
          <w:kern w:val="0"/>
          <w:sz w:val="28"/>
          <w:szCs w:val="28"/>
          <w:lang w:val="en-US" w:eastAsia="zh-CN"/>
        </w:rPr>
        <w:t>89.96</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w:t>
      </w:r>
      <w:r>
        <w:rPr>
          <w:rFonts w:hint="default" w:ascii="仿宋" w:hAnsi="仿宋" w:eastAsia="仿宋" w:cs="仿宋"/>
          <w:b w:val="0"/>
          <w:bCs w:val="0"/>
          <w:color w:val="000000"/>
          <w:kern w:val="0"/>
          <w:sz w:val="28"/>
          <w:szCs w:val="28"/>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（三）财政拨款支出决算具体情况。本年财政拨款</w:t>
      </w:r>
      <w:r>
        <w:rPr>
          <w:rFonts w:hint="eastAsia" w:ascii="仿宋" w:hAnsi="仿宋" w:eastAsia="仿宋" w:cs="仿宋"/>
          <w:b w:val="0"/>
          <w:bCs w:val="0"/>
          <w:color w:val="000000"/>
          <w:kern w:val="0"/>
          <w:sz w:val="28"/>
          <w:szCs w:val="28"/>
          <w:lang w:val="en-US" w:eastAsia="zh-CN"/>
        </w:rPr>
        <w:t>年初预算数为11526.28万元，</w:t>
      </w:r>
      <w:r>
        <w:rPr>
          <w:rFonts w:hint="default" w:ascii="仿宋" w:hAnsi="仿宋" w:eastAsia="仿宋" w:cs="仿宋"/>
          <w:b w:val="0"/>
          <w:bCs w:val="0"/>
          <w:color w:val="000000"/>
          <w:kern w:val="0"/>
          <w:sz w:val="28"/>
          <w:szCs w:val="28"/>
          <w:lang w:val="en-US" w:eastAsia="zh-CN"/>
        </w:rPr>
        <w:t>支出决算数</w:t>
      </w:r>
      <w:r>
        <w:rPr>
          <w:rFonts w:hint="eastAsia" w:ascii="仿宋" w:hAnsi="仿宋" w:eastAsia="仿宋" w:cs="仿宋"/>
          <w:b w:val="0"/>
          <w:bCs w:val="0"/>
          <w:color w:val="000000"/>
          <w:kern w:val="0"/>
          <w:sz w:val="28"/>
          <w:szCs w:val="28"/>
          <w:lang w:val="en-US" w:eastAsia="zh-CN"/>
        </w:rPr>
        <w:t>13187.93</w:t>
      </w:r>
      <w:r>
        <w:rPr>
          <w:rFonts w:hint="default" w:ascii="仿宋" w:hAnsi="仿宋" w:eastAsia="仿宋" w:cs="仿宋"/>
          <w:b w:val="0"/>
          <w:bCs w:val="0"/>
          <w:color w:val="000000"/>
          <w:kern w:val="0"/>
          <w:sz w:val="28"/>
          <w:szCs w:val="28"/>
          <w:lang w:val="en-US" w:eastAsia="zh-CN"/>
        </w:rPr>
        <w:t>万元，与年初预算安排的差额主要是上年结余结转</w:t>
      </w:r>
      <w:r>
        <w:rPr>
          <w:rFonts w:hint="eastAsia" w:ascii="仿宋" w:hAnsi="仿宋" w:eastAsia="仿宋" w:cs="仿宋"/>
          <w:b w:val="0"/>
          <w:bCs w:val="0"/>
          <w:color w:val="000000"/>
          <w:kern w:val="0"/>
          <w:sz w:val="28"/>
          <w:szCs w:val="28"/>
          <w:lang w:val="en-US" w:eastAsia="zh-CN"/>
        </w:rPr>
        <w:t>经费在本年支出。</w:t>
      </w:r>
      <w:r>
        <w:rPr>
          <w:rFonts w:hint="default" w:ascii="仿宋" w:hAnsi="仿宋" w:eastAsia="仿宋" w:cs="仿宋"/>
          <w:b w:val="0"/>
          <w:bCs w:val="0"/>
          <w:color w:val="000000"/>
          <w:kern w:val="0"/>
          <w:sz w:val="28"/>
          <w:szCs w:val="28"/>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 xml:space="preserve">　　具体到项级科目的情况：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（1）一般公共服务支出（类）</w:t>
      </w:r>
      <w:r>
        <w:rPr>
          <w:rFonts w:hint="eastAsia" w:ascii="仿宋" w:hAnsi="仿宋" w:eastAsia="仿宋" w:cs="仿宋"/>
          <w:b w:val="0"/>
          <w:bCs w:val="0"/>
          <w:color w:val="000000"/>
          <w:kern w:val="0"/>
          <w:sz w:val="28"/>
          <w:szCs w:val="28"/>
          <w:lang w:val="en-US" w:eastAsia="zh-CN"/>
        </w:rPr>
        <w:t>人大事务</w:t>
      </w:r>
      <w:r>
        <w:rPr>
          <w:rFonts w:hint="default" w:ascii="仿宋" w:hAnsi="仿宋" w:eastAsia="仿宋" w:cs="仿宋"/>
          <w:b w:val="0"/>
          <w:bCs w:val="0"/>
          <w:color w:val="000000"/>
          <w:kern w:val="0"/>
          <w:sz w:val="28"/>
          <w:szCs w:val="28"/>
          <w:lang w:val="en-US" w:eastAsia="zh-CN"/>
        </w:rPr>
        <w:t>（款）行政运行（项）支出年初预算</w:t>
      </w:r>
      <w:r>
        <w:rPr>
          <w:rFonts w:hint="eastAsia" w:ascii="仿宋" w:hAnsi="仿宋" w:eastAsia="仿宋" w:cs="仿宋"/>
          <w:b w:val="0"/>
          <w:bCs w:val="0"/>
          <w:color w:val="000000"/>
          <w:kern w:val="0"/>
          <w:sz w:val="28"/>
          <w:szCs w:val="28"/>
          <w:lang w:val="en-US" w:eastAsia="zh-CN"/>
        </w:rPr>
        <w:t>为7</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7</w:t>
      </w:r>
      <w:r>
        <w:rPr>
          <w:rFonts w:hint="default" w:ascii="仿宋" w:hAnsi="仿宋" w:eastAsia="仿宋" w:cs="仿宋"/>
          <w:b w:val="0"/>
          <w:bCs w:val="0"/>
          <w:color w:val="000000"/>
          <w:kern w:val="0"/>
          <w:sz w:val="28"/>
          <w:szCs w:val="28"/>
          <w:lang w:val="en-US" w:eastAsia="zh-CN"/>
        </w:rPr>
        <w:t>万元，完成预算</w:t>
      </w:r>
      <w:r>
        <w:rPr>
          <w:rFonts w:hint="eastAsia" w:ascii="仿宋" w:hAnsi="仿宋" w:eastAsia="仿宋" w:cs="仿宋"/>
          <w:b w:val="0"/>
          <w:bCs w:val="0"/>
          <w:color w:val="000000"/>
          <w:kern w:val="0"/>
          <w:sz w:val="28"/>
          <w:szCs w:val="28"/>
          <w:lang w:val="en-US" w:eastAsia="zh-CN"/>
        </w:rPr>
        <w:t>100</w:t>
      </w:r>
      <w:r>
        <w:rPr>
          <w:rFonts w:hint="default" w:ascii="仿宋" w:hAnsi="仿宋" w:eastAsia="仿宋" w:cs="仿宋"/>
          <w:b w:val="0"/>
          <w:bCs w:val="0"/>
          <w:color w:val="000000"/>
          <w:kern w:val="0"/>
          <w:sz w:val="28"/>
          <w:szCs w:val="28"/>
          <w:lang w:val="en-US" w:eastAsia="zh-CN"/>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社会保障和就业支出（类）</w:t>
      </w:r>
      <w:r>
        <w:rPr>
          <w:rFonts w:hint="eastAsia" w:ascii="仿宋" w:hAnsi="仿宋" w:eastAsia="仿宋" w:cs="仿宋"/>
          <w:b w:val="0"/>
          <w:bCs w:val="0"/>
          <w:color w:val="000000"/>
          <w:kern w:val="0"/>
          <w:sz w:val="28"/>
          <w:szCs w:val="28"/>
          <w:lang w:val="en-US" w:eastAsia="zh-CN"/>
        </w:rPr>
        <w:t>人力资源和社会保障管理事务</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行政运行</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为12.37</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12.37</w:t>
      </w:r>
      <w:r>
        <w:rPr>
          <w:rFonts w:hint="default" w:ascii="仿宋" w:hAnsi="仿宋" w:eastAsia="仿宋" w:cs="仿宋"/>
          <w:b w:val="0"/>
          <w:bCs w:val="0"/>
          <w:color w:val="000000"/>
          <w:kern w:val="0"/>
          <w:sz w:val="28"/>
          <w:szCs w:val="28"/>
          <w:lang w:val="en-US" w:eastAsia="zh-CN"/>
        </w:rPr>
        <w:t>万元，完成预算</w:t>
      </w:r>
      <w:r>
        <w:rPr>
          <w:rFonts w:hint="eastAsia" w:ascii="仿宋" w:hAnsi="仿宋" w:eastAsia="仿宋" w:cs="仿宋"/>
          <w:b w:val="0"/>
          <w:bCs w:val="0"/>
          <w:color w:val="000000"/>
          <w:kern w:val="0"/>
          <w:sz w:val="28"/>
          <w:szCs w:val="28"/>
          <w:lang w:val="en-US" w:eastAsia="zh-CN"/>
        </w:rPr>
        <w:t>100</w:t>
      </w: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社会保障和就业支出（类）行政事业单位离退休（款）机关事业单位基本养老保险缴费支出（项）年初预算</w:t>
      </w:r>
      <w:r>
        <w:rPr>
          <w:rFonts w:hint="eastAsia" w:ascii="仿宋" w:hAnsi="仿宋" w:eastAsia="仿宋" w:cs="仿宋"/>
          <w:b w:val="0"/>
          <w:bCs w:val="0"/>
          <w:color w:val="000000"/>
          <w:kern w:val="0"/>
          <w:sz w:val="28"/>
          <w:szCs w:val="28"/>
          <w:lang w:val="en-US" w:eastAsia="zh-CN"/>
        </w:rPr>
        <w:t>为286.57</w:t>
      </w:r>
      <w:r>
        <w:rPr>
          <w:rFonts w:hint="default" w:ascii="仿宋" w:hAnsi="仿宋" w:eastAsia="仿宋" w:cs="仿宋"/>
          <w:b w:val="0"/>
          <w:bCs w:val="0"/>
          <w:color w:val="000000"/>
          <w:kern w:val="0"/>
          <w:sz w:val="28"/>
          <w:szCs w:val="28"/>
          <w:lang w:val="en-US" w:eastAsia="zh-CN"/>
        </w:rPr>
        <w:t>万，支出决算</w:t>
      </w:r>
      <w:r>
        <w:rPr>
          <w:rFonts w:hint="eastAsia" w:ascii="仿宋" w:hAnsi="仿宋" w:eastAsia="仿宋" w:cs="仿宋"/>
          <w:b w:val="0"/>
          <w:bCs w:val="0"/>
          <w:color w:val="000000"/>
          <w:kern w:val="0"/>
          <w:sz w:val="28"/>
          <w:szCs w:val="28"/>
          <w:lang w:val="en-US" w:eastAsia="zh-CN"/>
        </w:rPr>
        <w:t>286.57</w:t>
      </w:r>
      <w:r>
        <w:rPr>
          <w:rFonts w:hint="default" w:ascii="仿宋" w:hAnsi="仿宋" w:eastAsia="仿宋" w:cs="仿宋"/>
          <w:b w:val="0"/>
          <w:bCs w:val="0"/>
          <w:color w:val="000000"/>
          <w:kern w:val="0"/>
          <w:sz w:val="28"/>
          <w:szCs w:val="28"/>
          <w:lang w:val="en-US" w:eastAsia="zh-CN"/>
        </w:rPr>
        <w:t>万元，完成预算100%。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（4）社会保障和就业支出（类）</w:t>
      </w:r>
      <w:r>
        <w:rPr>
          <w:rFonts w:hint="eastAsia" w:ascii="仿宋" w:hAnsi="仿宋" w:eastAsia="仿宋" w:cs="仿宋"/>
          <w:b w:val="0"/>
          <w:bCs w:val="0"/>
          <w:color w:val="000000"/>
          <w:kern w:val="0"/>
          <w:sz w:val="28"/>
          <w:szCs w:val="28"/>
          <w:lang w:val="en-US" w:eastAsia="zh-CN"/>
        </w:rPr>
        <w:t>红十字事业</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行政运行</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为5</w:t>
      </w:r>
      <w:r>
        <w:rPr>
          <w:rFonts w:hint="default" w:ascii="仿宋" w:hAnsi="仿宋" w:eastAsia="仿宋" w:cs="仿宋"/>
          <w:b w:val="0"/>
          <w:bCs w:val="0"/>
          <w:color w:val="000000"/>
          <w:kern w:val="0"/>
          <w:sz w:val="28"/>
          <w:szCs w:val="28"/>
          <w:lang w:val="en-US" w:eastAsia="zh-CN"/>
        </w:rPr>
        <w:t>万，支出决算</w:t>
      </w:r>
      <w:r>
        <w:rPr>
          <w:rFonts w:hint="eastAsia" w:ascii="仿宋" w:hAnsi="仿宋" w:eastAsia="仿宋" w:cs="仿宋"/>
          <w:b w:val="0"/>
          <w:bCs w:val="0"/>
          <w:color w:val="000000"/>
          <w:kern w:val="0"/>
          <w:sz w:val="28"/>
          <w:szCs w:val="28"/>
          <w:lang w:val="en-US" w:eastAsia="zh-CN"/>
        </w:rPr>
        <w:t>5</w:t>
      </w:r>
      <w:r>
        <w:rPr>
          <w:rFonts w:hint="default" w:ascii="仿宋" w:hAnsi="仿宋" w:eastAsia="仿宋" w:cs="仿宋"/>
          <w:b w:val="0"/>
          <w:bCs w:val="0"/>
          <w:color w:val="000000"/>
          <w:kern w:val="0"/>
          <w:sz w:val="28"/>
          <w:szCs w:val="28"/>
          <w:lang w:val="en-US" w:eastAsia="zh-CN"/>
        </w:rPr>
        <w:t>万元，完成预算</w:t>
      </w:r>
      <w:r>
        <w:rPr>
          <w:rFonts w:hint="eastAsia" w:ascii="仿宋" w:hAnsi="仿宋" w:eastAsia="仿宋" w:cs="仿宋"/>
          <w:b w:val="0"/>
          <w:bCs w:val="0"/>
          <w:color w:val="000000"/>
          <w:kern w:val="0"/>
          <w:sz w:val="28"/>
          <w:szCs w:val="28"/>
          <w:lang w:val="en-US" w:eastAsia="zh-CN"/>
        </w:rPr>
        <w:t>100</w:t>
      </w:r>
      <w:r>
        <w:rPr>
          <w:rFonts w:hint="default" w:ascii="仿宋" w:hAnsi="仿宋" w:eastAsia="仿宋" w:cs="仿宋"/>
          <w:b w:val="0"/>
          <w:bCs w:val="0"/>
          <w:color w:val="000000"/>
          <w:kern w:val="0"/>
          <w:sz w:val="28"/>
          <w:szCs w:val="28"/>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（5）医疗卫生与计划生育支出（类）</w:t>
      </w:r>
      <w:r>
        <w:rPr>
          <w:rFonts w:hint="eastAsia" w:ascii="仿宋" w:hAnsi="仿宋" w:eastAsia="仿宋" w:cs="仿宋"/>
          <w:b w:val="0"/>
          <w:bCs w:val="0"/>
          <w:color w:val="000000"/>
          <w:kern w:val="0"/>
          <w:sz w:val="28"/>
          <w:szCs w:val="28"/>
          <w:lang w:val="en-US" w:eastAsia="zh-CN"/>
        </w:rPr>
        <w:t>医疗卫生与</w:t>
      </w:r>
      <w:r>
        <w:rPr>
          <w:rFonts w:hint="default" w:ascii="仿宋" w:hAnsi="仿宋" w:eastAsia="仿宋" w:cs="仿宋"/>
          <w:b w:val="0"/>
          <w:bCs w:val="0"/>
          <w:color w:val="000000"/>
          <w:kern w:val="0"/>
          <w:sz w:val="28"/>
          <w:szCs w:val="28"/>
          <w:lang w:val="en-US" w:eastAsia="zh-CN"/>
        </w:rPr>
        <w:t>计划生育</w:t>
      </w:r>
      <w:r>
        <w:rPr>
          <w:rFonts w:hint="eastAsia" w:ascii="仿宋" w:hAnsi="仿宋" w:eastAsia="仿宋" w:cs="仿宋"/>
          <w:b w:val="0"/>
          <w:bCs w:val="0"/>
          <w:color w:val="000000"/>
          <w:kern w:val="0"/>
          <w:sz w:val="28"/>
          <w:szCs w:val="28"/>
          <w:lang w:val="en-US" w:eastAsia="zh-CN"/>
        </w:rPr>
        <w:t>管理</w:t>
      </w:r>
      <w:r>
        <w:rPr>
          <w:rFonts w:hint="default" w:ascii="仿宋" w:hAnsi="仿宋" w:eastAsia="仿宋" w:cs="仿宋"/>
          <w:b w:val="0"/>
          <w:bCs w:val="0"/>
          <w:color w:val="000000"/>
          <w:kern w:val="0"/>
          <w:sz w:val="28"/>
          <w:szCs w:val="28"/>
          <w:lang w:val="en-US" w:eastAsia="zh-CN"/>
        </w:rPr>
        <w:t>事务（款）</w:t>
      </w:r>
      <w:r>
        <w:rPr>
          <w:rFonts w:hint="eastAsia" w:ascii="仿宋" w:hAnsi="仿宋" w:eastAsia="仿宋" w:cs="仿宋"/>
          <w:b w:val="0"/>
          <w:bCs w:val="0"/>
          <w:color w:val="000000"/>
          <w:kern w:val="0"/>
          <w:sz w:val="28"/>
          <w:szCs w:val="28"/>
          <w:lang w:val="en-US" w:eastAsia="zh-CN"/>
        </w:rPr>
        <w:t>行政运行</w:t>
      </w:r>
      <w:r>
        <w:rPr>
          <w:rFonts w:hint="default" w:ascii="仿宋" w:hAnsi="仿宋" w:eastAsia="仿宋" w:cs="仿宋"/>
          <w:b w:val="0"/>
          <w:bCs w:val="0"/>
          <w:color w:val="000000"/>
          <w:kern w:val="0"/>
          <w:sz w:val="28"/>
          <w:szCs w:val="28"/>
          <w:lang w:val="en-US" w:eastAsia="zh-CN"/>
        </w:rPr>
        <w:t>（项）年初</w:t>
      </w:r>
      <w:r>
        <w:rPr>
          <w:rFonts w:hint="eastAsia" w:ascii="仿宋" w:hAnsi="仿宋" w:eastAsia="仿宋" w:cs="仿宋"/>
          <w:b w:val="0"/>
          <w:bCs w:val="0"/>
          <w:color w:val="000000"/>
          <w:kern w:val="0"/>
          <w:sz w:val="28"/>
          <w:szCs w:val="28"/>
          <w:lang w:val="en-US" w:eastAsia="zh-CN"/>
        </w:rPr>
        <w:t>预算为553.93万元，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553.93</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（6）医疗卫生与计划生育支出（类）</w:t>
      </w:r>
      <w:r>
        <w:rPr>
          <w:rFonts w:hint="eastAsia" w:ascii="仿宋" w:hAnsi="仿宋" w:eastAsia="仿宋" w:cs="仿宋"/>
          <w:b w:val="0"/>
          <w:bCs w:val="0"/>
          <w:color w:val="000000"/>
          <w:kern w:val="0"/>
          <w:sz w:val="28"/>
          <w:szCs w:val="28"/>
          <w:lang w:val="en-US" w:eastAsia="zh-CN"/>
        </w:rPr>
        <w:t>医疗卫生与</w:t>
      </w:r>
      <w:r>
        <w:rPr>
          <w:rFonts w:hint="default" w:ascii="仿宋" w:hAnsi="仿宋" w:eastAsia="仿宋" w:cs="仿宋"/>
          <w:b w:val="0"/>
          <w:bCs w:val="0"/>
          <w:color w:val="000000"/>
          <w:kern w:val="0"/>
          <w:sz w:val="28"/>
          <w:szCs w:val="28"/>
          <w:lang w:val="en-US" w:eastAsia="zh-CN"/>
        </w:rPr>
        <w:t>计划生育</w:t>
      </w:r>
      <w:r>
        <w:rPr>
          <w:rFonts w:hint="eastAsia" w:ascii="仿宋" w:hAnsi="仿宋" w:eastAsia="仿宋" w:cs="仿宋"/>
          <w:b w:val="0"/>
          <w:bCs w:val="0"/>
          <w:color w:val="000000"/>
          <w:kern w:val="0"/>
          <w:sz w:val="28"/>
          <w:szCs w:val="28"/>
          <w:lang w:val="en-US" w:eastAsia="zh-CN"/>
        </w:rPr>
        <w:t>管理</w:t>
      </w:r>
      <w:r>
        <w:rPr>
          <w:rFonts w:hint="default" w:ascii="仿宋" w:hAnsi="仿宋" w:eastAsia="仿宋" w:cs="仿宋"/>
          <w:b w:val="0"/>
          <w:bCs w:val="0"/>
          <w:color w:val="000000"/>
          <w:kern w:val="0"/>
          <w:sz w:val="28"/>
          <w:szCs w:val="28"/>
          <w:lang w:val="en-US" w:eastAsia="zh-CN"/>
        </w:rPr>
        <w:t>事务（款）</w:t>
      </w:r>
      <w:r>
        <w:rPr>
          <w:rFonts w:hint="eastAsia" w:ascii="仿宋" w:hAnsi="仿宋" w:eastAsia="仿宋" w:cs="仿宋"/>
          <w:b w:val="0"/>
          <w:bCs w:val="0"/>
          <w:color w:val="000000"/>
          <w:kern w:val="0"/>
          <w:sz w:val="28"/>
          <w:szCs w:val="28"/>
          <w:lang w:val="en-US" w:eastAsia="zh-CN"/>
        </w:rPr>
        <w:t>一般行政管理事务</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为26.55万元，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26.55</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（7）医疗卫生与计划生育支出（类）</w:t>
      </w:r>
      <w:r>
        <w:rPr>
          <w:rFonts w:hint="eastAsia" w:ascii="仿宋" w:hAnsi="仿宋" w:eastAsia="仿宋" w:cs="仿宋"/>
          <w:b w:val="0"/>
          <w:bCs w:val="0"/>
          <w:color w:val="000000"/>
          <w:kern w:val="0"/>
          <w:sz w:val="28"/>
          <w:szCs w:val="28"/>
          <w:lang w:val="en-US" w:eastAsia="zh-CN"/>
        </w:rPr>
        <w:t>医疗卫生与</w:t>
      </w:r>
      <w:r>
        <w:rPr>
          <w:rFonts w:hint="default" w:ascii="仿宋" w:hAnsi="仿宋" w:eastAsia="仿宋" w:cs="仿宋"/>
          <w:b w:val="0"/>
          <w:bCs w:val="0"/>
          <w:color w:val="000000"/>
          <w:kern w:val="0"/>
          <w:sz w:val="28"/>
          <w:szCs w:val="28"/>
          <w:lang w:val="en-US" w:eastAsia="zh-CN"/>
        </w:rPr>
        <w:t>计划生育</w:t>
      </w:r>
      <w:r>
        <w:rPr>
          <w:rFonts w:hint="eastAsia" w:ascii="仿宋" w:hAnsi="仿宋" w:eastAsia="仿宋" w:cs="仿宋"/>
          <w:b w:val="0"/>
          <w:bCs w:val="0"/>
          <w:color w:val="000000"/>
          <w:kern w:val="0"/>
          <w:sz w:val="28"/>
          <w:szCs w:val="28"/>
          <w:lang w:val="en-US" w:eastAsia="zh-CN"/>
        </w:rPr>
        <w:t>管理</w:t>
      </w:r>
      <w:r>
        <w:rPr>
          <w:rFonts w:hint="default" w:ascii="仿宋" w:hAnsi="仿宋" w:eastAsia="仿宋" w:cs="仿宋"/>
          <w:b w:val="0"/>
          <w:bCs w:val="0"/>
          <w:color w:val="000000"/>
          <w:kern w:val="0"/>
          <w:sz w:val="28"/>
          <w:szCs w:val="28"/>
          <w:lang w:val="en-US" w:eastAsia="zh-CN"/>
        </w:rPr>
        <w:t>事务（款）</w:t>
      </w:r>
      <w:r>
        <w:rPr>
          <w:rFonts w:hint="eastAsia" w:ascii="仿宋" w:hAnsi="仿宋" w:eastAsia="仿宋" w:cs="仿宋"/>
          <w:b w:val="0"/>
          <w:bCs w:val="0"/>
          <w:color w:val="000000"/>
          <w:kern w:val="0"/>
          <w:sz w:val="28"/>
          <w:szCs w:val="28"/>
          <w:lang w:val="en-US" w:eastAsia="zh-CN"/>
        </w:rPr>
        <w:t>其它医疗卫生与</w:t>
      </w:r>
      <w:r>
        <w:rPr>
          <w:rFonts w:hint="default" w:ascii="仿宋" w:hAnsi="仿宋" w:eastAsia="仿宋" w:cs="仿宋"/>
          <w:b w:val="0"/>
          <w:bCs w:val="0"/>
          <w:color w:val="000000"/>
          <w:kern w:val="0"/>
          <w:sz w:val="28"/>
          <w:szCs w:val="28"/>
          <w:lang w:val="en-US" w:eastAsia="zh-CN"/>
        </w:rPr>
        <w:t>计划生育</w:t>
      </w:r>
      <w:r>
        <w:rPr>
          <w:rFonts w:hint="eastAsia" w:ascii="仿宋" w:hAnsi="仿宋" w:eastAsia="仿宋" w:cs="仿宋"/>
          <w:b w:val="0"/>
          <w:bCs w:val="0"/>
          <w:color w:val="000000"/>
          <w:kern w:val="0"/>
          <w:sz w:val="28"/>
          <w:szCs w:val="28"/>
          <w:lang w:val="en-US" w:eastAsia="zh-CN"/>
        </w:rPr>
        <w:t>管理</w:t>
      </w:r>
      <w:r>
        <w:rPr>
          <w:rFonts w:hint="default" w:ascii="仿宋" w:hAnsi="仿宋" w:eastAsia="仿宋" w:cs="仿宋"/>
          <w:b w:val="0"/>
          <w:bCs w:val="0"/>
          <w:color w:val="000000"/>
          <w:kern w:val="0"/>
          <w:sz w:val="28"/>
          <w:szCs w:val="28"/>
          <w:lang w:val="en-US" w:eastAsia="zh-CN"/>
        </w:rPr>
        <w:t>事务</w:t>
      </w:r>
      <w:r>
        <w:rPr>
          <w:rFonts w:hint="eastAsia" w:ascii="仿宋" w:hAnsi="仿宋" w:eastAsia="仿宋" w:cs="仿宋"/>
          <w:b w:val="0"/>
          <w:bCs w:val="0"/>
          <w:color w:val="000000"/>
          <w:kern w:val="0"/>
          <w:sz w:val="28"/>
          <w:szCs w:val="28"/>
          <w:lang w:val="en-US" w:eastAsia="zh-CN"/>
        </w:rPr>
        <w:t>支出</w:t>
      </w:r>
      <w:r>
        <w:rPr>
          <w:rFonts w:hint="default" w:ascii="仿宋" w:hAnsi="仿宋" w:eastAsia="仿宋" w:cs="仿宋"/>
          <w:b w:val="0"/>
          <w:bCs w:val="0"/>
          <w:color w:val="000000"/>
          <w:kern w:val="0"/>
          <w:sz w:val="28"/>
          <w:szCs w:val="28"/>
          <w:lang w:val="en-US" w:eastAsia="zh-CN"/>
        </w:rPr>
        <w:t>（项）支出决算</w:t>
      </w:r>
      <w:r>
        <w:rPr>
          <w:rFonts w:hint="eastAsia" w:ascii="仿宋" w:hAnsi="仿宋" w:eastAsia="仿宋" w:cs="仿宋"/>
          <w:b w:val="0"/>
          <w:bCs w:val="0"/>
          <w:color w:val="000000"/>
          <w:kern w:val="0"/>
          <w:sz w:val="28"/>
          <w:szCs w:val="28"/>
          <w:lang w:val="en-US" w:eastAsia="zh-CN"/>
        </w:rPr>
        <w:t>102.37</w:t>
      </w:r>
      <w:r>
        <w:rPr>
          <w:rFonts w:hint="default" w:ascii="仿宋" w:hAnsi="仿宋" w:eastAsia="仿宋" w:cs="仿宋"/>
          <w:b w:val="0"/>
          <w:bCs w:val="0"/>
          <w:color w:val="000000"/>
          <w:kern w:val="0"/>
          <w:sz w:val="28"/>
          <w:szCs w:val="28"/>
          <w:lang w:val="en-US" w:eastAsia="zh-CN"/>
        </w:rPr>
        <w:t>万元，年初预算安排</w:t>
      </w:r>
      <w:r>
        <w:rPr>
          <w:rFonts w:hint="eastAsia" w:ascii="仿宋" w:hAnsi="仿宋" w:eastAsia="仿宋" w:cs="仿宋"/>
          <w:b w:val="0"/>
          <w:bCs w:val="0"/>
          <w:color w:val="000000"/>
          <w:kern w:val="0"/>
          <w:sz w:val="28"/>
          <w:szCs w:val="28"/>
          <w:lang w:val="en-US" w:eastAsia="zh-CN"/>
        </w:rPr>
        <w:t>102.37</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元，完成预算100%。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（8）医疗卫生与计划生育支出（类）</w:t>
      </w:r>
      <w:r>
        <w:rPr>
          <w:rFonts w:hint="eastAsia" w:ascii="仿宋" w:hAnsi="仿宋" w:eastAsia="仿宋" w:cs="仿宋"/>
          <w:b w:val="0"/>
          <w:bCs w:val="0"/>
          <w:color w:val="000000"/>
          <w:kern w:val="0"/>
          <w:sz w:val="28"/>
          <w:szCs w:val="28"/>
          <w:lang w:val="en-US" w:eastAsia="zh-CN"/>
        </w:rPr>
        <w:t>公立医院</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中医（民族）医院</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为200.68</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200.68</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（9）医疗卫生与计划生育支出（类）</w:t>
      </w:r>
      <w:r>
        <w:rPr>
          <w:rFonts w:hint="eastAsia" w:ascii="仿宋" w:hAnsi="仿宋" w:eastAsia="仿宋" w:cs="仿宋"/>
          <w:b w:val="0"/>
          <w:bCs w:val="0"/>
          <w:color w:val="000000"/>
          <w:kern w:val="0"/>
          <w:sz w:val="28"/>
          <w:szCs w:val="28"/>
          <w:lang w:val="en-US" w:eastAsia="zh-CN"/>
        </w:rPr>
        <w:t>公立医院</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儿童医院（民族）医院</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为136.52</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136.52</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w:t>
      </w:r>
      <w:r>
        <w:rPr>
          <w:rFonts w:hint="default" w:ascii="仿宋" w:hAnsi="仿宋" w:eastAsia="仿宋" w:cs="仿宋"/>
          <w:b w:val="0"/>
          <w:bCs w:val="0"/>
          <w:color w:val="000000"/>
          <w:kern w:val="0"/>
          <w:sz w:val="28"/>
          <w:szCs w:val="28"/>
          <w:lang w:val="en-US" w:eastAsia="zh-CN"/>
        </w:rPr>
        <w:t>0）医疗卫生与计划生育支出（类）</w:t>
      </w:r>
      <w:r>
        <w:rPr>
          <w:rFonts w:hint="eastAsia" w:ascii="仿宋" w:hAnsi="仿宋" w:eastAsia="仿宋" w:cs="仿宋"/>
          <w:b w:val="0"/>
          <w:bCs w:val="0"/>
          <w:color w:val="000000"/>
          <w:kern w:val="0"/>
          <w:sz w:val="28"/>
          <w:szCs w:val="28"/>
          <w:lang w:val="en-US" w:eastAsia="zh-CN"/>
        </w:rPr>
        <w:t>公立医院</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其它公立医院支出</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为381.48</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381.48</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（11</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基层医疗卫生机构</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乡镇卫生院</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为253.5</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303.5</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决算数大于预算数的原因为上年结转结余50万元在本年支出。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（12</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基层医疗卫生机构</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其它基层医疗卫生机构</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为574.7</w:t>
      </w:r>
      <w:r>
        <w:rPr>
          <w:rFonts w:hint="default" w:ascii="仿宋" w:hAnsi="仿宋" w:eastAsia="仿宋" w:cs="仿宋"/>
          <w:b w:val="0"/>
          <w:bCs w:val="0"/>
          <w:color w:val="000000"/>
          <w:kern w:val="0"/>
          <w:sz w:val="28"/>
          <w:szCs w:val="28"/>
          <w:lang w:val="en-US" w:eastAsia="zh-CN"/>
        </w:rPr>
        <w:t>万</w:t>
      </w:r>
      <w:r>
        <w:rPr>
          <w:rFonts w:hint="eastAsia" w:ascii="仿宋" w:hAnsi="仿宋" w:eastAsia="仿宋" w:cs="仿宋"/>
          <w:b w:val="0"/>
          <w:bCs w:val="0"/>
          <w:color w:val="000000"/>
          <w:kern w:val="0"/>
          <w:sz w:val="28"/>
          <w:szCs w:val="28"/>
          <w:lang w:val="en-US" w:eastAsia="zh-CN"/>
        </w:rPr>
        <w:t>元，</w:t>
      </w:r>
      <w:r>
        <w:rPr>
          <w:rFonts w:hint="default" w:ascii="仿宋" w:hAnsi="仿宋" w:eastAsia="仿宋" w:cs="仿宋"/>
          <w:b w:val="0"/>
          <w:bCs w:val="0"/>
          <w:color w:val="000000"/>
          <w:kern w:val="0"/>
          <w:sz w:val="28"/>
          <w:szCs w:val="28"/>
          <w:lang w:val="en-US" w:eastAsia="zh-CN"/>
        </w:rPr>
        <w:t>支出决算</w:t>
      </w:r>
      <w:r>
        <w:rPr>
          <w:rFonts w:hint="eastAsia" w:ascii="仿宋" w:hAnsi="仿宋" w:eastAsia="仿宋" w:cs="仿宋"/>
          <w:b w:val="0"/>
          <w:bCs w:val="0"/>
          <w:color w:val="000000"/>
          <w:kern w:val="0"/>
          <w:sz w:val="28"/>
          <w:szCs w:val="28"/>
          <w:lang w:val="en-US" w:eastAsia="zh-CN"/>
        </w:rPr>
        <w:t>574.7</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13</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疾病预防控制机构</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为1606.76万元，支出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1302.46</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完成预算81.06%，决算数小于预算数的原因是因项目工程未完工，经费结转下年支付304.3万元。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14</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卫生监督机构</w:t>
      </w:r>
      <w:r>
        <w:rPr>
          <w:rFonts w:hint="default" w:ascii="仿宋" w:hAnsi="仿宋" w:eastAsia="仿宋" w:cs="仿宋"/>
          <w:b w:val="0"/>
          <w:bCs w:val="0"/>
          <w:color w:val="000000"/>
          <w:kern w:val="0"/>
          <w:sz w:val="28"/>
          <w:szCs w:val="28"/>
          <w:lang w:val="en-US" w:eastAsia="zh-CN"/>
        </w:rPr>
        <w:t>（项）</w:t>
      </w:r>
      <w:r>
        <w:rPr>
          <w:rFonts w:hint="eastAsia" w:ascii="仿宋" w:hAnsi="仿宋" w:eastAsia="仿宋" w:cs="仿宋"/>
          <w:b w:val="0"/>
          <w:bCs w:val="0"/>
          <w:color w:val="000000"/>
          <w:kern w:val="0"/>
          <w:sz w:val="28"/>
          <w:szCs w:val="28"/>
          <w:lang w:val="en-US" w:eastAsia="zh-CN"/>
        </w:rPr>
        <w:t>。</w:t>
      </w:r>
      <w:r>
        <w:rPr>
          <w:rFonts w:hint="default" w:ascii="仿宋" w:hAnsi="仿宋" w:eastAsia="仿宋" w:cs="仿宋"/>
          <w:b w:val="0"/>
          <w:bCs w:val="0"/>
          <w:color w:val="000000"/>
          <w:kern w:val="0"/>
          <w:sz w:val="28"/>
          <w:szCs w:val="28"/>
          <w:lang w:val="en-US" w:eastAsia="zh-CN"/>
        </w:rPr>
        <w:t>年初预算</w:t>
      </w:r>
      <w:r>
        <w:rPr>
          <w:rFonts w:hint="eastAsia" w:ascii="仿宋" w:hAnsi="仿宋" w:eastAsia="仿宋" w:cs="仿宋"/>
          <w:b w:val="0"/>
          <w:bCs w:val="0"/>
          <w:color w:val="000000"/>
          <w:kern w:val="0"/>
          <w:sz w:val="28"/>
          <w:szCs w:val="28"/>
          <w:lang w:val="en-US" w:eastAsia="zh-CN"/>
        </w:rPr>
        <w:t>为313.15万元，支出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316.94</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完成预算101.21%，决算数大于预算数的原因是上年结转结余在本年支出。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15</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妇幼保健机构</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为191.96万元，支出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191.96</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16</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基本公共卫生服务</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为2375.96万元，支出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2375.96</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17</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重大公共卫生专项</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为765.13万元，支出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765.13</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18</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突发公共卫生事件应急处理</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为30万元，支出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30</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19</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公共卫生</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其它公共卫生支出</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为3045万元，支出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3045</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20</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中医药</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中医（民族医）药专项</w:t>
      </w:r>
      <w:r>
        <w:rPr>
          <w:rFonts w:hint="default" w:ascii="仿宋" w:hAnsi="仿宋" w:eastAsia="仿宋" w:cs="仿宋"/>
          <w:b w:val="0"/>
          <w:bCs w:val="0"/>
          <w:color w:val="000000"/>
          <w:kern w:val="0"/>
          <w:sz w:val="28"/>
          <w:szCs w:val="28"/>
          <w:lang w:val="en-US" w:eastAsia="zh-CN"/>
        </w:rPr>
        <w:t>（项）年初预算安排</w:t>
      </w:r>
      <w:r>
        <w:rPr>
          <w:rFonts w:hint="eastAsia" w:ascii="仿宋" w:hAnsi="仿宋" w:eastAsia="仿宋" w:cs="仿宋"/>
          <w:b w:val="0"/>
          <w:bCs w:val="0"/>
          <w:color w:val="000000"/>
          <w:kern w:val="0"/>
          <w:sz w:val="28"/>
          <w:szCs w:val="28"/>
          <w:lang w:val="en-US" w:eastAsia="zh-CN"/>
        </w:rPr>
        <w:t>91万元，支出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101</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决算数大于预算数的原因是上年结转结余经费在本年支出。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21</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计划生育事务</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计划生育机构</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为340万元，支出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340</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22</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计划生育事务</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计划生育服务</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为594.34万元，支出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818.19</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完成预算137.66%，决算数大于预算数的原因是上年结转结余经费在本年支出。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23</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计划生育事务</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其它计划生育事务支出</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为670.59万元，支出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670.59</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24</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行政事业单位医疗</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事业单位医疗</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为52.82万元，支出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52.82</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25</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财政对基本医疗保险基金的补助</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财政对城乡居民基本医疗保险基金的补助</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为967万元，支出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967</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26</w:t>
      </w:r>
      <w:r>
        <w:rPr>
          <w:rFonts w:hint="default" w:ascii="仿宋" w:hAnsi="仿宋" w:eastAsia="仿宋" w:cs="仿宋"/>
          <w:b w:val="0"/>
          <w:bCs w:val="0"/>
          <w:color w:val="000000"/>
          <w:kern w:val="0"/>
          <w:sz w:val="28"/>
          <w:szCs w:val="28"/>
          <w:lang w:val="en-US" w:eastAsia="zh-CN"/>
        </w:rPr>
        <w:t>）医疗卫生与计划生育支出（类）</w:t>
      </w:r>
      <w:r>
        <w:rPr>
          <w:rFonts w:hint="eastAsia" w:ascii="仿宋" w:hAnsi="仿宋" w:eastAsia="仿宋" w:cs="仿宋"/>
          <w:b w:val="0"/>
          <w:bCs w:val="0"/>
          <w:color w:val="000000"/>
          <w:kern w:val="0"/>
          <w:sz w:val="28"/>
          <w:szCs w:val="28"/>
          <w:lang w:val="en-US" w:eastAsia="zh-CN"/>
        </w:rPr>
        <w:t>其它医疗卫生与计划生育支出</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其它医疗卫生与计划生育支出</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为233万元，支出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277.67</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完成预算119.17%，决算数大于预算数的原因是上年结转结余资金在本年支出。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27</w:t>
      </w: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节能环保支出</w:t>
      </w:r>
      <w:r>
        <w:rPr>
          <w:rFonts w:hint="default" w:ascii="仿宋" w:hAnsi="仿宋" w:eastAsia="仿宋" w:cs="仿宋"/>
          <w:b w:val="0"/>
          <w:bCs w:val="0"/>
          <w:color w:val="000000"/>
          <w:kern w:val="0"/>
          <w:sz w:val="28"/>
          <w:szCs w:val="28"/>
          <w:lang w:val="en-US" w:eastAsia="zh-CN"/>
        </w:rPr>
        <w:t>（类）</w:t>
      </w:r>
      <w:r>
        <w:rPr>
          <w:rFonts w:hint="eastAsia" w:ascii="仿宋" w:hAnsi="仿宋" w:eastAsia="仿宋" w:cs="仿宋"/>
          <w:b w:val="0"/>
          <w:bCs w:val="0"/>
          <w:color w:val="000000"/>
          <w:kern w:val="0"/>
          <w:sz w:val="28"/>
          <w:szCs w:val="28"/>
          <w:lang w:val="en-US" w:eastAsia="zh-CN"/>
        </w:rPr>
        <w:t>自然生态保护</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农村环境保护</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为50万元，支出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50</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28</w:t>
      </w:r>
      <w:r>
        <w:rPr>
          <w:rFonts w:hint="default" w:ascii="仿宋" w:hAnsi="仿宋" w:eastAsia="仿宋" w:cs="仿宋"/>
          <w:b w:val="0"/>
          <w:bCs w:val="0"/>
          <w:color w:val="000000"/>
          <w:kern w:val="0"/>
          <w:sz w:val="28"/>
          <w:szCs w:val="28"/>
          <w:lang w:val="en-US" w:eastAsia="zh-CN"/>
        </w:rPr>
        <w:t>）（类）</w:t>
      </w:r>
      <w:r>
        <w:rPr>
          <w:rFonts w:hint="eastAsia" w:ascii="仿宋" w:hAnsi="仿宋" w:eastAsia="仿宋" w:cs="仿宋"/>
          <w:b w:val="0"/>
          <w:bCs w:val="0"/>
          <w:color w:val="000000"/>
          <w:kern w:val="0"/>
          <w:sz w:val="28"/>
          <w:szCs w:val="28"/>
          <w:lang w:val="en-US" w:eastAsia="zh-CN"/>
        </w:rPr>
        <w:t>保障性安居工程支出</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其它保障性安居工程支出</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为83.23万元，支出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83.23</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29</w:t>
      </w:r>
      <w:r>
        <w:rPr>
          <w:rFonts w:hint="default" w:ascii="仿宋" w:hAnsi="仿宋" w:eastAsia="仿宋" w:cs="仿宋"/>
          <w:b w:val="0"/>
          <w:bCs w:val="0"/>
          <w:color w:val="000000"/>
          <w:kern w:val="0"/>
          <w:sz w:val="28"/>
          <w:szCs w:val="28"/>
          <w:lang w:val="en-US" w:eastAsia="zh-CN"/>
        </w:rPr>
        <w:t>）</w:t>
      </w:r>
      <w:r>
        <w:rPr>
          <w:rFonts w:hint="eastAsia" w:ascii="仿宋" w:hAnsi="仿宋" w:eastAsia="仿宋" w:cs="仿宋"/>
          <w:b w:val="0"/>
          <w:bCs w:val="0"/>
          <w:color w:val="000000"/>
          <w:kern w:val="0"/>
          <w:sz w:val="28"/>
          <w:szCs w:val="28"/>
          <w:lang w:val="en-US" w:eastAsia="zh-CN"/>
        </w:rPr>
        <w:t>住房保障支出</w:t>
      </w:r>
      <w:r>
        <w:rPr>
          <w:rFonts w:hint="default" w:ascii="仿宋" w:hAnsi="仿宋" w:eastAsia="仿宋" w:cs="仿宋"/>
          <w:b w:val="0"/>
          <w:bCs w:val="0"/>
          <w:color w:val="000000"/>
          <w:kern w:val="0"/>
          <w:sz w:val="28"/>
          <w:szCs w:val="28"/>
          <w:lang w:val="en-US" w:eastAsia="zh-CN"/>
        </w:rPr>
        <w:t>（类）</w:t>
      </w:r>
      <w:r>
        <w:rPr>
          <w:rFonts w:hint="eastAsia" w:ascii="仿宋" w:hAnsi="仿宋" w:eastAsia="仿宋" w:cs="仿宋"/>
          <w:b w:val="0"/>
          <w:bCs w:val="0"/>
          <w:color w:val="000000"/>
          <w:kern w:val="0"/>
          <w:sz w:val="28"/>
          <w:szCs w:val="28"/>
          <w:lang w:val="en-US" w:eastAsia="zh-CN"/>
        </w:rPr>
        <w:t>住房改革支出</w:t>
      </w:r>
      <w:r>
        <w:rPr>
          <w:rFonts w:hint="default" w:ascii="仿宋" w:hAnsi="仿宋" w:eastAsia="仿宋" w:cs="仿宋"/>
          <w:b w:val="0"/>
          <w:bCs w:val="0"/>
          <w:color w:val="000000"/>
          <w:kern w:val="0"/>
          <w:sz w:val="28"/>
          <w:szCs w:val="28"/>
          <w:lang w:val="en-US" w:eastAsia="zh-CN"/>
        </w:rPr>
        <w:t>（款）</w:t>
      </w:r>
      <w:r>
        <w:rPr>
          <w:rFonts w:hint="eastAsia" w:ascii="仿宋" w:hAnsi="仿宋" w:eastAsia="仿宋" w:cs="仿宋"/>
          <w:b w:val="0"/>
          <w:bCs w:val="0"/>
          <w:color w:val="000000"/>
          <w:kern w:val="0"/>
          <w:sz w:val="28"/>
          <w:szCs w:val="28"/>
          <w:lang w:val="en-US" w:eastAsia="zh-CN"/>
        </w:rPr>
        <w:t>住房公积金</w:t>
      </w:r>
      <w:r>
        <w:rPr>
          <w:rFonts w:hint="default" w:ascii="仿宋" w:hAnsi="仿宋" w:eastAsia="仿宋" w:cs="仿宋"/>
          <w:b w:val="0"/>
          <w:bCs w:val="0"/>
          <w:color w:val="000000"/>
          <w:kern w:val="0"/>
          <w:sz w:val="28"/>
          <w:szCs w:val="28"/>
          <w:lang w:val="en-US" w:eastAsia="zh-CN"/>
        </w:rPr>
        <w:t>（项）年初预算</w:t>
      </w:r>
      <w:r>
        <w:rPr>
          <w:rFonts w:hint="eastAsia" w:ascii="仿宋" w:hAnsi="仿宋" w:eastAsia="仿宋" w:cs="仿宋"/>
          <w:b w:val="0"/>
          <w:bCs w:val="0"/>
          <w:color w:val="000000"/>
          <w:kern w:val="0"/>
          <w:sz w:val="28"/>
          <w:szCs w:val="28"/>
          <w:lang w:val="en-US" w:eastAsia="zh-CN"/>
        </w:rPr>
        <w:t>为6.63万元，支出</w:t>
      </w:r>
      <w:r>
        <w:rPr>
          <w:rFonts w:hint="default" w:ascii="仿宋" w:hAnsi="仿宋" w:eastAsia="仿宋" w:cs="仿宋"/>
          <w:b w:val="0"/>
          <w:bCs w:val="0"/>
          <w:color w:val="000000"/>
          <w:kern w:val="0"/>
          <w:sz w:val="28"/>
          <w:szCs w:val="28"/>
          <w:lang w:val="en-US" w:eastAsia="zh-CN"/>
        </w:rPr>
        <w:t>决算</w:t>
      </w:r>
      <w:r>
        <w:rPr>
          <w:rFonts w:hint="eastAsia" w:ascii="仿宋" w:hAnsi="仿宋" w:eastAsia="仿宋" w:cs="仿宋"/>
          <w:b w:val="0"/>
          <w:bCs w:val="0"/>
          <w:color w:val="000000"/>
          <w:kern w:val="0"/>
          <w:sz w:val="28"/>
          <w:szCs w:val="28"/>
          <w:lang w:val="en-US" w:eastAsia="zh-CN"/>
        </w:rPr>
        <w:t>6.63</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完成预算100%。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六、一般公共预算财政拨款基本支出决算情况说明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全年基本支出</w:t>
      </w:r>
      <w:r>
        <w:rPr>
          <w:rFonts w:hint="eastAsia" w:ascii="仿宋" w:hAnsi="仿宋" w:eastAsia="仿宋" w:cs="仿宋"/>
          <w:b w:val="0"/>
          <w:bCs w:val="0"/>
          <w:color w:val="000000"/>
          <w:kern w:val="0"/>
          <w:sz w:val="28"/>
          <w:szCs w:val="28"/>
          <w:lang w:val="en-US" w:eastAsia="zh-CN"/>
        </w:rPr>
        <w:t>10607.79</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，其中：</w:t>
      </w:r>
      <w:r>
        <w:rPr>
          <w:rFonts w:hint="default" w:ascii="仿宋" w:hAnsi="仿宋" w:eastAsia="仿宋" w:cs="仿宋"/>
          <w:b w:val="0"/>
          <w:bCs w:val="0"/>
          <w:color w:val="000000"/>
          <w:kern w:val="0"/>
          <w:sz w:val="28"/>
          <w:szCs w:val="28"/>
          <w:lang w:val="en-US" w:eastAsia="zh-CN"/>
        </w:rPr>
        <w:t>人员经费</w:t>
      </w:r>
      <w:r>
        <w:rPr>
          <w:rFonts w:hint="eastAsia" w:ascii="仿宋" w:hAnsi="仿宋" w:eastAsia="仿宋" w:cs="仿宋"/>
          <w:b w:val="0"/>
          <w:bCs w:val="0"/>
          <w:color w:val="000000"/>
          <w:kern w:val="0"/>
          <w:sz w:val="28"/>
          <w:szCs w:val="28"/>
          <w:lang w:val="en-US" w:eastAsia="zh-CN"/>
        </w:rPr>
        <w:t>7653.63</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，占基本支出的72.15%，只要包括基本工资、津贴补贴、奖金等；</w:t>
      </w:r>
      <w:r>
        <w:rPr>
          <w:rFonts w:hint="default" w:ascii="仿宋" w:hAnsi="仿宋" w:eastAsia="仿宋" w:cs="仿宋"/>
          <w:b w:val="0"/>
          <w:bCs w:val="0"/>
          <w:color w:val="000000"/>
          <w:kern w:val="0"/>
          <w:sz w:val="28"/>
          <w:szCs w:val="28"/>
          <w:lang w:val="en-US" w:eastAsia="zh-CN"/>
        </w:rPr>
        <w:t>日常公用经费</w:t>
      </w:r>
      <w:r>
        <w:rPr>
          <w:rFonts w:hint="eastAsia" w:ascii="仿宋" w:hAnsi="仿宋" w:eastAsia="仿宋" w:cs="仿宋"/>
          <w:b w:val="0"/>
          <w:bCs w:val="0"/>
          <w:color w:val="000000"/>
          <w:kern w:val="0"/>
          <w:sz w:val="28"/>
          <w:szCs w:val="28"/>
          <w:lang w:val="en-US" w:eastAsia="zh-CN"/>
        </w:rPr>
        <w:t>2954.16</w:t>
      </w:r>
      <w:r>
        <w:rPr>
          <w:rFonts w:hint="default" w:ascii="仿宋" w:hAnsi="仿宋" w:eastAsia="仿宋" w:cs="仿宋"/>
          <w:b w:val="0"/>
          <w:bCs w:val="0"/>
          <w:color w:val="000000"/>
          <w:kern w:val="0"/>
          <w:sz w:val="28"/>
          <w:szCs w:val="28"/>
          <w:lang w:val="en-US" w:eastAsia="zh-CN"/>
        </w:rPr>
        <w:t>万元</w:t>
      </w:r>
      <w:r>
        <w:rPr>
          <w:rFonts w:hint="eastAsia" w:ascii="仿宋" w:hAnsi="仿宋" w:eastAsia="仿宋" w:cs="仿宋"/>
          <w:b w:val="0"/>
          <w:bCs w:val="0"/>
          <w:color w:val="000000"/>
          <w:kern w:val="0"/>
          <w:sz w:val="28"/>
          <w:szCs w:val="28"/>
          <w:lang w:val="en-US" w:eastAsia="zh-CN"/>
        </w:rPr>
        <w:t>，占基本支出的27.85%，主要包括办公费、印刷费、邮电费、差旅费、福利费等。</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一般公共预算财政拨款“三公”经费支出决算情况说明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(一)“三公”经费财政拨款支出决算总体情况说明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      2018年衡山县卫生健康局“三公”经费公共财政预算安排数为22.07万元，其中：公务用车运行维护费支出6.18万元，主要用于公务用车的日常维护保养、保险、燃油费等；公务接待费支出15.89万元，主要用于按规定开支的各类公务接待支出。实际支出21.11万元，其中：公务用车运行维护费支出6.18万元；公务接待费14.93万元。 实际支出比预算减少0.96万元，与上年相比减少3.59万元,原因是落实中央八项规定，厉行节约。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（二）“三公”经费财政拨款支出决算具体情况说明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2018年度“三公”经费财政拨款支出决算中，公务接待费支出决算14.93万元，占70.72%，因公出国费支出决算0万元，公务用车购置费及运行维护费支出决算6.18万元，占29.28%。其中：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1、因公出国（境）费支出决算为0万元，全年安排因公出国（境）团组0个，累计0人次。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2、公务接待费支出预算14.93万元，均为国内接待费，无外事接待费，国内接待批次为232次，共计接待2770人。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公务用车购置费及运行维护费支出预算为6.18万元，其中：公务用车购置费0万元。公务用车运行维护费6.18万元，主要是公务用车运行维护支出，截止2018年12月31日，我单位开支财政拨款的公务用车保有量为1台。</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政府性基金预算收入支出决算情况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2018年度基金预算收入</w:t>
      </w:r>
      <w:r>
        <w:rPr>
          <w:rFonts w:hint="eastAsia" w:ascii="仿宋" w:hAnsi="仿宋" w:eastAsia="仿宋" w:cs="仿宋"/>
          <w:b w:val="0"/>
          <w:bCs w:val="0"/>
          <w:color w:val="000000"/>
          <w:kern w:val="0"/>
          <w:sz w:val="28"/>
          <w:szCs w:val="28"/>
          <w:lang w:val="en-US" w:eastAsia="zh-CN"/>
        </w:rPr>
        <w:t>为99.4万元，基金预算支出为60.4万元，结转39万元，原因是病媒生物防治服务费第二期未验收款未支付。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default" w:ascii="仿宋" w:hAnsi="仿宋" w:eastAsia="仿宋" w:cs="仿宋"/>
          <w:b/>
          <w:bCs/>
          <w:color w:val="000000"/>
          <w:kern w:val="0"/>
          <w:sz w:val="28"/>
          <w:szCs w:val="28"/>
          <w:lang w:val="en-US" w:eastAsia="zh-CN"/>
        </w:rPr>
        <w:t>九、关于2018年度预算绩效情况说明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根据《湖南省财政厅关于开展2018年度部门整体支出绩效自评工作的通知》（湘财绩〔2019〕2号）精神，我</w:t>
      </w:r>
      <w:r>
        <w:rPr>
          <w:rFonts w:hint="eastAsia" w:ascii="仿宋" w:hAnsi="仿宋" w:eastAsia="仿宋" w:cs="仿宋"/>
          <w:b w:val="0"/>
          <w:bCs w:val="0"/>
          <w:color w:val="000000"/>
          <w:kern w:val="0"/>
          <w:sz w:val="28"/>
          <w:szCs w:val="28"/>
          <w:lang w:val="en-US" w:eastAsia="zh-CN"/>
        </w:rPr>
        <w:t>局</w:t>
      </w:r>
      <w:r>
        <w:rPr>
          <w:rFonts w:hint="default" w:ascii="仿宋" w:hAnsi="仿宋" w:eastAsia="仿宋" w:cs="仿宋"/>
          <w:b w:val="0"/>
          <w:bCs w:val="0"/>
          <w:color w:val="000000"/>
          <w:kern w:val="0"/>
          <w:sz w:val="28"/>
          <w:szCs w:val="28"/>
          <w:lang w:val="en-US" w:eastAsia="zh-CN"/>
        </w:rPr>
        <w:t>对部门整体支出绩效开展了自评，并在</w:t>
      </w:r>
      <w:r>
        <w:rPr>
          <w:rFonts w:hint="eastAsia" w:ascii="仿宋" w:hAnsi="仿宋" w:eastAsia="仿宋" w:cs="仿宋"/>
          <w:b w:val="0"/>
          <w:bCs w:val="0"/>
          <w:color w:val="000000"/>
          <w:kern w:val="0"/>
          <w:sz w:val="28"/>
          <w:szCs w:val="28"/>
          <w:lang w:val="en-US" w:eastAsia="zh-CN"/>
        </w:rPr>
        <w:t>衡山县党政门户</w:t>
      </w:r>
      <w:r>
        <w:rPr>
          <w:rFonts w:hint="default" w:ascii="仿宋" w:hAnsi="仿宋" w:eastAsia="仿宋" w:cs="仿宋"/>
          <w:b w:val="0"/>
          <w:bCs w:val="0"/>
          <w:color w:val="000000"/>
          <w:kern w:val="0"/>
          <w:sz w:val="28"/>
          <w:szCs w:val="28"/>
          <w:lang w:val="en-US" w:eastAsia="zh-CN"/>
        </w:rPr>
        <w:t>网站公开了绩效评价报告。绩效评价结果显示，我</w:t>
      </w:r>
      <w:r>
        <w:rPr>
          <w:rFonts w:hint="eastAsia" w:ascii="仿宋" w:hAnsi="仿宋" w:eastAsia="仿宋" w:cs="仿宋"/>
          <w:b w:val="0"/>
          <w:bCs w:val="0"/>
          <w:color w:val="000000"/>
          <w:kern w:val="0"/>
          <w:sz w:val="28"/>
          <w:szCs w:val="28"/>
          <w:lang w:val="en-US" w:eastAsia="zh-CN"/>
        </w:rPr>
        <w:t>局</w:t>
      </w:r>
      <w:r>
        <w:rPr>
          <w:rFonts w:hint="default" w:ascii="仿宋" w:hAnsi="仿宋" w:eastAsia="仿宋" w:cs="仿宋"/>
          <w:b w:val="0"/>
          <w:bCs w:val="0"/>
          <w:color w:val="000000"/>
          <w:kern w:val="0"/>
          <w:sz w:val="28"/>
          <w:szCs w:val="28"/>
          <w:lang w:val="en-US" w:eastAsia="zh-CN"/>
        </w:rPr>
        <w:t>2018年度绩效目标完成较好</w:t>
      </w:r>
      <w:r>
        <w:rPr>
          <w:rFonts w:hint="eastAsia" w:ascii="仿宋" w:hAnsi="仿宋" w:eastAsia="仿宋" w:cs="仿宋"/>
          <w:b w:val="0"/>
          <w:bCs w:val="0"/>
          <w:color w:val="000000"/>
          <w:kern w:val="0"/>
          <w:sz w:val="28"/>
          <w:szCs w:val="28"/>
          <w:lang w:val="en-US" w:eastAsia="zh-CN"/>
        </w:rPr>
        <w:t>。</w:t>
      </w:r>
      <w:r>
        <w:rPr>
          <w:rFonts w:hint="default" w:ascii="仿宋" w:hAnsi="仿宋" w:eastAsia="仿宋" w:cs="仿宋"/>
          <w:b w:val="0"/>
          <w:bCs w:val="0"/>
          <w:color w:val="000000"/>
          <w:kern w:val="0"/>
          <w:sz w:val="28"/>
          <w:szCs w:val="28"/>
          <w:lang w:val="en-US" w:eastAsia="zh-CN"/>
        </w:rPr>
        <w:t>2018年，我</w:t>
      </w:r>
      <w:r>
        <w:rPr>
          <w:rFonts w:hint="eastAsia" w:ascii="仿宋" w:hAnsi="仿宋" w:eastAsia="仿宋" w:cs="仿宋"/>
          <w:b w:val="0"/>
          <w:bCs w:val="0"/>
          <w:color w:val="000000"/>
          <w:kern w:val="0"/>
          <w:sz w:val="28"/>
          <w:szCs w:val="28"/>
          <w:lang w:val="en-US" w:eastAsia="zh-CN"/>
        </w:rPr>
        <w:t>局</w:t>
      </w:r>
      <w:r>
        <w:rPr>
          <w:rFonts w:hint="default" w:ascii="仿宋" w:hAnsi="仿宋" w:eastAsia="仿宋" w:cs="仿宋"/>
          <w:b w:val="0"/>
          <w:bCs w:val="0"/>
          <w:color w:val="000000"/>
          <w:kern w:val="0"/>
          <w:sz w:val="28"/>
          <w:szCs w:val="28"/>
          <w:lang w:val="en-US" w:eastAsia="zh-CN"/>
        </w:rPr>
        <w:t>在</w:t>
      </w:r>
      <w:r>
        <w:rPr>
          <w:rFonts w:hint="eastAsia" w:ascii="仿宋" w:hAnsi="仿宋" w:eastAsia="仿宋" w:cs="仿宋"/>
          <w:b w:val="0"/>
          <w:bCs w:val="0"/>
          <w:color w:val="000000"/>
          <w:kern w:val="0"/>
          <w:sz w:val="28"/>
          <w:szCs w:val="28"/>
          <w:lang w:val="en-US" w:eastAsia="zh-CN"/>
        </w:rPr>
        <w:t>县</w:t>
      </w:r>
      <w:r>
        <w:rPr>
          <w:rFonts w:hint="default" w:ascii="仿宋" w:hAnsi="仿宋" w:eastAsia="仿宋" w:cs="仿宋"/>
          <w:b w:val="0"/>
          <w:bCs w:val="0"/>
          <w:color w:val="000000"/>
          <w:kern w:val="0"/>
          <w:sz w:val="28"/>
          <w:szCs w:val="28"/>
          <w:lang w:val="en-US" w:eastAsia="zh-CN"/>
        </w:rPr>
        <w:t>委</w:t>
      </w:r>
      <w:r>
        <w:rPr>
          <w:rFonts w:hint="eastAsia" w:ascii="仿宋" w:hAnsi="仿宋" w:eastAsia="仿宋" w:cs="仿宋"/>
          <w:b w:val="0"/>
          <w:bCs w:val="0"/>
          <w:color w:val="000000"/>
          <w:kern w:val="0"/>
          <w:sz w:val="28"/>
          <w:szCs w:val="28"/>
          <w:lang w:val="en-US" w:eastAsia="zh-CN"/>
        </w:rPr>
        <w:t>县</w:t>
      </w:r>
      <w:r>
        <w:rPr>
          <w:rFonts w:hint="default" w:ascii="仿宋" w:hAnsi="仿宋" w:eastAsia="仿宋" w:cs="仿宋"/>
          <w:b w:val="0"/>
          <w:bCs w:val="0"/>
          <w:color w:val="000000"/>
          <w:kern w:val="0"/>
          <w:sz w:val="28"/>
          <w:szCs w:val="28"/>
          <w:lang w:val="en-US" w:eastAsia="zh-CN"/>
        </w:rPr>
        <w:t>政府的坚强领导下，以习近平新时代中国特色社会主义思想为指导，树牢“四个意识”，践行“两个维护”，</w:t>
      </w:r>
      <w:r>
        <w:rPr>
          <w:rFonts w:hint="eastAsia" w:ascii="仿宋" w:hAnsi="仿宋" w:eastAsia="仿宋" w:cs="仿宋"/>
          <w:b w:val="0"/>
          <w:bCs w:val="0"/>
          <w:color w:val="000000"/>
          <w:kern w:val="0"/>
          <w:sz w:val="28"/>
          <w:szCs w:val="28"/>
          <w:lang w:val="en-US" w:eastAsia="zh-CN"/>
        </w:rPr>
        <w:t>提升全县卫生健康事业发展水平。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 xml:space="preserve">十、其他重要事项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（一）机关运行经费支出情况。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本单位2018年度机关运行经费支出497.95万元，参照公务员法管理事业单位机关运行经费支出为34.19万元。比年初预算增加81.14万元，原因是我单位部门预算中相关股室业务工作经费实际为机关运行经费。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Chars="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 一般性支出情况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2018年本部门开支会议费26.89万元，用于召开改厕项目、基本公共卫生各季度督查会议、年终表彰大会、医师节表彰大会、护士节表彰大会等；开支培训费5.4万元，内容为改厕项目培训、基本公共卫生培训，乡村医生医疗质量和医院感染管理培训、红十字会应急救护知识培训、乡村医生能力提升培训等。</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政府采购支出情况。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本部门2018年度政府采购支出总额120.21  万元，其中：政府采购货物支出49.28万元、政府采购服务支出 70.93万元。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（四）国有资产占用情况。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截至2018年12 月31 日，本部门共有公务用车12辆，其中，机要通信用车0辆，应急保障用车0辆，执法执勤用车1辆，特种专业技术用车11辆（救护车），其他按照规定配备的公务用车0辆（救护车）；单位价值50万元以上通用设备0台，单位价值100万元以上专用设备0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lang w:val="en-US" w:eastAsia="zh-CN"/>
        </w:rPr>
        <w:t>第四部分</w:t>
      </w:r>
      <w:r>
        <w:rPr>
          <w:rFonts w:hint="default" w:ascii="仿宋" w:hAnsi="仿宋" w:eastAsia="仿宋" w:cs="仿宋"/>
          <w:b/>
          <w:bCs/>
          <w:color w:val="000000"/>
          <w:kern w:val="0"/>
          <w:sz w:val="28"/>
          <w:szCs w:val="28"/>
          <w:lang w:val="en-US" w:eastAsia="zh-CN"/>
        </w:rPr>
        <w:t>  </w:t>
      </w:r>
      <w:r>
        <w:rPr>
          <w:rFonts w:hint="eastAsia" w:ascii="仿宋" w:hAnsi="仿宋" w:eastAsia="仿宋" w:cs="仿宋"/>
          <w:b/>
          <w:bCs/>
          <w:color w:val="000000"/>
          <w:kern w:val="0"/>
          <w:sz w:val="28"/>
          <w:szCs w:val="28"/>
          <w:lang w:val="en-US" w:eastAsia="zh-CN"/>
        </w:rPr>
        <w:t>名称解释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基本支出：指为保障机构正常运转、完成日常工作任务而发生的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各项支出</w:t>
      </w:r>
      <w:r>
        <w:rPr>
          <w:rFonts w:hint="default" w:ascii="仿宋" w:hAnsi="仿宋" w:eastAsia="仿宋" w:cs="仿宋"/>
          <w:b w:val="0"/>
          <w:bCs w:val="0"/>
          <w:color w:val="000000"/>
          <w:kern w:val="0"/>
          <w:sz w:val="28"/>
          <w:szCs w:val="28"/>
          <w:lang w:val="en-US" w:eastAsia="zh-CN"/>
        </w:rPr>
        <w:t>，包括人员支出和公用支出。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项目支出：指在基本支出以外为完成相关行政任务和事业发展目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标所发生的各项支出。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“三公”经费：指通过财政拨款资金安排的因公出国（境）费、公务用车购置及运行费和公务接待费支出。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0" w:firstLineChars="200"/>
        <w:jc w:val="left"/>
        <w:textAlignment w:val="bottom"/>
        <w:rPr>
          <w:rFonts w:hint="default" w:ascii="仿宋" w:hAnsi="仿宋" w:eastAsia="仿宋" w:cs="仿宋"/>
          <w:b w:val="0"/>
          <w:bCs w:val="0"/>
          <w:color w:val="000000"/>
          <w:kern w:val="0"/>
          <w:sz w:val="28"/>
          <w:szCs w:val="28"/>
          <w:lang w:val="en-US" w:eastAsia="zh-CN"/>
        </w:rPr>
      </w:pPr>
      <w:r>
        <w:rPr>
          <w:rFonts w:hint="default" w:ascii="仿宋" w:hAnsi="仿宋" w:eastAsia="仿宋" w:cs="仿宋"/>
          <w:b w:val="0"/>
          <w:bCs w:val="0"/>
          <w:color w:val="000000"/>
          <w:kern w:val="0"/>
          <w:sz w:val="28"/>
          <w:szCs w:val="28"/>
          <w:lang w:val="en-US" w:eastAsia="zh-CN"/>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val="0"/>
          <w:bCs w:val="0"/>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00" w:lineRule="exact"/>
        <w:jc w:val="left"/>
        <w:textAlignment w:val="bottom"/>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 xml:space="preserve"> 附件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bottom"/>
        <w:rPr>
          <w:rFonts w:hint="default" w:ascii="仿宋" w:hAnsi="仿宋" w:eastAsia="仿宋" w:cs="仿宋"/>
          <w:b/>
          <w:bCs/>
          <w:color w:val="000000"/>
          <w:kern w:val="0"/>
          <w:sz w:val="28"/>
          <w:szCs w:val="28"/>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2018年度衡山县卫生健康局部门整体支出</w:t>
      </w:r>
    </w:p>
    <w:p>
      <w:pPr>
        <w:jc w:val="center"/>
        <w:rPr>
          <w:rFonts w:ascii="方正小标宋简体" w:eastAsia="方正小标宋简体"/>
          <w:sz w:val="44"/>
          <w:szCs w:val="44"/>
        </w:rPr>
      </w:pPr>
      <w:r>
        <w:rPr>
          <w:rFonts w:hint="eastAsia" w:ascii="方正小标宋简体" w:eastAsia="方正小标宋简体"/>
          <w:sz w:val="44"/>
          <w:szCs w:val="44"/>
        </w:rPr>
        <w:t>绩效自评报告</w:t>
      </w:r>
    </w:p>
    <w:p/>
    <w:p/>
    <w:p/>
    <w:p/>
    <w:p>
      <w:pPr>
        <w:ind w:firstLine="600" w:firstLineChars="200"/>
        <w:rPr>
          <w:rFonts w:hint="eastAsia" w:ascii="仿宋" w:hAnsi="仿宋" w:eastAsia="仿宋" w:cs="仿宋"/>
          <w:sz w:val="30"/>
          <w:szCs w:val="30"/>
        </w:rPr>
      </w:pPr>
      <w:r>
        <w:rPr>
          <w:rFonts w:hint="eastAsia" w:ascii="仿宋" w:hAnsi="仿宋" w:eastAsia="仿宋" w:cs="仿宋"/>
          <w:sz w:val="30"/>
          <w:szCs w:val="30"/>
        </w:rPr>
        <w:t>为进一步规范财政资金管理，强化部门绩效和责任意识，切实提高财政资金的使用效益。根据《中华人民共和国预算法》关于“各级政府、各单位应当</w:t>
      </w:r>
      <w:r>
        <w:rPr>
          <w:rFonts w:hint="eastAsia" w:ascii="仿宋" w:hAnsi="仿宋" w:eastAsia="仿宋" w:cs="仿宋"/>
          <w:sz w:val="30"/>
          <w:szCs w:val="30"/>
          <w:lang w:eastAsia="zh-CN"/>
        </w:rPr>
        <w:t>对</w:t>
      </w:r>
      <w:r>
        <w:rPr>
          <w:rFonts w:hint="eastAsia" w:ascii="仿宋" w:hAnsi="仿宋" w:eastAsia="仿宋" w:cs="仿宋"/>
          <w:sz w:val="30"/>
          <w:szCs w:val="30"/>
        </w:rPr>
        <w:t>财政预算资金支出情况开展绩效评价”和山财绩【2019】</w:t>
      </w:r>
      <w:r>
        <w:rPr>
          <w:rFonts w:hint="eastAsia" w:ascii="仿宋" w:hAnsi="仿宋" w:eastAsia="仿宋" w:cs="仿宋"/>
          <w:sz w:val="30"/>
          <w:szCs w:val="30"/>
          <w:lang w:val="en-US" w:eastAsia="zh-CN"/>
        </w:rPr>
        <w:t>186号</w:t>
      </w:r>
      <w:r>
        <w:rPr>
          <w:rFonts w:hint="eastAsia" w:ascii="仿宋" w:hAnsi="仿宋" w:eastAsia="仿宋" w:cs="仿宋"/>
          <w:sz w:val="30"/>
          <w:szCs w:val="30"/>
        </w:rPr>
        <w:t>《关于开展2018年</w:t>
      </w:r>
      <w:r>
        <w:rPr>
          <w:rFonts w:hint="eastAsia" w:ascii="仿宋" w:hAnsi="仿宋" w:eastAsia="仿宋" w:cs="仿宋"/>
          <w:sz w:val="30"/>
          <w:szCs w:val="30"/>
          <w:lang w:eastAsia="zh-CN"/>
        </w:rPr>
        <w:t>部门整体支出</w:t>
      </w:r>
      <w:r>
        <w:rPr>
          <w:rFonts w:hint="eastAsia" w:ascii="仿宋" w:hAnsi="仿宋" w:eastAsia="仿宋" w:cs="仿宋"/>
          <w:sz w:val="30"/>
          <w:szCs w:val="30"/>
        </w:rPr>
        <w:t>绩效自评工作的通知》，对2018年度我卫生健康部门财政资金开展了绩效评价工作，现将绩效评价情况及评价结果报告如下：</w:t>
      </w:r>
    </w:p>
    <w:p>
      <w:pPr>
        <w:numPr>
          <w:ilvl w:val="0"/>
          <w:numId w:val="7"/>
        </w:num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本部门基本情况</w:t>
      </w:r>
    </w:p>
    <w:p>
      <w:pPr>
        <w:spacing w:line="560" w:lineRule="exact"/>
        <w:rPr>
          <w:rFonts w:hint="eastAsia" w:ascii="仿宋" w:hAnsi="仿宋" w:eastAsia="仿宋" w:cs="仿宋"/>
          <w:sz w:val="30"/>
          <w:szCs w:val="30"/>
        </w:rPr>
      </w:pPr>
      <w:r>
        <w:rPr>
          <w:rFonts w:hint="eastAsia" w:ascii="宋体" w:hAnsi="宋体" w:eastAsia="宋体" w:cs="宋体"/>
          <w:sz w:val="30"/>
          <w:szCs w:val="30"/>
        </w:rPr>
        <w:t xml:space="preserve">   </w:t>
      </w:r>
      <w:r>
        <w:rPr>
          <w:rFonts w:hint="eastAsia" w:ascii="仿宋" w:hAnsi="仿宋" w:eastAsia="仿宋" w:cs="仿宋"/>
          <w:sz w:val="30"/>
          <w:szCs w:val="30"/>
        </w:rPr>
        <w:t>（一）组织机构及人员等基本情况</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衡山县卫生健康部门有一级预算单位2个（衡山县卫生健康本级和衡山县人民医院），有二级预算单位5个（衡山县中医医院、衡山县疾控中心、衡山县妇幼保健计划生育服务中心、衡山县卫生计生综合监督执法局、衡山县基层医疗机构财务集中核算中心），其中衡山县基层医疗机构财务集中核算中心包含17个乡镇卫生院：衡山县萱洲镇中心卫生院、衡山县永和乡卫生院、衡山县望峰乡卫生院、衡山县沙泉</w:t>
      </w:r>
      <w:r>
        <w:rPr>
          <w:rFonts w:hint="eastAsia" w:ascii="仿宋" w:hAnsi="仿宋" w:eastAsia="仿宋" w:cs="仿宋"/>
          <w:sz w:val="30"/>
          <w:szCs w:val="30"/>
          <w:lang w:eastAsia="zh-CN"/>
        </w:rPr>
        <w:t>骨伤科医院</w:t>
      </w:r>
      <w:r>
        <w:rPr>
          <w:rFonts w:hint="eastAsia" w:ascii="仿宋" w:hAnsi="仿宋" w:eastAsia="仿宋" w:cs="仿宋"/>
          <w:sz w:val="30"/>
          <w:szCs w:val="30"/>
        </w:rPr>
        <w:t>、衡山县马迹镇卫生院、衡山县岭坡乡卫生院、衡山县开云镇卫生院、衡山县江东乡卫生院、衡山县贺家乡卫生院、衡山县贯塘乡卫生院、衡山县福田铺乡卫生院、衡山县东湖镇卫生院、衡山县店门镇卫生院、衡山县长青乡卫生院、衡山县长江镇卫生院、衡山县</w:t>
      </w:r>
      <w:r>
        <w:rPr>
          <w:rFonts w:hint="eastAsia" w:ascii="仿宋" w:hAnsi="仿宋" w:eastAsia="仿宋" w:cs="仿宋"/>
          <w:sz w:val="30"/>
          <w:szCs w:val="30"/>
          <w:lang w:eastAsia="zh-CN"/>
        </w:rPr>
        <w:t>第二人民医院</w:t>
      </w:r>
      <w:r>
        <w:rPr>
          <w:rFonts w:hint="eastAsia" w:ascii="仿宋" w:hAnsi="仿宋" w:eastAsia="仿宋" w:cs="仿宋"/>
          <w:sz w:val="30"/>
          <w:szCs w:val="30"/>
        </w:rPr>
        <w:t>。至2018年12月，共有编制1877名，实有人数 2031 人。</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（二）主要工作职责</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贯彻执行国家、省、市卫生和计划生育工作的方针、政策和法律法规。拟订全县卫生和计划生育、中医药事业发展的政策和措施。负责协调推进全县医药卫生体制改革和医疗保障，统筹规划全县卫生和计划生育服务资源配置，指导区域卫生和计划生育规划的编制和实施。</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负责全县疾病预防控制规划、免疫规划、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收集上报法定传染病疫情信息、突发公共卫生事件应急处置信息。</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负责落实职责范围内的职业卫生、放射卫生、环境卫生、学校卫生、公共场所卫生、饮用水卫生管理规范和政策措施，组织开展相关监测、调查、评估和监督，负责传染病防治监督。组织开展食品安全风险监测、评估，负责食源性疾病及食品安全事故有关的流行病学调查。</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负责组织拟订并实施基层卫生和计划生育服务、妇幼卫生发展规划和政策措施，指导全县基层卫生和计划生育、妇幼卫生服务体系建设，推进基本公共卫生和计划生育服务均等化，完善基层运行新机制和乡村医生管理制度。负责制定新型农村合作医疗发展规划和政策措施并组织实施，组织基金个人缴纳费用筹集和协调各级财政补助资金落实，负责全县农村合作医疗基金的监管与效益评估，负责定点医疗机构医疗费用控制。</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负责制定医疗机构和医疗服务全行业管理办法并监督实施。制定医疗机构及其医疗服务、医疗技术、医疗质量、医疗安全以及采供血机构管理的规范并组织实施，会同有关部门执行省、市卫生专业技术人员准入、资格标准，制定和实施卫生专业技术人员执行规划和服务规范，建立医疗机构运行监管和医疗服务评价体系。</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）负责组织推进公立医院改革，建立公益性为导向的绩效考核和评价运行机制，建设和谐医患关系，提出医疗服务和药品价格政策的建议。</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）实施国家药物政策和国家基本药物制度，执行国家基本药物目录和湖南省基本药物目录，组织制定衡山县增补药物目录，拟订全县基本药物采购、配送、使用的管理制度，提出全县基本药物价格政策的建议。</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负责组织实施加强全县出生人口性别比综合治理的政策措施，组织监测计划生育发展动态，提出发布计划生育安全预警预报信息建议。制定计划生育技术服务管理制度并监督实施。制定优生优育和提高出生人口素质的政策措施并组织实施。负责组织对计划生育节育手术并发症和因生育病残儿要求再生育的医学鉴定工作，推动实施计划生育生殖健康促进计划，降低出生缺陷发生率。</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9</w:t>
      </w:r>
      <w:r>
        <w:rPr>
          <w:rFonts w:hint="eastAsia" w:ascii="仿宋" w:hAnsi="仿宋" w:eastAsia="仿宋" w:cs="仿宋"/>
          <w:sz w:val="30"/>
          <w:szCs w:val="30"/>
        </w:rPr>
        <w:t>）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）制定流动人口计划生育服务管理制度并组织落实，推动建立流动人口卫生和计划生育信息共享、区域协作和公共服务工作机制。</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11</w:t>
      </w:r>
      <w:r>
        <w:rPr>
          <w:rFonts w:hint="eastAsia" w:ascii="仿宋" w:hAnsi="仿宋" w:eastAsia="仿宋" w:cs="仿宋"/>
          <w:sz w:val="30"/>
          <w:szCs w:val="30"/>
        </w:rPr>
        <w:t>）组织拟订全县卫生和计划生育人才发展规划，指导卫生和计划生育人才队伍建设。加强全科医生等急需紧缺专业人才培养，建立完善住院医师和专科医师规范化培训制度并组织实施。</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12</w:t>
      </w:r>
      <w:r>
        <w:rPr>
          <w:rFonts w:hint="eastAsia" w:ascii="仿宋" w:hAnsi="仿宋" w:eastAsia="仿宋" w:cs="仿宋"/>
          <w:sz w:val="30"/>
          <w:szCs w:val="30"/>
        </w:rPr>
        <w:t>）组织拟订全县卫生和计划生育科技发展规划，组织实施卫生和计划生育相关科研项目。组织实施毕业后医学教育和继续医学教育。</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13</w:t>
      </w:r>
      <w:r>
        <w:rPr>
          <w:rFonts w:hint="eastAsia" w:ascii="仿宋" w:hAnsi="仿宋" w:eastAsia="仿宋" w:cs="仿宋"/>
          <w:sz w:val="30"/>
          <w:szCs w:val="30"/>
        </w:rPr>
        <w:t>）指导全县卫生和计划生育工作，完善综合监督执法体系，规范执法行为，监督检查法律法规和政策措施的落实，组织查处重大违法行为。负责拟订计划生育目标管理方案，组织计划生育工作考评，监督落实计划生育一票否决制。</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14</w:t>
      </w:r>
      <w:r>
        <w:rPr>
          <w:rFonts w:hint="eastAsia" w:ascii="仿宋" w:hAnsi="仿宋" w:eastAsia="仿宋" w:cs="仿宋"/>
          <w:sz w:val="30"/>
          <w:szCs w:val="30"/>
        </w:rPr>
        <w:t>）负责全县卫生和计划生育宣传、健康教育、健康促进和信息化建设等工作，依法组织实施统计调查，参与全县人口基础信息库建设。负责开展卫生和计划生育对外合作交流。</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15</w:t>
      </w:r>
      <w:r>
        <w:rPr>
          <w:rFonts w:hint="eastAsia" w:ascii="仿宋" w:hAnsi="仿宋" w:eastAsia="仿宋" w:cs="仿宋"/>
          <w:sz w:val="30"/>
          <w:szCs w:val="30"/>
        </w:rPr>
        <w:t>）制定并组织实施全县中医药中长期发展规划，加强中医药行业监管。</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16</w:t>
      </w:r>
      <w:r>
        <w:rPr>
          <w:rFonts w:hint="eastAsia" w:ascii="仿宋" w:hAnsi="仿宋" w:eastAsia="仿宋" w:cs="仿宋"/>
          <w:sz w:val="30"/>
          <w:szCs w:val="30"/>
        </w:rPr>
        <w:t>）贯彻执行中央、省、市保健政策，负责全县保健工作的管理，负责县保健对象的医疗保健工作。承担全县重要会议和重大活动的医疗卫生保障工作。</w:t>
      </w:r>
      <w:r>
        <w:rPr>
          <w:rFonts w:hint="eastAsia" w:ascii="仿宋" w:hAnsi="仿宋" w:eastAsia="仿宋" w:cs="仿宋"/>
          <w:sz w:val="30"/>
          <w:szCs w:val="30"/>
        </w:rPr>
        <w:br w:type="textWrapping"/>
      </w:r>
      <w:r>
        <w:rPr>
          <w:rFonts w:hint="eastAsia" w:ascii="仿宋" w:hAnsi="仿宋" w:eastAsia="仿宋" w:cs="仿宋"/>
          <w:sz w:val="30"/>
          <w:szCs w:val="30"/>
        </w:rPr>
        <w:t>（</w:t>
      </w:r>
      <w:r>
        <w:rPr>
          <w:rFonts w:hint="eastAsia" w:ascii="仿宋" w:hAnsi="仿宋" w:eastAsia="仿宋" w:cs="仿宋"/>
          <w:sz w:val="30"/>
          <w:szCs w:val="30"/>
          <w:lang w:val="en-US" w:eastAsia="zh-CN"/>
        </w:rPr>
        <w:t>17</w:t>
      </w:r>
      <w:r>
        <w:rPr>
          <w:rFonts w:hint="eastAsia" w:ascii="仿宋" w:hAnsi="仿宋" w:eastAsia="仿宋" w:cs="仿宋"/>
          <w:sz w:val="30"/>
          <w:szCs w:val="30"/>
        </w:rPr>
        <w:t>）承担县爱国卫生运动委员会、县深化医药卫生体制改革领导小组和县防治艾滋病工作委员会的日常工作。</w:t>
      </w:r>
    </w:p>
    <w:p>
      <w:pPr>
        <w:spacing w:line="560" w:lineRule="exac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18</w:t>
      </w:r>
      <w:r>
        <w:rPr>
          <w:rFonts w:hint="eastAsia" w:ascii="仿宋" w:hAnsi="仿宋" w:eastAsia="仿宋" w:cs="仿宋"/>
          <w:sz w:val="30"/>
          <w:szCs w:val="30"/>
        </w:rPr>
        <w:t>）承办县委、县人民政府交办的其他事项。</w:t>
      </w:r>
    </w:p>
    <w:p>
      <w:pPr>
        <w:numPr>
          <w:ilvl w:val="0"/>
          <w:numId w:val="7"/>
        </w:num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基本支出情况</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衡山县卫生健康局2018年度基本支出为1634.66万元，其中用于工资福利支出为1058.16万元，商品与服务支出为497.95万元，对个人家庭的补助为78.55万元。</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衡山县人民医院2018年度基本支出为14418.16万元，其中用于工资福利支出为5712.36万元，商品与服务支出为8635.95万元，对个人家庭的补助为69.85万元。</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衡山县中医医院2018年度基本支出为6263.51万元，其中用于工资福利支出为2462.34万元，商品与服务支出为3735.25万元，对个人家庭的补助为65.92万元。</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衡山县疾病预防控制中心2018年度基本支出为1631.3万元，其中用于工资福利支出为653万元，商品与服务支出为972.1万元，对个人家庭的补助为6.2万元。</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衡山县妇幼保健计划生育服务中心2018年度基本支出为2712.35万元，其中用于工资福利支出为1518.88万元，商品与服务支出为1193.47万元。</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衡山县卫生计生综合监督执法局2018年度基本支出为300.6万元，其中用于工资福利支出为263万元，商品与服务支出为37.6万元。</w:t>
      </w:r>
    </w:p>
    <w:p>
      <w:pPr>
        <w:numPr>
          <w:ilvl w:val="0"/>
          <w:numId w:val="8"/>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17个乡镇卫生院2018年度基本支出为10424.42万元，其中用于工资福利支出为6387.27万元，商品与服务支出为4005.18万元，对个人家庭的补助为31.97万元。</w:t>
      </w:r>
    </w:p>
    <w:p>
      <w:pPr>
        <w:numPr>
          <w:ilvl w:val="0"/>
          <w:numId w:val="7"/>
        </w:num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项目支出情况</w:t>
      </w:r>
    </w:p>
    <w:p>
      <w:pPr>
        <w:numPr>
          <w:ilvl w:val="0"/>
          <w:numId w:val="9"/>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公共卫生专项：</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1、基本公共卫生服务项目：中央及省财政补助下达1777.48万元，县级配套600万元。</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2、重大公共卫生服务项目：</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疾病预防控制县级项目有一类疫苗接种、二类疫苗价格补贴</w:t>
      </w:r>
      <w:r>
        <w:rPr>
          <w:rFonts w:hint="eastAsia" w:ascii="仿宋" w:hAnsi="仿宋" w:eastAsia="仿宋" w:cs="仿宋"/>
          <w:sz w:val="30"/>
          <w:szCs w:val="30"/>
          <w:lang w:eastAsia="zh-CN"/>
        </w:rPr>
        <w:t>、</w:t>
      </w:r>
      <w:r>
        <w:rPr>
          <w:rFonts w:hint="eastAsia" w:ascii="仿宋" w:hAnsi="仿宋" w:eastAsia="仿宋" w:cs="仿宋"/>
          <w:sz w:val="30"/>
          <w:szCs w:val="30"/>
        </w:rPr>
        <w:t>体检检测</w:t>
      </w:r>
      <w:r>
        <w:rPr>
          <w:rFonts w:hint="eastAsia" w:ascii="仿宋" w:hAnsi="仿宋" w:eastAsia="仿宋" w:cs="仿宋"/>
          <w:sz w:val="30"/>
          <w:szCs w:val="30"/>
          <w:lang w:eastAsia="zh-CN"/>
        </w:rPr>
        <w:t>和水质检测项目</w:t>
      </w:r>
      <w:r>
        <w:rPr>
          <w:rFonts w:hint="eastAsia" w:ascii="仿宋" w:hAnsi="仿宋" w:eastAsia="仿宋" w:cs="仿宋"/>
          <w:sz w:val="30"/>
          <w:szCs w:val="30"/>
        </w:rPr>
        <w:t>。一类疫苗接种县级配套30万元，二类疫苗价格补贴县级配套60万元，体检检测和水质检测项目县级配套68万元。</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妇幼健康服务项目中央、省级共计下达资金 88.96万元，县级配套资金共计127.24万元，其中农村妇女“两癌”检查</w:t>
      </w:r>
      <w:r>
        <w:rPr>
          <w:rFonts w:hint="eastAsia" w:ascii="仿宋" w:hAnsi="仿宋" w:eastAsia="仿宋" w:cs="仿宋"/>
          <w:sz w:val="30"/>
          <w:szCs w:val="30"/>
          <w:lang w:eastAsia="zh-CN"/>
        </w:rPr>
        <w:t>项目</w:t>
      </w:r>
      <w:r>
        <w:rPr>
          <w:rFonts w:hint="eastAsia" w:ascii="仿宋" w:hAnsi="仿宋" w:eastAsia="仿宋" w:cs="仿宋"/>
          <w:sz w:val="30"/>
          <w:szCs w:val="30"/>
        </w:rPr>
        <w:t>中央财政下达</w:t>
      </w:r>
      <w:r>
        <w:rPr>
          <w:rFonts w:hint="eastAsia" w:ascii="仿宋" w:hAnsi="仿宋" w:eastAsia="仿宋" w:cs="仿宋"/>
          <w:sz w:val="30"/>
          <w:szCs w:val="30"/>
          <w:lang w:eastAsia="zh-CN"/>
        </w:rPr>
        <w:t>资金</w:t>
      </w:r>
      <w:r>
        <w:rPr>
          <w:rFonts w:hint="eastAsia" w:ascii="仿宋" w:hAnsi="仿宋" w:eastAsia="仿宋" w:cs="仿宋"/>
          <w:sz w:val="30"/>
          <w:szCs w:val="30"/>
        </w:rPr>
        <w:t>33.6万元，县级配套50.4万元；孕前优生健康检查</w:t>
      </w:r>
      <w:r>
        <w:rPr>
          <w:rFonts w:hint="eastAsia" w:ascii="仿宋" w:hAnsi="仿宋" w:eastAsia="仿宋" w:cs="仿宋"/>
          <w:sz w:val="30"/>
          <w:szCs w:val="30"/>
          <w:lang w:eastAsia="zh-CN"/>
        </w:rPr>
        <w:t>项目</w:t>
      </w:r>
      <w:r>
        <w:rPr>
          <w:rFonts w:hint="eastAsia" w:ascii="仿宋" w:hAnsi="仿宋" w:eastAsia="仿宋" w:cs="仿宋"/>
          <w:sz w:val="30"/>
          <w:szCs w:val="30"/>
        </w:rPr>
        <w:t>省财政下达</w:t>
      </w:r>
      <w:r>
        <w:rPr>
          <w:rFonts w:hint="eastAsia" w:ascii="仿宋" w:hAnsi="仿宋" w:eastAsia="仿宋" w:cs="仿宋"/>
          <w:sz w:val="30"/>
          <w:szCs w:val="30"/>
          <w:lang w:eastAsia="zh-CN"/>
        </w:rPr>
        <w:t>资金</w:t>
      </w:r>
      <w:r>
        <w:rPr>
          <w:rFonts w:hint="eastAsia" w:ascii="仿宋" w:hAnsi="仿宋" w:eastAsia="仿宋" w:cs="仿宋"/>
          <w:sz w:val="30"/>
          <w:szCs w:val="30"/>
        </w:rPr>
        <w:t>40.4万元，县级配套54.4</w:t>
      </w:r>
      <w:r>
        <w:rPr>
          <w:rFonts w:hint="eastAsia" w:ascii="仿宋" w:hAnsi="仿宋" w:eastAsia="仿宋" w:cs="仿宋"/>
          <w:sz w:val="30"/>
          <w:szCs w:val="30"/>
          <w:lang w:eastAsia="zh-CN"/>
        </w:rPr>
        <w:t>万元</w:t>
      </w:r>
      <w:r>
        <w:rPr>
          <w:rFonts w:hint="eastAsia" w:ascii="仿宋" w:hAnsi="仿宋" w:eastAsia="仿宋" w:cs="仿宋"/>
          <w:sz w:val="30"/>
          <w:szCs w:val="30"/>
        </w:rPr>
        <w:t>；孕产妇免费产前筛查</w:t>
      </w:r>
      <w:r>
        <w:rPr>
          <w:rFonts w:hint="eastAsia" w:ascii="仿宋" w:hAnsi="仿宋" w:eastAsia="仿宋" w:cs="仿宋"/>
          <w:sz w:val="30"/>
          <w:szCs w:val="30"/>
          <w:lang w:eastAsia="zh-CN"/>
        </w:rPr>
        <w:t>项目</w:t>
      </w:r>
      <w:r>
        <w:rPr>
          <w:rFonts w:hint="eastAsia" w:ascii="仿宋" w:hAnsi="仿宋" w:eastAsia="仿宋" w:cs="仿宋"/>
          <w:sz w:val="30"/>
          <w:szCs w:val="30"/>
        </w:rPr>
        <w:t>省财政下达</w:t>
      </w:r>
      <w:r>
        <w:rPr>
          <w:rFonts w:hint="eastAsia" w:ascii="仿宋" w:hAnsi="仿宋" w:eastAsia="仿宋" w:cs="仿宋"/>
          <w:sz w:val="30"/>
          <w:szCs w:val="30"/>
          <w:lang w:eastAsia="zh-CN"/>
        </w:rPr>
        <w:t>资金</w:t>
      </w:r>
      <w:r>
        <w:rPr>
          <w:rFonts w:hint="eastAsia" w:ascii="仿宋" w:hAnsi="仿宋" w:eastAsia="仿宋" w:cs="仿宋"/>
          <w:sz w:val="30"/>
          <w:szCs w:val="30"/>
        </w:rPr>
        <w:t>14.96万元，县级配套22.44万元。</w:t>
      </w:r>
    </w:p>
    <w:p>
      <w:pPr>
        <w:numPr>
          <w:ilvl w:val="0"/>
          <w:numId w:val="9"/>
        </w:numPr>
        <w:spacing w:line="560" w:lineRule="exact"/>
        <w:ind w:left="420" w:leftChars="200"/>
        <w:rPr>
          <w:rFonts w:hint="eastAsia" w:ascii="仿宋" w:hAnsi="仿宋" w:eastAsia="仿宋" w:cs="仿宋"/>
          <w:b w:val="0"/>
          <w:bCs w:val="0"/>
          <w:sz w:val="30"/>
          <w:szCs w:val="30"/>
        </w:rPr>
      </w:pPr>
      <w:r>
        <w:rPr>
          <w:rFonts w:hint="eastAsia" w:ascii="仿宋" w:hAnsi="仿宋" w:eastAsia="仿宋" w:cs="仿宋"/>
          <w:b w:val="0"/>
          <w:bCs w:val="0"/>
          <w:sz w:val="30"/>
          <w:szCs w:val="30"/>
        </w:rPr>
        <w:t>公立医院综合改革项目：</w:t>
      </w:r>
    </w:p>
    <w:p>
      <w:pPr>
        <w:pStyle w:val="13"/>
        <w:spacing w:line="600" w:lineRule="exact"/>
        <w:ind w:left="645" w:firstLine="600"/>
        <w:jc w:val="left"/>
        <w:rPr>
          <w:rFonts w:hint="eastAsia" w:ascii="仿宋" w:hAnsi="仿宋" w:eastAsia="仿宋" w:cs="仿宋"/>
          <w:sz w:val="30"/>
          <w:szCs w:val="30"/>
        </w:rPr>
      </w:pPr>
      <w:r>
        <w:rPr>
          <w:rFonts w:hint="eastAsia" w:ascii="仿宋" w:hAnsi="仿宋" w:eastAsia="仿宋" w:cs="仿宋"/>
          <w:sz w:val="30"/>
          <w:szCs w:val="30"/>
        </w:rPr>
        <w:t>中央财政下达</w:t>
      </w:r>
      <w:r>
        <w:rPr>
          <w:rFonts w:hint="eastAsia" w:ascii="仿宋" w:hAnsi="仿宋" w:eastAsia="仿宋" w:cs="仿宋"/>
          <w:sz w:val="30"/>
          <w:szCs w:val="30"/>
          <w:lang w:eastAsia="zh-CN"/>
        </w:rPr>
        <w:t>资金</w:t>
      </w:r>
      <w:r>
        <w:rPr>
          <w:rFonts w:hint="eastAsia" w:ascii="仿宋" w:hAnsi="仿宋" w:eastAsia="仿宋" w:cs="仿宋"/>
          <w:sz w:val="30"/>
          <w:szCs w:val="30"/>
        </w:rPr>
        <w:t>240万元，省财政下达</w:t>
      </w:r>
      <w:r>
        <w:rPr>
          <w:rFonts w:hint="eastAsia" w:ascii="仿宋" w:hAnsi="仿宋" w:eastAsia="仿宋" w:cs="仿宋"/>
          <w:sz w:val="30"/>
          <w:szCs w:val="30"/>
          <w:lang w:eastAsia="zh-CN"/>
        </w:rPr>
        <w:t>资金</w:t>
      </w:r>
      <w:r>
        <w:rPr>
          <w:rFonts w:hint="eastAsia" w:ascii="仿宋" w:hAnsi="仿宋" w:eastAsia="仿宋" w:cs="仿宋"/>
          <w:sz w:val="30"/>
          <w:szCs w:val="30"/>
        </w:rPr>
        <w:t>101.48万元，县级配套200万元。</w:t>
      </w:r>
    </w:p>
    <w:p>
      <w:pPr>
        <w:numPr>
          <w:ilvl w:val="0"/>
          <w:numId w:val="9"/>
        </w:numPr>
        <w:spacing w:line="560" w:lineRule="exact"/>
        <w:ind w:left="420" w:leftChars="200"/>
        <w:rPr>
          <w:rFonts w:hint="eastAsia" w:ascii="仿宋" w:hAnsi="仿宋" w:eastAsia="仿宋" w:cs="仿宋"/>
          <w:sz w:val="30"/>
          <w:szCs w:val="30"/>
        </w:rPr>
      </w:pPr>
      <w:r>
        <w:rPr>
          <w:rFonts w:hint="eastAsia" w:ascii="仿宋" w:hAnsi="仿宋" w:eastAsia="仿宋" w:cs="仿宋"/>
          <w:sz w:val="30"/>
          <w:szCs w:val="30"/>
        </w:rPr>
        <w:t>计划生育服务专项：</w:t>
      </w:r>
    </w:p>
    <w:p>
      <w:pPr>
        <w:pStyle w:val="13"/>
        <w:spacing w:line="600" w:lineRule="exact"/>
        <w:ind w:firstLine="600"/>
        <w:rPr>
          <w:rFonts w:hint="eastAsia" w:ascii="仿宋" w:hAnsi="仿宋" w:eastAsia="仿宋" w:cs="仿宋"/>
          <w:sz w:val="30"/>
          <w:szCs w:val="30"/>
        </w:rPr>
      </w:pPr>
      <w:r>
        <w:rPr>
          <w:rFonts w:hint="eastAsia" w:ascii="仿宋" w:hAnsi="仿宋" w:eastAsia="仿宋" w:cs="仿宋"/>
          <w:sz w:val="30"/>
          <w:szCs w:val="30"/>
        </w:rPr>
        <w:t>农村部分计划生育家庭奖励扶助</w:t>
      </w:r>
      <w:r>
        <w:rPr>
          <w:rFonts w:hint="eastAsia" w:ascii="仿宋" w:hAnsi="仿宋" w:eastAsia="仿宋" w:cs="仿宋"/>
          <w:sz w:val="30"/>
          <w:szCs w:val="30"/>
          <w:lang w:eastAsia="zh-CN"/>
        </w:rPr>
        <w:t>项目</w:t>
      </w:r>
      <w:r>
        <w:rPr>
          <w:rFonts w:hint="eastAsia" w:ascii="仿宋" w:hAnsi="仿宋" w:eastAsia="仿宋" w:cs="仿宋"/>
          <w:sz w:val="30"/>
          <w:szCs w:val="30"/>
        </w:rPr>
        <w:t>中央共</w:t>
      </w:r>
      <w:r>
        <w:rPr>
          <w:rFonts w:hint="eastAsia" w:ascii="仿宋" w:hAnsi="仿宋" w:eastAsia="仿宋" w:cs="仿宋"/>
          <w:sz w:val="30"/>
          <w:szCs w:val="30"/>
          <w:lang w:eastAsia="zh-CN"/>
        </w:rPr>
        <w:t>计</w:t>
      </w:r>
      <w:r>
        <w:rPr>
          <w:rFonts w:hint="eastAsia" w:ascii="仿宋" w:hAnsi="仿宋" w:eastAsia="仿宋" w:cs="仿宋"/>
          <w:sz w:val="30"/>
          <w:szCs w:val="30"/>
        </w:rPr>
        <w:t>下达</w:t>
      </w:r>
      <w:r>
        <w:rPr>
          <w:rFonts w:hint="eastAsia" w:ascii="仿宋" w:hAnsi="仿宋" w:eastAsia="仿宋" w:cs="仿宋"/>
          <w:sz w:val="30"/>
          <w:szCs w:val="30"/>
          <w:lang w:eastAsia="zh-CN"/>
        </w:rPr>
        <w:t>资金</w:t>
      </w:r>
      <w:r>
        <w:rPr>
          <w:rFonts w:hint="eastAsia" w:ascii="仿宋" w:hAnsi="仿宋" w:eastAsia="仿宋" w:cs="仿宋"/>
          <w:sz w:val="30"/>
          <w:szCs w:val="30"/>
        </w:rPr>
        <w:t>352.36万元，省财政</w:t>
      </w:r>
      <w:r>
        <w:rPr>
          <w:rFonts w:hint="eastAsia" w:ascii="仿宋" w:hAnsi="仿宋" w:eastAsia="仿宋" w:cs="仿宋"/>
          <w:sz w:val="30"/>
          <w:szCs w:val="30"/>
          <w:lang w:eastAsia="zh-CN"/>
        </w:rPr>
        <w:t>下达资金</w:t>
      </w:r>
      <w:r>
        <w:rPr>
          <w:rFonts w:hint="eastAsia" w:ascii="仿宋" w:hAnsi="仿宋" w:eastAsia="仿宋" w:cs="仿宋"/>
          <w:sz w:val="30"/>
          <w:szCs w:val="30"/>
        </w:rPr>
        <w:t>39.33万元，县级配套93.4万元；计划生育家庭特别扶助</w:t>
      </w:r>
      <w:r>
        <w:rPr>
          <w:rFonts w:hint="eastAsia" w:ascii="仿宋" w:hAnsi="仿宋" w:eastAsia="仿宋" w:cs="仿宋"/>
          <w:sz w:val="30"/>
          <w:szCs w:val="30"/>
          <w:lang w:eastAsia="zh-CN"/>
        </w:rPr>
        <w:t>项目</w:t>
      </w:r>
      <w:r>
        <w:rPr>
          <w:rFonts w:hint="eastAsia" w:ascii="仿宋" w:hAnsi="仿宋" w:eastAsia="仿宋" w:cs="仿宋"/>
          <w:sz w:val="30"/>
          <w:szCs w:val="30"/>
        </w:rPr>
        <w:t>中央财政下达</w:t>
      </w:r>
      <w:r>
        <w:rPr>
          <w:rFonts w:hint="eastAsia" w:ascii="仿宋" w:hAnsi="仿宋" w:eastAsia="仿宋" w:cs="仿宋"/>
          <w:sz w:val="30"/>
          <w:szCs w:val="30"/>
          <w:lang w:eastAsia="zh-CN"/>
        </w:rPr>
        <w:t>资金</w:t>
      </w:r>
      <w:r>
        <w:rPr>
          <w:rFonts w:hint="eastAsia" w:ascii="仿宋" w:hAnsi="仿宋" w:eastAsia="仿宋" w:cs="仿宋"/>
          <w:sz w:val="30"/>
          <w:szCs w:val="30"/>
        </w:rPr>
        <w:t>80.93万元，省财政下达</w:t>
      </w:r>
      <w:r>
        <w:rPr>
          <w:rFonts w:hint="eastAsia" w:ascii="仿宋" w:hAnsi="仿宋" w:eastAsia="仿宋" w:cs="仿宋"/>
          <w:sz w:val="30"/>
          <w:szCs w:val="30"/>
          <w:lang w:eastAsia="zh-CN"/>
        </w:rPr>
        <w:t>资金</w:t>
      </w:r>
      <w:r>
        <w:rPr>
          <w:rFonts w:hint="eastAsia" w:ascii="仿宋" w:hAnsi="仿宋" w:eastAsia="仿宋" w:cs="仿宋"/>
          <w:sz w:val="30"/>
          <w:szCs w:val="30"/>
        </w:rPr>
        <w:t>8.89万元，县级配套118.9万元，城镇计划生育家庭奖励扶助</w:t>
      </w:r>
      <w:r>
        <w:rPr>
          <w:rFonts w:hint="eastAsia" w:ascii="仿宋" w:hAnsi="仿宋" w:eastAsia="仿宋" w:cs="仿宋"/>
          <w:sz w:val="30"/>
          <w:szCs w:val="30"/>
          <w:lang w:eastAsia="zh-CN"/>
        </w:rPr>
        <w:t>项目</w:t>
      </w:r>
      <w:r>
        <w:rPr>
          <w:rFonts w:hint="eastAsia" w:ascii="仿宋" w:hAnsi="仿宋" w:eastAsia="仿宋" w:cs="仿宋"/>
          <w:sz w:val="30"/>
          <w:szCs w:val="30"/>
        </w:rPr>
        <w:t>省财政下达</w:t>
      </w:r>
      <w:r>
        <w:rPr>
          <w:rFonts w:hint="eastAsia" w:ascii="仿宋" w:hAnsi="仿宋" w:eastAsia="仿宋" w:cs="仿宋"/>
          <w:sz w:val="30"/>
          <w:szCs w:val="30"/>
          <w:lang w:eastAsia="zh-CN"/>
        </w:rPr>
        <w:t>资金</w:t>
      </w:r>
      <w:r>
        <w:rPr>
          <w:rFonts w:hint="eastAsia" w:ascii="仿宋" w:hAnsi="仿宋" w:eastAsia="仿宋" w:cs="仿宋"/>
          <w:sz w:val="30"/>
          <w:szCs w:val="30"/>
        </w:rPr>
        <w:t>99.26万元，县级配套121.1万元。</w:t>
      </w:r>
    </w:p>
    <w:p>
      <w:pPr>
        <w:pStyle w:val="13"/>
        <w:numPr>
          <w:ilvl w:val="0"/>
          <w:numId w:val="9"/>
        </w:numPr>
        <w:spacing w:line="600" w:lineRule="exact"/>
        <w:ind w:left="420" w:leftChars="20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卫生医药体制改革：</w:t>
      </w:r>
    </w:p>
    <w:p>
      <w:pPr>
        <w:pStyle w:val="13"/>
        <w:spacing w:line="60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 xml:space="preserve">   县级配套3000万元。</w:t>
      </w:r>
    </w:p>
    <w:p>
      <w:pPr>
        <w:pStyle w:val="13"/>
        <w:numPr>
          <w:ilvl w:val="0"/>
          <w:numId w:val="9"/>
        </w:numPr>
        <w:spacing w:line="600" w:lineRule="exact"/>
        <w:ind w:left="420" w:leftChars="200" w:firstLine="0" w:firstLineChars="0"/>
        <w:rPr>
          <w:rFonts w:hint="eastAsia" w:ascii="仿宋" w:hAnsi="仿宋" w:eastAsia="仿宋" w:cs="仿宋"/>
          <w:b w:val="0"/>
          <w:bCs w:val="0"/>
          <w:sz w:val="30"/>
          <w:szCs w:val="30"/>
        </w:rPr>
      </w:pPr>
      <w:r>
        <w:rPr>
          <w:rFonts w:hint="eastAsia" w:ascii="仿宋" w:hAnsi="仿宋" w:eastAsia="仿宋" w:cs="仿宋"/>
          <w:b w:val="0"/>
          <w:bCs w:val="0"/>
          <w:sz w:val="30"/>
          <w:szCs w:val="30"/>
        </w:rPr>
        <w:t>老年乡村医生生活困难补助：</w:t>
      </w:r>
    </w:p>
    <w:p>
      <w:pPr>
        <w:pStyle w:val="13"/>
        <w:spacing w:line="600" w:lineRule="exact"/>
        <w:ind w:left="420" w:leftChars="200" w:firstLine="0" w:firstLineChars="0"/>
        <w:rPr>
          <w:rFonts w:hint="eastAsia" w:ascii="仿宋" w:hAnsi="仿宋" w:eastAsia="仿宋" w:cs="仿宋"/>
          <w:sz w:val="30"/>
          <w:szCs w:val="30"/>
        </w:rPr>
      </w:pPr>
      <w:r>
        <w:rPr>
          <w:rFonts w:hint="eastAsia" w:ascii="仿宋" w:hAnsi="仿宋" w:eastAsia="仿宋" w:cs="仿宋"/>
          <w:sz w:val="30"/>
          <w:szCs w:val="30"/>
        </w:rPr>
        <w:t xml:space="preserve">   县级配套72.76万元。</w:t>
      </w:r>
    </w:p>
    <w:p>
      <w:pPr>
        <w:numPr>
          <w:ilvl w:val="0"/>
          <w:numId w:val="7"/>
        </w:num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本部门整体支出绩效情况</w:t>
      </w:r>
    </w:p>
    <w:p>
      <w:pPr>
        <w:pStyle w:val="13"/>
        <w:numPr>
          <w:ilvl w:val="0"/>
          <w:numId w:val="10"/>
        </w:numPr>
        <w:spacing w:line="600" w:lineRule="exact"/>
        <w:ind w:firstLineChars="0"/>
        <w:rPr>
          <w:rFonts w:hint="eastAsia" w:ascii="仿宋" w:hAnsi="仿宋" w:eastAsia="仿宋" w:cs="仿宋"/>
          <w:sz w:val="30"/>
          <w:szCs w:val="30"/>
        </w:rPr>
      </w:pPr>
      <w:r>
        <w:rPr>
          <w:rFonts w:hint="eastAsia" w:ascii="仿宋" w:hAnsi="仿宋" w:eastAsia="仿宋" w:cs="仿宋"/>
          <w:sz w:val="30"/>
          <w:szCs w:val="30"/>
        </w:rPr>
        <w:t>部门整体基本支出绩效情况</w:t>
      </w:r>
    </w:p>
    <w:p>
      <w:pPr>
        <w:spacing w:line="600" w:lineRule="exact"/>
        <w:rPr>
          <w:rFonts w:hint="eastAsia" w:ascii="仿宋" w:hAnsi="仿宋" w:eastAsia="仿宋" w:cs="仿宋"/>
          <w:sz w:val="30"/>
          <w:szCs w:val="30"/>
        </w:rPr>
      </w:pPr>
      <w:r>
        <w:rPr>
          <w:rFonts w:hint="eastAsia" w:ascii="仿宋" w:hAnsi="仿宋" w:eastAsia="仿宋" w:cs="仿宋"/>
          <w:sz w:val="28"/>
          <w:szCs w:val="28"/>
        </w:rPr>
        <w:t xml:space="preserve">    </w:t>
      </w:r>
      <w:r>
        <w:rPr>
          <w:rFonts w:hint="eastAsia" w:ascii="仿宋" w:hAnsi="仿宋" w:eastAsia="仿宋" w:cs="仿宋"/>
          <w:sz w:val="30"/>
          <w:szCs w:val="30"/>
        </w:rPr>
        <w:t>2018年我县卫生健康部门机关运行经费为532.14万元，比上年增加60.23万元，主要是我县实行公车改革，部门公务车辆已移交上级统一处置3台，增加了公务出差租车费用，以及人员增加，导致运行经费略有上升。三公费用为22.29万元，比上年下降2.41万元，一方面是减少了公车运行维护费用，另一方面是对招待费加强了管理，进行了严格控制。</w:t>
      </w:r>
    </w:p>
    <w:p>
      <w:pPr>
        <w:pStyle w:val="13"/>
        <w:spacing w:line="600" w:lineRule="exact"/>
        <w:ind w:left="630" w:firstLine="0" w:firstLineChars="0"/>
        <w:rPr>
          <w:rFonts w:hint="eastAsia" w:ascii="仿宋" w:hAnsi="仿宋" w:eastAsia="仿宋" w:cs="仿宋"/>
          <w:sz w:val="30"/>
          <w:szCs w:val="30"/>
        </w:rPr>
      </w:pPr>
      <w:r>
        <w:rPr>
          <w:rFonts w:hint="eastAsia" w:ascii="仿宋" w:hAnsi="仿宋" w:eastAsia="仿宋" w:cs="仿宋"/>
          <w:sz w:val="30"/>
          <w:szCs w:val="30"/>
        </w:rPr>
        <w:t>（二）专项资金使用管理情况</w:t>
      </w:r>
    </w:p>
    <w:p>
      <w:pPr>
        <w:pStyle w:val="13"/>
        <w:spacing w:line="600" w:lineRule="exact"/>
        <w:ind w:firstLine="600"/>
        <w:rPr>
          <w:rFonts w:hint="eastAsia" w:ascii="仿宋" w:hAnsi="仿宋" w:eastAsia="仿宋" w:cs="仿宋"/>
          <w:sz w:val="30"/>
          <w:szCs w:val="30"/>
        </w:rPr>
      </w:pPr>
      <w:r>
        <w:rPr>
          <w:rFonts w:hint="eastAsia" w:ascii="仿宋" w:hAnsi="仿宋" w:eastAsia="仿宋" w:cs="仿宋"/>
          <w:sz w:val="30"/>
          <w:szCs w:val="30"/>
        </w:rPr>
        <w:t>（1）强化工作领导，部门密切配合。成立项目工作领导小组，为项目的顺利实施提供组织保障。</w:t>
      </w:r>
    </w:p>
    <w:p>
      <w:pPr>
        <w:pStyle w:val="13"/>
        <w:spacing w:line="600" w:lineRule="exact"/>
        <w:ind w:firstLine="600"/>
        <w:rPr>
          <w:rFonts w:hint="eastAsia" w:ascii="仿宋" w:hAnsi="仿宋" w:eastAsia="仿宋" w:cs="仿宋"/>
          <w:sz w:val="30"/>
          <w:szCs w:val="30"/>
        </w:rPr>
      </w:pPr>
      <w:r>
        <w:rPr>
          <w:rFonts w:hint="eastAsia" w:ascii="仿宋" w:hAnsi="仿宋" w:eastAsia="仿宋" w:cs="仿宋"/>
          <w:sz w:val="30"/>
          <w:szCs w:val="30"/>
        </w:rPr>
        <w:t>（2）制定管理方案及资金使用细则，保证项目顺利实施。明确了项目资金的拨付及使用范围，确保项目资金专款专用，严禁任何单位和个人挪用项目资金作为他用。</w:t>
      </w:r>
    </w:p>
    <w:p>
      <w:pPr>
        <w:pStyle w:val="13"/>
        <w:spacing w:line="600" w:lineRule="exact"/>
        <w:ind w:firstLine="600"/>
        <w:rPr>
          <w:rFonts w:hint="eastAsia" w:ascii="仿宋" w:hAnsi="仿宋" w:eastAsia="仿宋" w:cs="仿宋"/>
          <w:sz w:val="30"/>
          <w:szCs w:val="30"/>
        </w:rPr>
      </w:pPr>
      <w:r>
        <w:rPr>
          <w:rFonts w:hint="eastAsia" w:ascii="仿宋" w:hAnsi="仿宋" w:eastAsia="仿宋" w:cs="仿宋"/>
          <w:sz w:val="30"/>
          <w:szCs w:val="30"/>
        </w:rPr>
        <w:t>通过采取一系列措施，2018年我</w:t>
      </w:r>
      <w:r>
        <w:rPr>
          <w:rFonts w:hint="eastAsia" w:ascii="仿宋" w:hAnsi="仿宋" w:eastAsia="仿宋" w:cs="仿宋"/>
          <w:sz w:val="30"/>
          <w:szCs w:val="30"/>
          <w:lang w:eastAsia="zh-CN"/>
        </w:rPr>
        <w:t>局</w:t>
      </w:r>
      <w:r>
        <w:rPr>
          <w:rFonts w:hint="eastAsia" w:ascii="仿宋" w:hAnsi="仿宋" w:eastAsia="仿宋" w:cs="仿宋"/>
          <w:sz w:val="30"/>
          <w:szCs w:val="30"/>
        </w:rPr>
        <w:t>圆满完成了所有项目工作目标，保障了人民身体健康，提升了全民健康水平。</w:t>
      </w:r>
    </w:p>
    <w:p>
      <w:pPr>
        <w:pStyle w:val="13"/>
        <w:spacing w:line="600" w:lineRule="exact"/>
        <w:ind w:left="630" w:firstLine="0" w:firstLineChars="0"/>
        <w:rPr>
          <w:rFonts w:hint="eastAsia" w:ascii="仿宋" w:hAnsi="仿宋" w:eastAsia="仿宋" w:cs="仿宋"/>
          <w:sz w:val="30"/>
          <w:szCs w:val="30"/>
        </w:rPr>
      </w:pPr>
      <w:r>
        <w:rPr>
          <w:rFonts w:hint="eastAsia" w:ascii="仿宋" w:hAnsi="仿宋" w:eastAsia="仿宋" w:cs="仿宋"/>
          <w:sz w:val="30"/>
          <w:szCs w:val="30"/>
        </w:rPr>
        <w:t>（三）专项资金绩效情况</w:t>
      </w:r>
    </w:p>
    <w:p>
      <w:pPr>
        <w:spacing w:line="600" w:lineRule="exact"/>
        <w:rPr>
          <w:rFonts w:hint="eastAsia" w:ascii="仿宋" w:hAnsi="仿宋" w:eastAsia="仿宋" w:cs="仿宋"/>
          <w:sz w:val="30"/>
          <w:szCs w:val="30"/>
        </w:rPr>
      </w:pPr>
      <w:r>
        <w:rPr>
          <w:rFonts w:hint="eastAsia" w:ascii="仿宋" w:hAnsi="仿宋" w:eastAsia="仿宋" w:cs="仿宋"/>
          <w:sz w:val="30"/>
          <w:szCs w:val="30"/>
        </w:rPr>
        <w:t xml:space="preserve">    上述项目专项资金均已按时拨付到相关单位，各项专项资金均已完成预算编制时提出的绩效目标，实施效果良好，群众满意度高。</w:t>
      </w:r>
    </w:p>
    <w:p>
      <w:pPr>
        <w:spacing w:line="560" w:lineRule="exact"/>
        <w:ind w:left="420" w:leftChars="200"/>
        <w:rPr>
          <w:rFonts w:hint="eastAsia" w:ascii="仿宋" w:hAnsi="仿宋" w:eastAsia="仿宋" w:cs="仿宋"/>
          <w:sz w:val="30"/>
          <w:szCs w:val="30"/>
        </w:rPr>
      </w:pPr>
    </w:p>
    <w:p>
      <w:pPr>
        <w:numPr>
          <w:ilvl w:val="0"/>
          <w:numId w:val="7"/>
        </w:num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存在的主要问题</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（一）基本公共卫生工作：</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工作紧迫性有待进一步加强。近年来，虽然通过县委、县政府和职能部门的努力，县、乡、村三级预防保健网络已建立，但受经费投入、人才队伍和医疗服务水平的影响，造成公卫服务跟不上发展要求；部分卫生院工作人员身兼数职，工作被动。</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（2）人员专业性有待进一步加强。乡镇卫生院公共卫生专业资格人员或全科医生专业人员少，且公共卫生服务岗位绩效工资低造成人员流动性大，积极性不高。</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（二）公立医院改革工作：</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（1）财政投入力度还不够。调整财政支出结构，主动承担基本建设和大型设备购置费用，加快消化医院历史债务，完善财政补偿机制，促进公立医院健康发展。</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综合管理有待进一步强化。加强对改革县级公立医院的监管，防止药品收入没有明显下降但医技收入明显上升的不合理现象出现。通过实施单病种质量控制、临床路径管理和处方点评的实施等措施，引导医务人员规范医疗行为，坚特合理检查、合理治疗、合理用药，严格控制县级公立医院医药费用总量、业务总收入增长幅度，以及门诊和住院次均费用等指标，建立相关费用控制指标考核体系和公示制度。</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人才培优力度不够。围绕重点专科建设，引进高、精、尖医疗人才，充实高级人才队伍。结合县级公立医院发展需要，着力培养骨干人才，提升现有人才专业技能。不断探索基层医疗机构人才培养方式，完善基层津补贴等优惠政策，稳定医疗人才队伍，促进改革稳步推进。</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(三)妇幼工作：</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妇幼健康服务体系建设亟待加强。目前，县妇幼保健院存在场地狭窄、布局不合理、业务用房不足、缺乏发展空间等问题，整体搬迁项目进程推进缓慢；县、乡妇幼保健计划生育技术服务资源还需要深度融合,存在技术人员配备不足，服务队伍不稳定，导致基础工作薄弱。</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2、医改带来新的压力。新医改任务重，岗位设置、绩效工资实施难度大；保健面上工作指标全面上调，负荷增重、难度加大。</w:t>
      </w:r>
    </w:p>
    <w:p>
      <w:pPr>
        <w:spacing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（四）基层医疗机构财政投入不足</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kern w:val="2"/>
          <w:sz w:val="30"/>
          <w:szCs w:val="30"/>
          <w:lang w:val="en-US" w:eastAsia="zh-CN" w:bidi="ar-SA"/>
        </w:rPr>
        <w:t>政府投入和财政供给不足，没有达到公益一类事业单位财政供给。目前我县财政在年初项目预算中以“卫生医疗体制改革财政补助项目”下达3000万元，主要用于乡镇卫生院人员及公用经费财政补助包干，对乡镇卫生院的财政补偿方式与按公益一类事业单位财政补偿计算，相差2355万元。</w:t>
      </w:r>
    </w:p>
    <w:p>
      <w:pPr>
        <w:numPr>
          <w:ilvl w:val="0"/>
          <w:numId w:val="7"/>
        </w:num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下一步改进措施</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1、进一步推动医改纵深发展</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根据《湖南省“十三五”卫生与健康规划》，继续深化医药卫生体制改革，处理好政府与市场、公平与效率、激励与约束等关系，建立起保持公益性、调动积极性、保障可持续的长效机制，建立起适应新形势和新常态的计划生育工作服务管理新机制。重点围绕公立医院改革和计划生育工作转型发展，完善基层医疗卫生机构补偿机制，建立科学合理、运转高效的管理机制和有激励、有约束的医疗卫生机构内部运行机制，增强卫生计生事业发展活力。</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2、提高预算完成率</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按进度拨付预算资金以提高预算资金的完成率。</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3、提高预算准确率</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合理安排预算支出计划，避免超额支出的情况，以加强预算的控制。科学编制预算，提高预算准确率。</w:t>
      </w:r>
    </w:p>
    <w:p>
      <w:pPr>
        <w:spacing w:line="560" w:lineRule="exact"/>
        <w:ind w:firstLine="600"/>
        <w:rPr>
          <w:rFonts w:hint="eastAsia" w:ascii="仿宋" w:hAnsi="仿宋" w:eastAsia="仿宋" w:cs="仿宋"/>
          <w:sz w:val="30"/>
          <w:szCs w:val="30"/>
        </w:rPr>
      </w:pPr>
      <w:r>
        <w:rPr>
          <w:rFonts w:hint="eastAsia" w:ascii="仿宋" w:hAnsi="仿宋" w:eastAsia="仿宋" w:cs="仿宋"/>
          <w:sz w:val="30"/>
          <w:szCs w:val="30"/>
        </w:rPr>
        <w:t>4、建议财政加大投入和年初预拨专项资金，确保各项目及时有序推进。</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六、其他需要说明的情况</w:t>
      </w:r>
    </w:p>
    <w:p>
      <w:pPr>
        <w:spacing w:line="560" w:lineRule="exact"/>
        <w:ind w:firstLine="900" w:firstLineChars="300"/>
        <w:rPr>
          <w:rFonts w:hint="eastAsia" w:ascii="仿宋" w:hAnsi="仿宋" w:eastAsia="仿宋" w:cs="仿宋"/>
          <w:b w:val="0"/>
          <w:bCs w:val="0"/>
          <w:color w:val="000000"/>
          <w:kern w:val="0"/>
          <w:sz w:val="28"/>
          <w:szCs w:val="28"/>
          <w:lang w:val="en-US" w:eastAsia="zh-CN"/>
        </w:rPr>
      </w:pPr>
      <w:bookmarkStart w:id="0" w:name="_GoBack"/>
      <w:bookmarkEnd w:id="0"/>
      <w:r>
        <w:rPr>
          <w:rFonts w:hint="eastAsia" w:ascii="仿宋" w:hAnsi="仿宋" w:eastAsia="仿宋" w:cs="仿宋"/>
          <w:sz w:val="30"/>
          <w:szCs w:val="30"/>
          <w:lang w:eastAsia="zh-CN"/>
        </w:rPr>
        <w:t>无</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28971"/>
    <w:multiLevelType w:val="singleLevel"/>
    <w:tmpl w:val="83128971"/>
    <w:lvl w:ilvl="0" w:tentative="0">
      <w:start w:val="1"/>
      <w:numFmt w:val="decimal"/>
      <w:suff w:val="nothing"/>
      <w:lvlText w:val="%1、"/>
      <w:lvlJc w:val="left"/>
    </w:lvl>
  </w:abstractNum>
  <w:abstractNum w:abstractNumId="1">
    <w:nsid w:val="A75041F9"/>
    <w:multiLevelType w:val="singleLevel"/>
    <w:tmpl w:val="A75041F9"/>
    <w:lvl w:ilvl="0" w:tentative="0">
      <w:start w:val="1"/>
      <w:numFmt w:val="decimal"/>
      <w:suff w:val="nothing"/>
      <w:lvlText w:val="（%1）"/>
      <w:lvlJc w:val="left"/>
    </w:lvl>
  </w:abstractNum>
  <w:abstractNum w:abstractNumId="2">
    <w:nsid w:val="DF600D52"/>
    <w:multiLevelType w:val="singleLevel"/>
    <w:tmpl w:val="DF600D52"/>
    <w:lvl w:ilvl="0" w:tentative="0">
      <w:start w:val="1"/>
      <w:numFmt w:val="decimal"/>
      <w:suff w:val="nothing"/>
      <w:lvlText w:val="%1、"/>
      <w:lvlJc w:val="left"/>
    </w:lvl>
  </w:abstractNum>
  <w:abstractNum w:abstractNumId="3">
    <w:nsid w:val="04420CC7"/>
    <w:multiLevelType w:val="multilevel"/>
    <w:tmpl w:val="04420CC7"/>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20FCB89F"/>
    <w:multiLevelType w:val="singleLevel"/>
    <w:tmpl w:val="20FCB89F"/>
    <w:lvl w:ilvl="0" w:tentative="0">
      <w:start w:val="8"/>
      <w:numFmt w:val="chineseCounting"/>
      <w:suff w:val="nothing"/>
      <w:lvlText w:val="%1、"/>
      <w:lvlJc w:val="left"/>
      <w:rPr>
        <w:rFonts w:hint="eastAsia"/>
      </w:rPr>
    </w:lvl>
  </w:abstractNum>
  <w:abstractNum w:abstractNumId="5">
    <w:nsid w:val="2528A68D"/>
    <w:multiLevelType w:val="singleLevel"/>
    <w:tmpl w:val="2528A68D"/>
    <w:lvl w:ilvl="0" w:tentative="0">
      <w:start w:val="2"/>
      <w:numFmt w:val="decimal"/>
      <w:suff w:val="nothing"/>
      <w:lvlText w:val="（%1）"/>
      <w:lvlJc w:val="left"/>
    </w:lvl>
  </w:abstractNum>
  <w:abstractNum w:abstractNumId="6">
    <w:nsid w:val="257CEE92"/>
    <w:multiLevelType w:val="singleLevel"/>
    <w:tmpl w:val="257CEE92"/>
    <w:lvl w:ilvl="0" w:tentative="0">
      <w:start w:val="5"/>
      <w:numFmt w:val="chineseCounting"/>
      <w:suff w:val="space"/>
      <w:lvlText w:val="第%1部分"/>
      <w:lvlJc w:val="left"/>
      <w:rPr>
        <w:rFonts w:hint="eastAsia"/>
      </w:rPr>
    </w:lvl>
  </w:abstractNum>
  <w:abstractNum w:abstractNumId="7">
    <w:nsid w:val="3BD51F32"/>
    <w:multiLevelType w:val="singleLevel"/>
    <w:tmpl w:val="3BD51F32"/>
    <w:lvl w:ilvl="0" w:tentative="0">
      <w:start w:val="3"/>
      <w:numFmt w:val="chineseCounting"/>
      <w:suff w:val="nothing"/>
      <w:lvlText w:val="（%1）"/>
      <w:lvlJc w:val="left"/>
      <w:rPr>
        <w:rFonts w:hint="eastAsia"/>
      </w:rPr>
    </w:lvl>
  </w:abstractNum>
  <w:abstractNum w:abstractNumId="8">
    <w:nsid w:val="3C088AA7"/>
    <w:multiLevelType w:val="singleLevel"/>
    <w:tmpl w:val="3C088AA7"/>
    <w:lvl w:ilvl="0" w:tentative="0">
      <w:start w:val="7"/>
      <w:numFmt w:val="chineseCounting"/>
      <w:suff w:val="nothing"/>
      <w:lvlText w:val="%1、"/>
      <w:lvlJc w:val="left"/>
      <w:rPr>
        <w:rFonts w:hint="eastAsia"/>
      </w:rPr>
    </w:lvl>
  </w:abstractNum>
  <w:abstractNum w:abstractNumId="9">
    <w:nsid w:val="6F5EF82F"/>
    <w:multiLevelType w:val="singleLevel"/>
    <w:tmpl w:val="6F5EF82F"/>
    <w:lvl w:ilvl="0" w:tentative="0">
      <w:start w:val="1"/>
      <w:numFmt w:val="chineseCounting"/>
      <w:suff w:val="nothing"/>
      <w:lvlText w:val="%1、"/>
      <w:lvlJc w:val="left"/>
      <w:rPr>
        <w:rFonts w:hint="eastAsia"/>
      </w:rPr>
    </w:lvl>
  </w:abstractNum>
  <w:num w:numId="1">
    <w:abstractNumId w:val="0"/>
  </w:num>
  <w:num w:numId="2">
    <w:abstractNumId w:val="5"/>
  </w:num>
  <w:num w:numId="3">
    <w:abstractNumId w:val="8"/>
  </w:num>
  <w:num w:numId="4">
    <w:abstractNumId w:val="4"/>
  </w:num>
  <w:num w:numId="5">
    <w:abstractNumId w:val="7"/>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D2"/>
    <w:rsid w:val="000560A0"/>
    <w:rsid w:val="0014190E"/>
    <w:rsid w:val="00181B35"/>
    <w:rsid w:val="001B4119"/>
    <w:rsid w:val="002F610C"/>
    <w:rsid w:val="00340B99"/>
    <w:rsid w:val="003E1479"/>
    <w:rsid w:val="0045355D"/>
    <w:rsid w:val="00453F2E"/>
    <w:rsid w:val="004D0323"/>
    <w:rsid w:val="00505595"/>
    <w:rsid w:val="0056515A"/>
    <w:rsid w:val="00640653"/>
    <w:rsid w:val="008B3ABC"/>
    <w:rsid w:val="00956E1A"/>
    <w:rsid w:val="00AA6850"/>
    <w:rsid w:val="00B22394"/>
    <w:rsid w:val="00D17E4E"/>
    <w:rsid w:val="00F509E6"/>
    <w:rsid w:val="00FA68D2"/>
    <w:rsid w:val="02F77767"/>
    <w:rsid w:val="053870AF"/>
    <w:rsid w:val="05770367"/>
    <w:rsid w:val="0B3E5882"/>
    <w:rsid w:val="0B514A62"/>
    <w:rsid w:val="0D6E4F98"/>
    <w:rsid w:val="0EF35234"/>
    <w:rsid w:val="10EA3A20"/>
    <w:rsid w:val="10F315A8"/>
    <w:rsid w:val="16C43ADB"/>
    <w:rsid w:val="17981D53"/>
    <w:rsid w:val="1A8774FC"/>
    <w:rsid w:val="21EC734D"/>
    <w:rsid w:val="239D0DA9"/>
    <w:rsid w:val="29AB4833"/>
    <w:rsid w:val="2FC82553"/>
    <w:rsid w:val="354A60F1"/>
    <w:rsid w:val="366D69FA"/>
    <w:rsid w:val="3DFE3401"/>
    <w:rsid w:val="40C759A3"/>
    <w:rsid w:val="41326C01"/>
    <w:rsid w:val="43B5686F"/>
    <w:rsid w:val="45FA699F"/>
    <w:rsid w:val="49713781"/>
    <w:rsid w:val="4A256AE5"/>
    <w:rsid w:val="4BE1084A"/>
    <w:rsid w:val="4D480B09"/>
    <w:rsid w:val="4E5F02EC"/>
    <w:rsid w:val="574620C0"/>
    <w:rsid w:val="60272BDC"/>
    <w:rsid w:val="61CA21D3"/>
    <w:rsid w:val="64E340D0"/>
    <w:rsid w:val="65E05E82"/>
    <w:rsid w:val="671C6142"/>
    <w:rsid w:val="6A244F8C"/>
    <w:rsid w:val="6A8A0F8E"/>
    <w:rsid w:val="6B337CB6"/>
    <w:rsid w:val="6DD67209"/>
    <w:rsid w:val="6E294C04"/>
    <w:rsid w:val="6F7A4073"/>
    <w:rsid w:val="72797251"/>
    <w:rsid w:val="749C6F53"/>
    <w:rsid w:val="755F6498"/>
    <w:rsid w:val="76C21F71"/>
    <w:rsid w:val="7BFB6370"/>
    <w:rsid w:val="7C242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标题 2 Char"/>
    <w:basedOn w:val="6"/>
    <w:link w:val="2"/>
    <w:qFormat/>
    <w:uiPriority w:val="9"/>
    <w:rPr>
      <w:rFonts w:ascii="宋体" w:hAnsi="宋体" w:eastAsia="宋体" w:cs="宋体"/>
      <w:b/>
      <w:bCs/>
      <w:kern w:val="0"/>
      <w:sz w:val="36"/>
      <w:szCs w:val="36"/>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pple-converted-space"/>
    <w:basedOn w:val="6"/>
    <w:qFormat/>
    <w:uiPriority w:val="0"/>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426</Words>
  <Characters>2433</Characters>
  <Lines>20</Lines>
  <Paragraphs>5</Paragraphs>
  <TotalTime>2</TotalTime>
  <ScaleCrop>false</ScaleCrop>
  <LinksUpToDate>false</LinksUpToDate>
  <CharactersWithSpaces>2854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2018-08-27T07:05:00Z</dcterms:created>
  <dc:creator>微软用户</dc:creator>
  <cp:lastModifiedBy>李燕</cp:lastModifiedBy>
  <cp:lastPrinted>2020-01-21T07:36:00Z</cp:lastPrinted>
  <dcterms:modified xsi:type="dcterms:W3CDTF">2021-06-07T03:32:03Z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530519E723F8431AACBB1F113B740733</vt:lpwstr>
  </property>
</Properties>
</file>